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日化香精项目规划设计方案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39" w:history="1">
        <w:r>
          <w:rPr>
            <w:rFonts w:ascii="仿宋" w:eastAsia="仿宋" w:hAnsi="仿宋" w:cs="仿宋" w:hint="eastAsia"/>
            <w:lang w:eastAsia="zh-CN"/>
          </w:rPr>
          <w:t>前言</w:t>
        </w:r>
        <w:r>
          <w:tab/>
        </w:r>
        <w:r>
          <w:fldChar w:fldCharType="begin"/>
        </w:r>
        <w:r>
          <w:instrText xml:space="preserve"> PAGEREF _Toc29539 \h </w:instrText>
        </w:r>
        <w:r>
          <w:fldChar w:fldCharType="separate"/>
        </w:r>
        <w:r>
          <w:t>3</w:t>
        </w:r>
        <w:r>
          <w:fldChar w:fldCharType="end"/>
        </w:r>
      </w:hyperlink>
    </w:p>
    <w:p>
      <w:pPr>
        <w:pStyle w:val="TOC1"/>
        <w:tabs>
          <w:tab w:val="right" w:leader="dot" w:pos="8306"/>
        </w:tabs>
      </w:pPr>
      <w:hyperlink w:anchor="_Toc12609" w:history="1">
        <w:r>
          <w:rPr>
            <w:rFonts w:ascii="仿宋" w:eastAsia="仿宋" w:hAnsi="仿宋" w:cs="仿宋" w:hint="eastAsia"/>
            <w:lang w:eastAsia="zh-CN"/>
          </w:rPr>
          <w:t>一、产品规划分析</w:t>
        </w:r>
        <w:r>
          <w:tab/>
        </w:r>
        <w:r>
          <w:fldChar w:fldCharType="begin"/>
        </w:r>
        <w:r>
          <w:instrText xml:space="preserve"> PAGEREF _Toc12609 \h </w:instrText>
        </w:r>
        <w:r>
          <w:fldChar w:fldCharType="separate"/>
        </w:r>
        <w:r>
          <w:t>3</w:t>
        </w:r>
        <w:r>
          <w:fldChar w:fldCharType="end"/>
        </w:r>
      </w:hyperlink>
    </w:p>
    <w:p>
      <w:pPr>
        <w:pStyle w:val="TOC2"/>
        <w:tabs>
          <w:tab w:val="right" w:leader="dot" w:pos="8306"/>
        </w:tabs>
      </w:pPr>
      <w:hyperlink w:anchor="_Toc1575" w:history="1">
        <w:r>
          <w:rPr>
            <w:rFonts w:ascii="仿宋" w:eastAsia="仿宋" w:hAnsi="仿宋" w:cs="仿宋" w:hint="eastAsia"/>
            <w:lang w:eastAsia="zh-CN"/>
          </w:rPr>
          <w:t>(一)、产品规划</w:t>
        </w:r>
        <w:r>
          <w:tab/>
        </w:r>
        <w:r>
          <w:fldChar w:fldCharType="begin"/>
        </w:r>
        <w:r>
          <w:instrText xml:space="preserve"> PAGEREF _Toc1575 \h </w:instrText>
        </w:r>
        <w:r>
          <w:fldChar w:fldCharType="separate"/>
        </w:r>
        <w:r>
          <w:t>3</w:t>
        </w:r>
        <w:r>
          <w:fldChar w:fldCharType="end"/>
        </w:r>
      </w:hyperlink>
    </w:p>
    <w:p>
      <w:pPr>
        <w:pStyle w:val="TOC2"/>
        <w:tabs>
          <w:tab w:val="right" w:leader="dot" w:pos="8306"/>
        </w:tabs>
      </w:pPr>
      <w:hyperlink w:anchor="_Toc20896" w:history="1">
        <w:r>
          <w:rPr>
            <w:rFonts w:ascii="仿宋" w:eastAsia="仿宋" w:hAnsi="仿宋" w:cs="仿宋" w:hint="eastAsia"/>
            <w:lang w:eastAsia="zh-CN"/>
          </w:rPr>
          <w:t>(二)、建设规模</w:t>
        </w:r>
        <w:r>
          <w:tab/>
        </w:r>
        <w:r>
          <w:fldChar w:fldCharType="begin"/>
        </w:r>
        <w:r>
          <w:instrText xml:space="preserve"> PAGEREF _Toc20896 \h </w:instrText>
        </w:r>
        <w:r>
          <w:fldChar w:fldCharType="separate"/>
        </w:r>
        <w:r>
          <w:t>4</w:t>
        </w:r>
        <w:r>
          <w:fldChar w:fldCharType="end"/>
        </w:r>
      </w:hyperlink>
    </w:p>
    <w:p>
      <w:pPr>
        <w:pStyle w:val="TOC1"/>
        <w:tabs>
          <w:tab w:val="right" w:leader="dot" w:pos="8306"/>
        </w:tabs>
      </w:pPr>
      <w:hyperlink w:anchor="_Toc28582" w:history="1">
        <w:r>
          <w:rPr>
            <w:rFonts w:ascii="仿宋" w:eastAsia="仿宋" w:hAnsi="仿宋" w:cs="仿宋" w:hint="eastAsia"/>
            <w:lang w:eastAsia="zh-CN"/>
          </w:rPr>
          <w:t>二、日化香精项目建设单位说明</w:t>
        </w:r>
        <w:r>
          <w:tab/>
        </w:r>
        <w:r>
          <w:fldChar w:fldCharType="begin"/>
        </w:r>
        <w:r>
          <w:instrText xml:space="preserve"> PAGEREF _Toc28582 \h </w:instrText>
        </w:r>
        <w:r>
          <w:fldChar w:fldCharType="separate"/>
        </w:r>
        <w:r>
          <w:t>5</w:t>
        </w:r>
        <w:r>
          <w:fldChar w:fldCharType="end"/>
        </w:r>
      </w:hyperlink>
    </w:p>
    <w:p>
      <w:pPr>
        <w:pStyle w:val="TOC2"/>
        <w:tabs>
          <w:tab w:val="right" w:leader="dot" w:pos="8306"/>
        </w:tabs>
      </w:pPr>
      <w:hyperlink w:anchor="_Toc14199" w:history="1">
        <w:r>
          <w:rPr>
            <w:rFonts w:ascii="仿宋" w:eastAsia="仿宋" w:hAnsi="仿宋" w:cs="仿宋" w:hint="eastAsia"/>
            <w:lang w:eastAsia="zh-CN"/>
          </w:rPr>
          <w:t>(一)、日化香精项目承办单位基本情况</w:t>
        </w:r>
        <w:r>
          <w:tab/>
        </w:r>
        <w:r>
          <w:fldChar w:fldCharType="begin"/>
        </w:r>
        <w:r>
          <w:instrText xml:space="preserve"> PAGEREF _Toc14199 \h </w:instrText>
        </w:r>
        <w:r>
          <w:fldChar w:fldCharType="separate"/>
        </w:r>
        <w:r>
          <w:t>5</w:t>
        </w:r>
        <w:r>
          <w:fldChar w:fldCharType="end"/>
        </w:r>
      </w:hyperlink>
    </w:p>
    <w:p>
      <w:pPr>
        <w:pStyle w:val="TOC2"/>
        <w:tabs>
          <w:tab w:val="right" w:leader="dot" w:pos="8306"/>
        </w:tabs>
      </w:pPr>
      <w:hyperlink w:anchor="_Toc20684" w:history="1">
        <w:r>
          <w:rPr>
            <w:rFonts w:ascii="仿宋" w:eastAsia="仿宋" w:hAnsi="仿宋" w:cs="仿宋" w:hint="eastAsia"/>
            <w:lang w:eastAsia="zh-CN"/>
          </w:rPr>
          <w:t>(二)、公司经济效益分析</w:t>
        </w:r>
        <w:r>
          <w:tab/>
        </w:r>
        <w:r>
          <w:fldChar w:fldCharType="begin"/>
        </w:r>
        <w:r>
          <w:instrText xml:space="preserve"> PAGEREF _Toc20684 \h </w:instrText>
        </w:r>
        <w:r>
          <w:fldChar w:fldCharType="separate"/>
        </w:r>
        <w:r>
          <w:t>5</w:t>
        </w:r>
        <w:r>
          <w:fldChar w:fldCharType="end"/>
        </w:r>
      </w:hyperlink>
    </w:p>
    <w:p>
      <w:pPr>
        <w:pStyle w:val="TOC1"/>
        <w:tabs>
          <w:tab w:val="right" w:leader="dot" w:pos="8306"/>
        </w:tabs>
      </w:pPr>
      <w:hyperlink w:anchor="_Toc28454" w:history="1">
        <w:r>
          <w:rPr>
            <w:rFonts w:ascii="仿宋" w:eastAsia="仿宋" w:hAnsi="仿宋" w:cs="仿宋" w:hint="eastAsia"/>
            <w:lang w:eastAsia="zh-CN"/>
          </w:rPr>
          <w:t>三、日化香精项目危机管理</w:t>
        </w:r>
        <w:r>
          <w:tab/>
        </w:r>
        <w:r>
          <w:fldChar w:fldCharType="begin"/>
        </w:r>
        <w:r>
          <w:instrText xml:space="preserve"> PAGEREF _Toc28454 \h </w:instrText>
        </w:r>
        <w:r>
          <w:fldChar w:fldCharType="separate"/>
        </w:r>
        <w:r>
          <w:t>6</w:t>
        </w:r>
        <w:r>
          <w:fldChar w:fldCharType="end"/>
        </w:r>
      </w:hyperlink>
    </w:p>
    <w:p>
      <w:pPr>
        <w:pStyle w:val="TOC2"/>
        <w:tabs>
          <w:tab w:val="right" w:leader="dot" w:pos="8306"/>
        </w:tabs>
      </w:pPr>
      <w:hyperlink w:anchor="_Toc24313" w:history="1">
        <w:r>
          <w:rPr>
            <w:rFonts w:ascii="仿宋" w:eastAsia="仿宋" w:hAnsi="仿宋" w:cs="仿宋" w:hint="eastAsia"/>
            <w:lang w:eastAsia="zh-CN"/>
          </w:rPr>
          <w:t>(一)、危机预警与识别</w:t>
        </w:r>
        <w:r>
          <w:tab/>
        </w:r>
        <w:r>
          <w:fldChar w:fldCharType="begin"/>
        </w:r>
        <w:r>
          <w:instrText xml:space="preserve"> PAGEREF _Toc24313 \h </w:instrText>
        </w:r>
        <w:r>
          <w:fldChar w:fldCharType="separate"/>
        </w:r>
        <w:r>
          <w:t>6</w:t>
        </w:r>
        <w:r>
          <w:fldChar w:fldCharType="end"/>
        </w:r>
      </w:hyperlink>
    </w:p>
    <w:p>
      <w:pPr>
        <w:pStyle w:val="TOC2"/>
        <w:tabs>
          <w:tab w:val="right" w:leader="dot" w:pos="8306"/>
        </w:tabs>
      </w:pPr>
      <w:hyperlink w:anchor="_Toc20746" w:history="1">
        <w:r>
          <w:rPr>
            <w:rFonts w:ascii="仿宋" w:eastAsia="仿宋" w:hAnsi="仿宋" w:cs="仿宋" w:hint="eastAsia"/>
            <w:lang w:eastAsia="zh-CN"/>
          </w:rPr>
          <w:t>(二)、危机应对与恢复</w:t>
        </w:r>
        <w:r>
          <w:tab/>
        </w:r>
        <w:r>
          <w:fldChar w:fldCharType="begin"/>
        </w:r>
        <w:r>
          <w:instrText xml:space="preserve"> PAGEREF _Toc20746 \h </w:instrText>
        </w:r>
        <w:r>
          <w:fldChar w:fldCharType="separate"/>
        </w:r>
        <w:r>
          <w:t>7</w:t>
        </w:r>
        <w:r>
          <w:fldChar w:fldCharType="end"/>
        </w:r>
      </w:hyperlink>
    </w:p>
    <w:p>
      <w:pPr>
        <w:pStyle w:val="TOC1"/>
        <w:tabs>
          <w:tab w:val="right" w:leader="dot" w:pos="8306"/>
        </w:tabs>
      </w:pPr>
      <w:hyperlink w:anchor="_Toc4015" w:history="1">
        <w:r>
          <w:rPr>
            <w:rFonts w:ascii="仿宋" w:eastAsia="仿宋" w:hAnsi="仿宋" w:cs="仿宋" w:hint="eastAsia"/>
            <w:lang w:eastAsia="zh-CN"/>
          </w:rPr>
          <w:t>四、工艺说明</w:t>
        </w:r>
        <w:r>
          <w:tab/>
        </w:r>
        <w:r>
          <w:fldChar w:fldCharType="begin"/>
        </w:r>
        <w:r>
          <w:instrText xml:space="preserve"> PAGEREF _Toc4015 \h </w:instrText>
        </w:r>
        <w:r>
          <w:fldChar w:fldCharType="separate"/>
        </w:r>
        <w:r>
          <w:t>9</w:t>
        </w:r>
        <w:r>
          <w:fldChar w:fldCharType="end"/>
        </w:r>
      </w:hyperlink>
    </w:p>
    <w:p>
      <w:pPr>
        <w:pStyle w:val="TOC2"/>
        <w:tabs>
          <w:tab w:val="right" w:leader="dot" w:pos="8306"/>
        </w:tabs>
      </w:pPr>
      <w:hyperlink w:anchor="_Toc18659" w:history="1">
        <w:r>
          <w:rPr>
            <w:rFonts w:ascii="仿宋" w:eastAsia="仿宋" w:hAnsi="仿宋" w:cs="仿宋" w:hint="eastAsia"/>
            <w:lang w:eastAsia="zh-CN"/>
          </w:rPr>
          <w:t>(一)、技术管理特点</w:t>
        </w:r>
        <w:r>
          <w:tab/>
        </w:r>
        <w:r>
          <w:fldChar w:fldCharType="begin"/>
        </w:r>
        <w:r>
          <w:instrText xml:space="preserve"> PAGEREF _Toc18659 \h </w:instrText>
        </w:r>
        <w:r>
          <w:fldChar w:fldCharType="separate"/>
        </w:r>
        <w:r>
          <w:t>9</w:t>
        </w:r>
        <w:r>
          <w:fldChar w:fldCharType="end"/>
        </w:r>
      </w:hyperlink>
    </w:p>
    <w:p>
      <w:pPr>
        <w:pStyle w:val="TOC2"/>
        <w:tabs>
          <w:tab w:val="right" w:leader="dot" w:pos="8306"/>
        </w:tabs>
      </w:pPr>
      <w:hyperlink w:anchor="_Toc25291" w:history="1">
        <w:r>
          <w:rPr>
            <w:rFonts w:ascii="仿宋" w:eastAsia="仿宋" w:hAnsi="仿宋" w:cs="仿宋" w:hint="eastAsia"/>
            <w:lang w:eastAsia="zh-CN"/>
          </w:rPr>
          <w:t>(二)、日化香精项目工艺技术设计方案</w:t>
        </w:r>
        <w:r>
          <w:tab/>
        </w:r>
        <w:r>
          <w:fldChar w:fldCharType="begin"/>
        </w:r>
        <w:r>
          <w:instrText xml:space="preserve"> PAGEREF _Toc25291 \h </w:instrText>
        </w:r>
        <w:r>
          <w:fldChar w:fldCharType="separate"/>
        </w:r>
        <w:r>
          <w:t>10</w:t>
        </w:r>
        <w:r>
          <w:fldChar w:fldCharType="end"/>
        </w:r>
      </w:hyperlink>
    </w:p>
    <w:p>
      <w:pPr>
        <w:pStyle w:val="TOC2"/>
        <w:tabs>
          <w:tab w:val="right" w:leader="dot" w:pos="8306"/>
        </w:tabs>
      </w:pPr>
      <w:hyperlink w:anchor="_Toc5563" w:history="1">
        <w:r>
          <w:rPr>
            <w:rFonts w:ascii="仿宋" w:eastAsia="仿宋" w:hAnsi="仿宋" w:cs="仿宋" w:hint="eastAsia"/>
            <w:lang w:eastAsia="zh-CN"/>
          </w:rPr>
          <w:t>(三)、设备选型方案</w:t>
        </w:r>
        <w:r>
          <w:tab/>
        </w:r>
        <w:r>
          <w:fldChar w:fldCharType="begin"/>
        </w:r>
        <w:r>
          <w:instrText xml:space="preserve"> PAGEREF _Toc5563 \h </w:instrText>
        </w:r>
        <w:r>
          <w:fldChar w:fldCharType="separate"/>
        </w:r>
        <w:r>
          <w:t>11</w:t>
        </w:r>
        <w:r>
          <w:fldChar w:fldCharType="end"/>
        </w:r>
      </w:hyperlink>
    </w:p>
    <w:p>
      <w:pPr>
        <w:pStyle w:val="TOC1"/>
        <w:tabs>
          <w:tab w:val="right" w:leader="dot" w:pos="8306"/>
        </w:tabs>
      </w:pPr>
      <w:hyperlink w:anchor="_Toc18273" w:history="1">
        <w:r>
          <w:rPr>
            <w:rFonts w:ascii="仿宋" w:eastAsia="仿宋" w:hAnsi="仿宋" w:cs="仿宋" w:hint="eastAsia"/>
            <w:lang w:eastAsia="zh-CN"/>
          </w:rPr>
          <w:t>五、日化香精项目可持续发展</w:t>
        </w:r>
        <w:r>
          <w:tab/>
        </w:r>
        <w:r>
          <w:fldChar w:fldCharType="begin"/>
        </w:r>
        <w:r>
          <w:instrText xml:space="preserve"> PAGEREF _Toc18273 \h </w:instrText>
        </w:r>
        <w:r>
          <w:fldChar w:fldCharType="separate"/>
        </w:r>
        <w:r>
          <w:t>13</w:t>
        </w:r>
        <w:r>
          <w:fldChar w:fldCharType="end"/>
        </w:r>
      </w:hyperlink>
    </w:p>
    <w:p>
      <w:pPr>
        <w:pStyle w:val="TOC2"/>
        <w:tabs>
          <w:tab w:val="right" w:leader="dot" w:pos="8306"/>
        </w:tabs>
      </w:pPr>
      <w:hyperlink w:anchor="_Toc11708" w:history="1">
        <w:r>
          <w:rPr>
            <w:rFonts w:ascii="仿宋" w:eastAsia="仿宋" w:hAnsi="仿宋" w:cs="仿宋" w:hint="eastAsia"/>
            <w:lang w:eastAsia="zh-CN"/>
          </w:rPr>
          <w:t>(一)、可持续战略与实践</w:t>
        </w:r>
        <w:r>
          <w:tab/>
        </w:r>
        <w:r>
          <w:fldChar w:fldCharType="begin"/>
        </w:r>
        <w:r>
          <w:instrText xml:space="preserve"> PAGEREF _Toc11708 \h </w:instrText>
        </w:r>
        <w:r>
          <w:fldChar w:fldCharType="separate"/>
        </w:r>
        <w:r>
          <w:t>13</w:t>
        </w:r>
        <w:r>
          <w:fldChar w:fldCharType="end"/>
        </w:r>
      </w:hyperlink>
    </w:p>
    <w:p>
      <w:pPr>
        <w:pStyle w:val="TOC2"/>
        <w:tabs>
          <w:tab w:val="right" w:leader="dot" w:pos="8306"/>
        </w:tabs>
      </w:pPr>
      <w:hyperlink w:anchor="_Toc14522" w:history="1">
        <w:r>
          <w:rPr>
            <w:rFonts w:ascii="仿宋" w:eastAsia="仿宋" w:hAnsi="仿宋" w:cs="仿宋" w:hint="eastAsia"/>
            <w:lang w:eastAsia="zh-CN"/>
          </w:rPr>
          <w:t>(二)、环保与社会责任</w:t>
        </w:r>
        <w:r>
          <w:tab/>
        </w:r>
        <w:r>
          <w:fldChar w:fldCharType="begin"/>
        </w:r>
        <w:r>
          <w:instrText xml:space="preserve"> PAGEREF _Toc14522 \h </w:instrText>
        </w:r>
        <w:r>
          <w:fldChar w:fldCharType="separate"/>
        </w:r>
        <w:r>
          <w:t>13</w:t>
        </w:r>
        <w:r>
          <w:fldChar w:fldCharType="end"/>
        </w:r>
      </w:hyperlink>
    </w:p>
    <w:p>
      <w:pPr>
        <w:pStyle w:val="TOC1"/>
        <w:tabs>
          <w:tab w:val="right" w:leader="dot" w:pos="8306"/>
        </w:tabs>
      </w:pPr>
      <w:hyperlink w:anchor="_Toc3524" w:history="1">
        <w:r>
          <w:rPr>
            <w:rFonts w:ascii="仿宋" w:eastAsia="仿宋" w:hAnsi="仿宋" w:cs="仿宋" w:hint="eastAsia"/>
            <w:lang w:eastAsia="zh-CN"/>
          </w:rPr>
          <w:t>六、日化香精项目建设背景及必要性分析</w:t>
        </w:r>
        <w:r>
          <w:tab/>
        </w:r>
        <w:r>
          <w:fldChar w:fldCharType="begin"/>
        </w:r>
        <w:r>
          <w:instrText xml:space="preserve"> PAGEREF _Toc3524 \h </w:instrText>
        </w:r>
        <w:r>
          <w:fldChar w:fldCharType="separate"/>
        </w:r>
        <w:r>
          <w:t>14</w:t>
        </w:r>
        <w:r>
          <w:fldChar w:fldCharType="end"/>
        </w:r>
      </w:hyperlink>
    </w:p>
    <w:p>
      <w:pPr>
        <w:pStyle w:val="TOC2"/>
        <w:tabs>
          <w:tab w:val="right" w:leader="dot" w:pos="8306"/>
        </w:tabs>
      </w:pPr>
      <w:hyperlink w:anchor="_Toc23557" w:history="1">
        <w:r>
          <w:rPr>
            <w:rFonts w:ascii="仿宋" w:eastAsia="仿宋" w:hAnsi="仿宋" w:cs="仿宋" w:hint="eastAsia"/>
            <w:lang w:eastAsia="zh-CN"/>
          </w:rPr>
          <w:t>(一)、日化香精项目背景分析</w:t>
        </w:r>
        <w:r>
          <w:tab/>
        </w:r>
        <w:r>
          <w:fldChar w:fldCharType="begin"/>
        </w:r>
        <w:r>
          <w:instrText xml:space="preserve"> PAGEREF _Toc23557 \h </w:instrText>
        </w:r>
        <w:r>
          <w:fldChar w:fldCharType="separate"/>
        </w:r>
        <w:r>
          <w:t>14</w:t>
        </w:r>
        <w:r>
          <w:fldChar w:fldCharType="end"/>
        </w:r>
      </w:hyperlink>
    </w:p>
    <w:p>
      <w:pPr>
        <w:pStyle w:val="TOC2"/>
        <w:tabs>
          <w:tab w:val="right" w:leader="dot" w:pos="8306"/>
        </w:tabs>
      </w:pPr>
      <w:hyperlink w:anchor="_Toc15057" w:history="1">
        <w:r>
          <w:rPr>
            <w:rFonts w:ascii="仿宋" w:eastAsia="仿宋" w:hAnsi="仿宋" w:cs="仿宋" w:hint="eastAsia"/>
            <w:lang w:eastAsia="zh-CN"/>
          </w:rPr>
          <w:t>(二)、日化香精项目建设必要性分析</w:t>
        </w:r>
        <w:r>
          <w:tab/>
        </w:r>
        <w:r>
          <w:fldChar w:fldCharType="begin"/>
        </w:r>
        <w:r>
          <w:instrText xml:space="preserve"> PAGEREF _Toc15057 \h </w:instrText>
        </w:r>
        <w:r>
          <w:fldChar w:fldCharType="separate"/>
        </w:r>
        <w:r>
          <w:t>16</w:t>
        </w:r>
        <w:r>
          <w:fldChar w:fldCharType="end"/>
        </w:r>
      </w:hyperlink>
    </w:p>
    <w:p>
      <w:pPr>
        <w:pStyle w:val="TOC1"/>
        <w:tabs>
          <w:tab w:val="right" w:leader="dot" w:pos="8306"/>
        </w:tabs>
      </w:pPr>
      <w:hyperlink w:anchor="_Toc27827" w:history="1">
        <w:r>
          <w:rPr>
            <w:rFonts w:ascii="仿宋" w:eastAsia="仿宋" w:hAnsi="仿宋" w:cs="仿宋" w:hint="eastAsia"/>
            <w:lang w:eastAsia="zh-CN"/>
          </w:rPr>
          <w:t>七、日化香精项目技术管理</w:t>
        </w:r>
        <w:r>
          <w:tab/>
        </w:r>
        <w:r>
          <w:fldChar w:fldCharType="begin"/>
        </w:r>
        <w:r>
          <w:instrText xml:space="preserve"> PAGEREF _Toc27827 \h </w:instrText>
        </w:r>
        <w:r>
          <w:fldChar w:fldCharType="separate"/>
        </w:r>
        <w:r>
          <w:t>17</w:t>
        </w:r>
        <w:r>
          <w:fldChar w:fldCharType="end"/>
        </w:r>
      </w:hyperlink>
    </w:p>
    <w:p>
      <w:pPr>
        <w:pStyle w:val="TOC2"/>
        <w:tabs>
          <w:tab w:val="right" w:leader="dot" w:pos="8306"/>
        </w:tabs>
      </w:pPr>
      <w:hyperlink w:anchor="_Toc11114" w:history="1">
        <w:r>
          <w:rPr>
            <w:rFonts w:ascii="仿宋" w:eastAsia="仿宋" w:hAnsi="仿宋" w:cs="仿宋" w:hint="eastAsia"/>
            <w:lang w:eastAsia="zh-CN"/>
          </w:rPr>
          <w:t>(一)、技术方案选用方向</w:t>
        </w:r>
        <w:r>
          <w:tab/>
        </w:r>
        <w:r>
          <w:fldChar w:fldCharType="begin"/>
        </w:r>
        <w:r>
          <w:instrText xml:space="preserve"> PAGEREF _Toc11114 \h </w:instrText>
        </w:r>
        <w:r>
          <w:fldChar w:fldCharType="separate"/>
        </w:r>
        <w:r>
          <w:t>17</w:t>
        </w:r>
        <w:r>
          <w:fldChar w:fldCharType="end"/>
        </w:r>
      </w:hyperlink>
    </w:p>
    <w:p>
      <w:pPr>
        <w:pStyle w:val="TOC2"/>
        <w:tabs>
          <w:tab w:val="right" w:leader="dot" w:pos="8306"/>
        </w:tabs>
      </w:pPr>
      <w:hyperlink w:anchor="_Toc29852" w:history="1">
        <w:r>
          <w:rPr>
            <w:rFonts w:ascii="仿宋" w:eastAsia="仿宋" w:hAnsi="仿宋" w:cs="仿宋" w:hint="eastAsia"/>
            <w:lang w:eastAsia="zh-CN"/>
          </w:rPr>
          <w:t>(二)、工艺技术方案选用原则</w:t>
        </w:r>
        <w:r>
          <w:tab/>
        </w:r>
        <w:r>
          <w:fldChar w:fldCharType="begin"/>
        </w:r>
        <w:r>
          <w:instrText xml:space="preserve"> PAGEREF _Toc29852 \h </w:instrText>
        </w:r>
        <w:r>
          <w:fldChar w:fldCharType="separate"/>
        </w:r>
        <w:r>
          <w:t>19</w:t>
        </w:r>
        <w:r>
          <w:fldChar w:fldCharType="end"/>
        </w:r>
      </w:hyperlink>
    </w:p>
    <w:p>
      <w:pPr>
        <w:pStyle w:val="TOC2"/>
        <w:tabs>
          <w:tab w:val="right" w:leader="dot" w:pos="8306"/>
        </w:tabs>
      </w:pPr>
      <w:hyperlink w:anchor="_Toc16818" w:history="1">
        <w:r>
          <w:rPr>
            <w:rFonts w:ascii="仿宋" w:eastAsia="仿宋" w:hAnsi="仿宋" w:cs="仿宋" w:hint="eastAsia"/>
            <w:lang w:eastAsia="zh-CN"/>
          </w:rPr>
          <w:t>(三)、工艺技术方案要求</w:t>
        </w:r>
        <w:r>
          <w:tab/>
        </w:r>
        <w:r>
          <w:fldChar w:fldCharType="begin"/>
        </w:r>
        <w:r>
          <w:instrText xml:space="preserve"> PAGEREF _Toc16818 \h </w:instrText>
        </w:r>
        <w:r>
          <w:fldChar w:fldCharType="separate"/>
        </w:r>
        <w:r>
          <w:t>21</w:t>
        </w:r>
        <w:r>
          <w:fldChar w:fldCharType="end"/>
        </w:r>
      </w:hyperlink>
    </w:p>
    <w:p>
      <w:pPr>
        <w:pStyle w:val="TOC1"/>
        <w:tabs>
          <w:tab w:val="right" w:leader="dot" w:pos="8306"/>
        </w:tabs>
      </w:pPr>
      <w:hyperlink w:anchor="_Toc30299" w:history="1">
        <w:r>
          <w:rPr>
            <w:rFonts w:ascii="仿宋" w:eastAsia="仿宋" w:hAnsi="仿宋" w:cs="仿宋" w:hint="eastAsia"/>
            <w:lang w:eastAsia="zh-CN"/>
          </w:rPr>
          <w:t>八、日化香精项目风险管理</w:t>
        </w:r>
        <w:r>
          <w:tab/>
        </w:r>
        <w:r>
          <w:fldChar w:fldCharType="begin"/>
        </w:r>
        <w:r>
          <w:instrText xml:space="preserve"> PAGEREF _Toc30299 \h </w:instrText>
        </w:r>
        <w:r>
          <w:fldChar w:fldCharType="separate"/>
        </w:r>
        <w:r>
          <w:t>23</w:t>
        </w:r>
        <w:r>
          <w:fldChar w:fldCharType="end"/>
        </w:r>
      </w:hyperlink>
    </w:p>
    <w:p>
      <w:pPr>
        <w:pStyle w:val="TOC2"/>
        <w:tabs>
          <w:tab w:val="right" w:leader="dot" w:pos="8306"/>
        </w:tabs>
      </w:pPr>
      <w:hyperlink w:anchor="_Toc722" w:history="1">
        <w:r>
          <w:rPr>
            <w:rFonts w:ascii="仿宋" w:eastAsia="仿宋" w:hAnsi="仿宋" w:cs="仿宋" w:hint="eastAsia"/>
            <w:lang w:eastAsia="zh-CN"/>
          </w:rPr>
          <w:t>(一)、风险识别与评估</w:t>
        </w:r>
        <w:r>
          <w:tab/>
        </w:r>
        <w:r>
          <w:fldChar w:fldCharType="begin"/>
        </w:r>
        <w:r>
          <w:instrText xml:space="preserve"> PAGEREF _Toc722 \h </w:instrText>
        </w:r>
        <w:r>
          <w:fldChar w:fldCharType="separate"/>
        </w:r>
        <w:r>
          <w:t>23</w:t>
        </w:r>
        <w:r>
          <w:fldChar w:fldCharType="end"/>
        </w:r>
      </w:hyperlink>
    </w:p>
    <w:p>
      <w:pPr>
        <w:pStyle w:val="TOC2"/>
        <w:tabs>
          <w:tab w:val="right" w:leader="dot" w:pos="8306"/>
        </w:tabs>
      </w:pPr>
      <w:hyperlink w:anchor="_Toc9095" w:history="1">
        <w:r>
          <w:rPr>
            <w:rFonts w:ascii="仿宋" w:eastAsia="仿宋" w:hAnsi="仿宋" w:cs="仿宋" w:hint="eastAsia"/>
            <w:lang w:eastAsia="zh-CN"/>
          </w:rPr>
          <w:t>(二)、风险应对策略</w:t>
        </w:r>
        <w:r>
          <w:tab/>
        </w:r>
        <w:r>
          <w:fldChar w:fldCharType="begin"/>
        </w:r>
        <w:r>
          <w:instrText xml:space="preserve"> PAGEREF _Toc9095 \h </w:instrText>
        </w:r>
        <w:r>
          <w:fldChar w:fldCharType="separate"/>
        </w:r>
        <w:r>
          <w:t>24</w:t>
        </w:r>
        <w:r>
          <w:fldChar w:fldCharType="end"/>
        </w:r>
      </w:hyperlink>
    </w:p>
    <w:p>
      <w:pPr>
        <w:pStyle w:val="TOC2"/>
        <w:tabs>
          <w:tab w:val="right" w:leader="dot" w:pos="8306"/>
        </w:tabs>
      </w:pPr>
      <w:hyperlink w:anchor="_Toc24272" w:history="1">
        <w:r>
          <w:rPr>
            <w:rFonts w:ascii="仿宋" w:eastAsia="仿宋" w:hAnsi="仿宋" w:cs="仿宋" w:hint="eastAsia"/>
            <w:lang w:eastAsia="zh-CN"/>
          </w:rPr>
          <w:t>(三)、风险监控与控制</w:t>
        </w:r>
        <w:r>
          <w:tab/>
        </w:r>
        <w:r>
          <w:fldChar w:fldCharType="begin"/>
        </w:r>
        <w:r>
          <w:instrText xml:space="preserve"> PAGEREF _Toc24272 \h </w:instrText>
        </w:r>
        <w:r>
          <w:fldChar w:fldCharType="separate"/>
        </w:r>
        <w:r>
          <w:t>26</w:t>
        </w:r>
        <w:r>
          <w:fldChar w:fldCharType="end"/>
        </w:r>
      </w:hyperlink>
    </w:p>
    <w:p>
      <w:pPr>
        <w:pStyle w:val="TOC1"/>
        <w:tabs>
          <w:tab w:val="right" w:leader="dot" w:pos="8306"/>
        </w:tabs>
      </w:pPr>
      <w:hyperlink w:anchor="_Toc17838" w:history="1">
        <w:r>
          <w:rPr>
            <w:rFonts w:ascii="仿宋" w:eastAsia="仿宋" w:hAnsi="仿宋" w:cs="仿宋" w:hint="eastAsia"/>
            <w:lang w:eastAsia="zh-CN"/>
          </w:rPr>
          <w:t>九、日化香精项目人力资源培养与发展</w:t>
        </w:r>
        <w:r>
          <w:tab/>
        </w:r>
        <w:r>
          <w:fldChar w:fldCharType="begin"/>
        </w:r>
        <w:r>
          <w:instrText xml:space="preserve"> PAGEREF _Toc17838 \h </w:instrText>
        </w:r>
        <w:r>
          <w:fldChar w:fldCharType="separate"/>
        </w:r>
        <w:r>
          <w:t>27</w:t>
        </w:r>
        <w:r>
          <w:fldChar w:fldCharType="end"/>
        </w:r>
      </w:hyperlink>
    </w:p>
    <w:p>
      <w:pPr>
        <w:pStyle w:val="TOC2"/>
        <w:tabs>
          <w:tab w:val="right" w:leader="dot" w:pos="8306"/>
        </w:tabs>
      </w:pPr>
      <w:hyperlink w:anchor="_Toc13333" w:history="1">
        <w:r>
          <w:rPr>
            <w:rFonts w:ascii="仿宋" w:eastAsia="仿宋" w:hAnsi="仿宋" w:cs="仿宋" w:hint="eastAsia"/>
            <w:lang w:eastAsia="zh-CN"/>
          </w:rPr>
          <w:t>(一)、人才需求与规划</w:t>
        </w:r>
        <w:r>
          <w:tab/>
        </w:r>
        <w:r>
          <w:fldChar w:fldCharType="begin"/>
        </w:r>
        <w:r>
          <w:instrText xml:space="preserve"> PAGEREF _Toc13333 \h </w:instrText>
        </w:r>
        <w:r>
          <w:fldChar w:fldCharType="separate"/>
        </w:r>
        <w:r>
          <w:t>27</w:t>
        </w:r>
        <w:r>
          <w:fldChar w:fldCharType="end"/>
        </w:r>
      </w:hyperlink>
    </w:p>
    <w:p>
      <w:pPr>
        <w:pStyle w:val="TOC2"/>
        <w:tabs>
          <w:tab w:val="right" w:leader="dot" w:pos="8306"/>
        </w:tabs>
      </w:pPr>
      <w:hyperlink w:anchor="_Toc30790" w:history="1">
        <w:r>
          <w:rPr>
            <w:rFonts w:ascii="仿宋" w:eastAsia="仿宋" w:hAnsi="仿宋" w:cs="仿宋" w:hint="eastAsia"/>
            <w:lang w:eastAsia="zh-CN"/>
          </w:rPr>
          <w:t>(二)、培训与发展计划</w:t>
        </w:r>
        <w:r>
          <w:tab/>
        </w:r>
        <w:r>
          <w:fldChar w:fldCharType="begin"/>
        </w:r>
        <w:r>
          <w:instrText xml:space="preserve"> PAGEREF _Toc30790 \h </w:instrText>
        </w:r>
        <w:r>
          <w:fldChar w:fldCharType="separate"/>
        </w:r>
        <w:r>
          <w:t>28</w:t>
        </w:r>
        <w:r>
          <w:fldChar w:fldCharType="end"/>
        </w:r>
      </w:hyperlink>
    </w:p>
    <w:p>
      <w:pPr>
        <w:pStyle w:val="TOC1"/>
        <w:tabs>
          <w:tab w:val="right" w:leader="dot" w:pos="8306"/>
        </w:tabs>
      </w:pPr>
      <w:hyperlink w:anchor="_Toc21553" w:history="1">
        <w:r>
          <w:rPr>
            <w:rFonts w:ascii="仿宋" w:eastAsia="仿宋" w:hAnsi="仿宋" w:cs="仿宋" w:hint="eastAsia"/>
            <w:lang w:eastAsia="zh-CN"/>
          </w:rPr>
          <w:t>十、日化香精项目人力资源管理</w:t>
        </w:r>
        <w:r>
          <w:tab/>
        </w:r>
        <w:r>
          <w:fldChar w:fldCharType="begin"/>
        </w:r>
        <w:r>
          <w:instrText xml:space="preserve"> PAGEREF _Toc21553 \h </w:instrText>
        </w:r>
        <w:r>
          <w:fldChar w:fldCharType="separate"/>
        </w:r>
        <w:r>
          <w:t>28</w:t>
        </w:r>
        <w:r>
          <w:fldChar w:fldCharType="end"/>
        </w:r>
      </w:hyperlink>
    </w:p>
    <w:p>
      <w:pPr>
        <w:pStyle w:val="TOC2"/>
        <w:tabs>
          <w:tab w:val="right" w:leader="dot" w:pos="8306"/>
        </w:tabs>
      </w:pPr>
      <w:hyperlink w:anchor="_Toc742" w:history="1">
        <w:r>
          <w:rPr>
            <w:rFonts w:ascii="仿宋" w:eastAsia="仿宋" w:hAnsi="仿宋" w:cs="仿宋" w:hint="eastAsia"/>
            <w:lang w:eastAsia="zh-CN"/>
          </w:rPr>
          <w:t>(一)、建立健全的预算管理制度</w:t>
        </w:r>
        <w:r>
          <w:tab/>
        </w:r>
        <w:r>
          <w:fldChar w:fldCharType="begin"/>
        </w:r>
        <w:r>
          <w:instrText xml:space="preserve"> PAGEREF _Toc742 \h </w:instrText>
        </w:r>
        <w:r>
          <w:fldChar w:fldCharType="separate"/>
        </w:r>
        <w:r>
          <w:t>28</w:t>
        </w:r>
        <w:r>
          <w:fldChar w:fldCharType="end"/>
        </w:r>
      </w:hyperlink>
    </w:p>
    <w:p>
      <w:pPr>
        <w:pStyle w:val="TOC2"/>
        <w:tabs>
          <w:tab w:val="right" w:leader="dot" w:pos="8306"/>
        </w:tabs>
      </w:pPr>
      <w:hyperlink w:anchor="_Toc15254" w:history="1">
        <w:r>
          <w:rPr>
            <w:rFonts w:ascii="仿宋" w:eastAsia="仿宋" w:hAnsi="仿宋" w:cs="仿宋" w:hint="eastAsia"/>
            <w:lang w:eastAsia="zh-CN"/>
          </w:rPr>
          <w:t>(二)、加强资金流动监控</w:t>
        </w:r>
        <w:r>
          <w:tab/>
        </w:r>
        <w:r>
          <w:fldChar w:fldCharType="begin"/>
        </w:r>
        <w:r>
          <w:instrText xml:space="preserve"> PAGEREF _Toc15254 \h </w:instrText>
        </w:r>
        <w:r>
          <w:fldChar w:fldCharType="separate"/>
        </w:r>
        <w:r>
          <w:t>30</w:t>
        </w:r>
        <w:r>
          <w:fldChar w:fldCharType="end"/>
        </w:r>
      </w:hyperlink>
    </w:p>
    <w:p>
      <w:pPr>
        <w:pStyle w:val="TOC2"/>
        <w:tabs>
          <w:tab w:val="right" w:leader="dot" w:pos="8306"/>
        </w:tabs>
      </w:pPr>
      <w:hyperlink w:anchor="_Toc24198" w:history="1">
        <w:r>
          <w:rPr>
            <w:rFonts w:ascii="仿宋" w:eastAsia="仿宋" w:hAnsi="仿宋" w:cs="仿宋" w:hint="eastAsia"/>
            <w:lang w:eastAsia="zh-CN"/>
          </w:rPr>
          <w:t>(三)、制定完善的风险控制机制</w:t>
        </w:r>
        <w:r>
          <w:tab/>
        </w:r>
        <w:r>
          <w:fldChar w:fldCharType="begin"/>
        </w:r>
        <w:r>
          <w:instrText xml:space="preserve"> PAGEREF _Toc24198 \h </w:instrText>
        </w:r>
        <w:r>
          <w:fldChar w:fldCharType="separate"/>
        </w:r>
        <w:r>
          <w:t>31</w:t>
        </w:r>
        <w:r>
          <w:fldChar w:fldCharType="end"/>
        </w:r>
      </w:hyperlink>
    </w:p>
    <w:p>
      <w:pPr>
        <w:pStyle w:val="TOC2"/>
        <w:tabs>
          <w:tab w:val="right" w:leader="dot" w:pos="8306"/>
        </w:tabs>
      </w:pPr>
      <w:hyperlink w:anchor="_Toc31848" w:history="1">
        <w:r>
          <w:rPr>
            <w:rFonts w:ascii="仿宋" w:eastAsia="仿宋" w:hAnsi="仿宋" w:cs="仿宋" w:hint="eastAsia"/>
            <w:lang w:eastAsia="zh-CN"/>
          </w:rPr>
          <w:t>(四)、优化成本管理</w:t>
        </w:r>
        <w:r>
          <w:tab/>
        </w:r>
        <w:r>
          <w:fldChar w:fldCharType="begin"/>
        </w:r>
        <w:r>
          <w:instrText xml:space="preserve"> PAGEREF _Toc31848 \h </w:instrText>
        </w:r>
        <w:r>
          <w:fldChar w:fldCharType="separate"/>
        </w:r>
        <w:r>
          <w:t>32</w:t>
        </w:r>
        <w:r>
          <w:fldChar w:fldCharType="end"/>
        </w:r>
      </w:hyperlink>
    </w:p>
    <w:p>
      <w:pPr>
        <w:pStyle w:val="TOC1"/>
        <w:tabs>
          <w:tab w:val="right" w:leader="dot" w:pos="8306"/>
        </w:tabs>
      </w:pPr>
      <w:hyperlink w:anchor="_Toc1439" w:history="1">
        <w:r>
          <w:rPr>
            <w:rFonts w:ascii="仿宋" w:eastAsia="仿宋" w:hAnsi="仿宋" w:cs="仿宋" w:hint="eastAsia"/>
            <w:lang w:eastAsia="zh-CN"/>
          </w:rPr>
          <w:t>十一、日化香精项目创新与研发</w:t>
        </w:r>
        <w:r>
          <w:tab/>
        </w:r>
        <w:r>
          <w:fldChar w:fldCharType="begin"/>
        </w:r>
        <w:r>
          <w:instrText xml:space="preserve"> PAGEREF _Toc1439 \h </w:instrText>
        </w:r>
        <w:r>
          <w:fldChar w:fldCharType="separate"/>
        </w:r>
        <w:r>
          <w:t>34</w:t>
        </w:r>
        <w:r>
          <w:fldChar w:fldCharType="end"/>
        </w:r>
      </w:hyperlink>
    </w:p>
    <w:p>
      <w:pPr>
        <w:pStyle w:val="TOC2"/>
        <w:tabs>
          <w:tab w:val="right" w:leader="dot" w:pos="8306"/>
        </w:tabs>
      </w:pPr>
      <w:hyperlink w:anchor="_Toc7316" w:history="1">
        <w:r>
          <w:rPr>
            <w:rFonts w:ascii="仿宋" w:eastAsia="仿宋" w:hAnsi="仿宋" w:cs="仿宋" w:hint="eastAsia"/>
            <w:lang w:eastAsia="zh-CN"/>
          </w:rPr>
          <w:t>(一)、创新策略与方向</w:t>
        </w:r>
        <w:r>
          <w:tab/>
        </w:r>
        <w:r>
          <w:fldChar w:fldCharType="begin"/>
        </w:r>
        <w:r>
          <w:instrText xml:space="preserve"> PAGEREF _Toc7316 \h </w:instrText>
        </w:r>
        <w:r>
          <w:fldChar w:fldCharType="separate"/>
        </w:r>
        <w:r>
          <w:t>34</w:t>
        </w:r>
        <w:r>
          <w:fldChar w:fldCharType="end"/>
        </w:r>
      </w:hyperlink>
    </w:p>
    <w:p>
      <w:pPr>
        <w:pStyle w:val="TOC2"/>
        <w:tabs>
          <w:tab w:val="right" w:leader="dot" w:pos="8306"/>
        </w:tabs>
      </w:pPr>
      <w:hyperlink w:anchor="_Toc28251" w:history="1">
        <w:r>
          <w:rPr>
            <w:rFonts w:ascii="仿宋" w:eastAsia="仿宋" w:hAnsi="仿宋" w:cs="仿宋" w:hint="eastAsia"/>
            <w:lang w:eastAsia="zh-CN"/>
          </w:rPr>
          <w:t>(二)、研发规划与投入</w:t>
        </w:r>
        <w:r>
          <w:tab/>
        </w:r>
        <w:r>
          <w:fldChar w:fldCharType="begin"/>
        </w:r>
        <w:r>
          <w:instrText xml:space="preserve"> PAGEREF _Toc28251 \h </w:instrText>
        </w:r>
        <w:r>
          <w:fldChar w:fldCharType="separate"/>
        </w:r>
        <w:r>
          <w:t>35</w:t>
        </w:r>
        <w:r>
          <w:fldChar w:fldCharType="end"/>
        </w:r>
      </w:hyperlink>
    </w:p>
    <w:p>
      <w:pPr>
        <w:pStyle w:val="TOC1"/>
        <w:tabs>
          <w:tab w:val="right" w:leader="dot" w:pos="8306"/>
        </w:tabs>
      </w:pPr>
      <w:hyperlink w:anchor="_Toc27077" w:history="1">
        <w:r>
          <w:rPr>
            <w:rFonts w:ascii="仿宋" w:eastAsia="仿宋" w:hAnsi="仿宋" w:cs="仿宋" w:hint="eastAsia"/>
            <w:lang w:eastAsia="zh-CN"/>
          </w:rPr>
          <w:t>十二、日化香精项目计划安排</w:t>
        </w:r>
        <w:r>
          <w:tab/>
        </w:r>
        <w:r>
          <w:fldChar w:fldCharType="begin"/>
        </w:r>
        <w:r>
          <w:instrText xml:space="preserve"> PAGEREF _Toc27077 \h </w:instrText>
        </w:r>
        <w:r>
          <w:fldChar w:fldCharType="separate"/>
        </w:r>
        <w:r>
          <w:t>37</w:t>
        </w:r>
        <w:r>
          <w:fldChar w:fldCharType="end"/>
        </w:r>
      </w:hyperlink>
    </w:p>
    <w:p>
      <w:pPr>
        <w:pStyle w:val="TOC2"/>
        <w:tabs>
          <w:tab w:val="right" w:leader="dot" w:pos="8306"/>
        </w:tabs>
      </w:pPr>
      <w:hyperlink w:anchor="_Toc18232" w:history="1">
        <w:r>
          <w:rPr>
            <w:rFonts w:ascii="仿宋" w:eastAsia="仿宋" w:hAnsi="仿宋" w:cs="仿宋" w:hint="eastAsia"/>
            <w:lang w:eastAsia="zh-CN"/>
          </w:rPr>
          <w:t>(一)、建设周期</w:t>
        </w:r>
        <w:r>
          <w:tab/>
        </w:r>
        <w:r>
          <w:fldChar w:fldCharType="begin"/>
        </w:r>
        <w:r>
          <w:instrText xml:space="preserve"> PAGEREF _Toc18232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1" w:history="1">
        <w:r>
          <w:rPr>
            <w:rFonts w:ascii="仿宋" w:eastAsia="仿宋" w:hAnsi="仿宋" w:cs="仿宋" w:hint="eastAsia"/>
            <w:lang w:eastAsia="zh-CN"/>
          </w:rPr>
          <w:t>(二)、建设进度</w:t>
        </w:r>
        <w:r>
          <w:tab/>
        </w:r>
        <w:r>
          <w:fldChar w:fldCharType="begin"/>
        </w:r>
        <w:r>
          <w:instrText xml:space="preserve"> PAGEREF _Toc6651 \h </w:instrText>
        </w:r>
        <w:r>
          <w:fldChar w:fldCharType="separate"/>
        </w:r>
        <w:r>
          <w:t>38</w:t>
        </w:r>
        <w:r>
          <w:fldChar w:fldCharType="end"/>
        </w:r>
      </w:hyperlink>
    </w:p>
    <w:p>
      <w:pPr>
        <w:pStyle w:val="TOC2"/>
        <w:tabs>
          <w:tab w:val="right" w:leader="dot" w:pos="8306"/>
        </w:tabs>
      </w:pPr>
      <w:hyperlink w:anchor="_Toc4554" w:history="1">
        <w:r>
          <w:rPr>
            <w:rFonts w:ascii="仿宋" w:eastAsia="仿宋" w:hAnsi="仿宋" w:cs="仿宋" w:hint="eastAsia"/>
            <w:lang w:eastAsia="zh-CN"/>
          </w:rPr>
          <w:t>(三)、进度安排注意事项</w:t>
        </w:r>
        <w:r>
          <w:tab/>
        </w:r>
        <w:r>
          <w:fldChar w:fldCharType="begin"/>
        </w:r>
        <w:r>
          <w:instrText xml:space="preserve"> PAGEREF _Toc4554 \h </w:instrText>
        </w:r>
        <w:r>
          <w:fldChar w:fldCharType="separate"/>
        </w:r>
        <w:r>
          <w:t>38</w:t>
        </w:r>
        <w:r>
          <w:fldChar w:fldCharType="end"/>
        </w:r>
      </w:hyperlink>
    </w:p>
    <w:p>
      <w:pPr>
        <w:pStyle w:val="TOC2"/>
        <w:tabs>
          <w:tab w:val="right" w:leader="dot" w:pos="8306"/>
        </w:tabs>
      </w:pPr>
      <w:hyperlink w:anchor="_Toc1481" w:history="1">
        <w:r>
          <w:rPr>
            <w:rFonts w:ascii="仿宋" w:eastAsia="仿宋" w:hAnsi="仿宋" w:cs="仿宋" w:hint="eastAsia"/>
            <w:lang w:eastAsia="zh-CN"/>
          </w:rPr>
          <w:t>(四)、人力资源配置</w:t>
        </w:r>
        <w:r>
          <w:tab/>
        </w:r>
        <w:r>
          <w:fldChar w:fldCharType="begin"/>
        </w:r>
        <w:r>
          <w:instrText xml:space="preserve"> PAGEREF _Toc1481 \h </w:instrText>
        </w:r>
        <w:r>
          <w:fldChar w:fldCharType="separate"/>
        </w:r>
        <w:r>
          <w:t>40</w:t>
        </w:r>
        <w:r>
          <w:fldChar w:fldCharType="end"/>
        </w:r>
      </w:hyperlink>
    </w:p>
    <w:p>
      <w:pPr>
        <w:pStyle w:val="TOC1"/>
        <w:tabs>
          <w:tab w:val="right" w:leader="dot" w:pos="8306"/>
        </w:tabs>
      </w:pPr>
      <w:hyperlink w:anchor="_Toc21628" w:history="1">
        <w:r>
          <w:rPr>
            <w:rFonts w:ascii="仿宋" w:eastAsia="仿宋" w:hAnsi="仿宋" w:cs="仿宋" w:hint="eastAsia"/>
            <w:lang w:eastAsia="zh-CN"/>
          </w:rPr>
          <w:t>十三、质量管理体系</w:t>
        </w:r>
        <w:r>
          <w:tab/>
        </w:r>
        <w:r>
          <w:fldChar w:fldCharType="begin"/>
        </w:r>
        <w:r>
          <w:instrText xml:space="preserve"> PAGEREF _Toc21628 \h </w:instrText>
        </w:r>
        <w:r>
          <w:fldChar w:fldCharType="separate"/>
        </w:r>
        <w:r>
          <w:t>41</w:t>
        </w:r>
        <w:r>
          <w:fldChar w:fldCharType="end"/>
        </w:r>
      </w:hyperlink>
    </w:p>
    <w:p>
      <w:pPr>
        <w:pStyle w:val="TOC2"/>
        <w:tabs>
          <w:tab w:val="right" w:leader="dot" w:pos="8306"/>
        </w:tabs>
      </w:pPr>
      <w:hyperlink w:anchor="_Toc29056" w:history="1">
        <w:r>
          <w:rPr>
            <w:rFonts w:ascii="仿宋" w:eastAsia="仿宋" w:hAnsi="仿宋" w:cs="仿宋" w:hint="eastAsia"/>
            <w:lang w:eastAsia="zh-CN"/>
          </w:rPr>
          <w:t>(一)、质量目标与方针</w:t>
        </w:r>
        <w:r>
          <w:tab/>
        </w:r>
        <w:r>
          <w:fldChar w:fldCharType="begin"/>
        </w:r>
        <w:r>
          <w:instrText xml:space="preserve"> PAGEREF _Toc29056 \h </w:instrText>
        </w:r>
        <w:r>
          <w:fldChar w:fldCharType="separate"/>
        </w:r>
        <w:r>
          <w:t>41</w:t>
        </w:r>
        <w:r>
          <w:fldChar w:fldCharType="end"/>
        </w:r>
      </w:hyperlink>
    </w:p>
    <w:p>
      <w:pPr>
        <w:pStyle w:val="TOC2"/>
        <w:tabs>
          <w:tab w:val="right" w:leader="dot" w:pos="8306"/>
        </w:tabs>
      </w:pPr>
      <w:hyperlink w:anchor="_Toc9098" w:history="1">
        <w:r>
          <w:rPr>
            <w:rFonts w:ascii="仿宋" w:eastAsia="仿宋" w:hAnsi="仿宋" w:cs="仿宋" w:hint="eastAsia"/>
            <w:lang w:eastAsia="zh-CN"/>
          </w:rPr>
          <w:t>(二)、质量管理责任</w:t>
        </w:r>
        <w:r>
          <w:tab/>
        </w:r>
        <w:r>
          <w:fldChar w:fldCharType="begin"/>
        </w:r>
        <w:r>
          <w:instrText xml:space="preserve"> PAGEREF _Toc9098 \h </w:instrText>
        </w:r>
        <w:r>
          <w:fldChar w:fldCharType="separate"/>
        </w:r>
        <w:r>
          <w:t>42</w:t>
        </w:r>
        <w:r>
          <w:fldChar w:fldCharType="end"/>
        </w:r>
      </w:hyperlink>
    </w:p>
    <w:p>
      <w:pPr>
        <w:pStyle w:val="TOC2"/>
        <w:tabs>
          <w:tab w:val="right" w:leader="dot" w:pos="8306"/>
        </w:tabs>
      </w:pPr>
      <w:hyperlink w:anchor="_Toc17628" w:history="1">
        <w:r>
          <w:rPr>
            <w:rFonts w:ascii="仿宋" w:eastAsia="仿宋" w:hAnsi="仿宋" w:cs="仿宋" w:hint="eastAsia"/>
            <w:lang w:eastAsia="zh-CN"/>
          </w:rPr>
          <w:t>(三)、质量管理体系文件</w:t>
        </w:r>
        <w:r>
          <w:tab/>
        </w:r>
        <w:r>
          <w:fldChar w:fldCharType="begin"/>
        </w:r>
        <w:r>
          <w:instrText xml:space="preserve"> PAGEREF _Toc17628 \h </w:instrText>
        </w:r>
        <w:r>
          <w:fldChar w:fldCharType="separate"/>
        </w:r>
        <w:r>
          <w:t>43</w:t>
        </w:r>
        <w:r>
          <w:fldChar w:fldCharType="end"/>
        </w:r>
      </w:hyperlink>
    </w:p>
    <w:p>
      <w:pPr>
        <w:pStyle w:val="TOC2"/>
        <w:tabs>
          <w:tab w:val="right" w:leader="dot" w:pos="8306"/>
        </w:tabs>
      </w:pPr>
      <w:hyperlink w:anchor="_Toc642" w:history="1">
        <w:r>
          <w:rPr>
            <w:rFonts w:ascii="仿宋" w:eastAsia="仿宋" w:hAnsi="仿宋" w:cs="仿宋" w:hint="eastAsia"/>
            <w:lang w:eastAsia="zh-CN"/>
          </w:rPr>
          <w:t>(四)、质量培训与教育</w:t>
        </w:r>
        <w:r>
          <w:tab/>
        </w:r>
        <w:r>
          <w:fldChar w:fldCharType="begin"/>
        </w:r>
        <w:r>
          <w:instrText xml:space="preserve"> PAGEREF _Toc642 \h </w:instrText>
        </w:r>
        <w:r>
          <w:fldChar w:fldCharType="separate"/>
        </w:r>
        <w:r>
          <w:t>45</w:t>
        </w:r>
        <w:r>
          <w:fldChar w:fldCharType="end"/>
        </w:r>
      </w:hyperlink>
    </w:p>
    <w:p>
      <w:pPr>
        <w:pStyle w:val="TOC2"/>
        <w:tabs>
          <w:tab w:val="right" w:leader="dot" w:pos="8306"/>
        </w:tabs>
      </w:pPr>
      <w:hyperlink w:anchor="_Toc19692" w:history="1">
        <w:r>
          <w:rPr>
            <w:rFonts w:ascii="仿宋" w:eastAsia="仿宋" w:hAnsi="仿宋" w:cs="仿宋" w:hint="eastAsia"/>
            <w:lang w:eastAsia="zh-CN"/>
          </w:rPr>
          <w:t>(五)、质量审核与评价</w:t>
        </w:r>
        <w:r>
          <w:tab/>
        </w:r>
        <w:r>
          <w:fldChar w:fldCharType="begin"/>
        </w:r>
        <w:r>
          <w:instrText xml:space="preserve"> PAGEREF _Toc19692 \h </w:instrText>
        </w:r>
        <w:r>
          <w:fldChar w:fldCharType="separate"/>
        </w:r>
        <w:r>
          <w:t>47</w:t>
        </w:r>
        <w:r>
          <w:fldChar w:fldCharType="end"/>
        </w:r>
      </w:hyperlink>
    </w:p>
    <w:p>
      <w:pPr>
        <w:pStyle w:val="TOC2"/>
        <w:tabs>
          <w:tab w:val="right" w:leader="dot" w:pos="8306"/>
        </w:tabs>
      </w:pPr>
      <w:hyperlink w:anchor="_Toc27403" w:history="1">
        <w:r>
          <w:rPr>
            <w:rFonts w:ascii="仿宋" w:eastAsia="仿宋" w:hAnsi="仿宋" w:cs="仿宋" w:hint="eastAsia"/>
            <w:lang w:eastAsia="zh-CN"/>
          </w:rPr>
          <w:t>(六)、不符合与纠正措施</w:t>
        </w:r>
        <w:r>
          <w:tab/>
        </w:r>
        <w:r>
          <w:fldChar w:fldCharType="begin"/>
        </w:r>
        <w:r>
          <w:instrText xml:space="preserve"> PAGEREF _Toc27403 \h </w:instrText>
        </w:r>
        <w:r>
          <w:fldChar w:fldCharType="separate"/>
        </w:r>
        <w:r>
          <w:t>48</w:t>
        </w:r>
        <w:r>
          <w:fldChar w:fldCharType="end"/>
        </w:r>
      </w:hyperlink>
    </w:p>
    <w:p>
      <w:pPr>
        <w:pStyle w:val="TOC1"/>
        <w:tabs>
          <w:tab w:val="right" w:leader="dot" w:pos="8306"/>
        </w:tabs>
      </w:pPr>
      <w:hyperlink w:anchor="_Toc16962" w:history="1">
        <w:r>
          <w:rPr>
            <w:rFonts w:ascii="仿宋" w:eastAsia="仿宋" w:hAnsi="仿宋" w:cs="仿宋" w:hint="eastAsia"/>
            <w:lang w:eastAsia="zh-CN"/>
          </w:rPr>
          <w:t>十四、日化香精项目变更管理</w:t>
        </w:r>
        <w:r>
          <w:tab/>
        </w:r>
        <w:r>
          <w:fldChar w:fldCharType="begin"/>
        </w:r>
        <w:r>
          <w:instrText xml:space="preserve"> PAGEREF _Toc16962 \h </w:instrText>
        </w:r>
        <w:r>
          <w:fldChar w:fldCharType="separate"/>
        </w:r>
        <w:r>
          <w:t>49</w:t>
        </w:r>
        <w:r>
          <w:fldChar w:fldCharType="end"/>
        </w:r>
      </w:hyperlink>
    </w:p>
    <w:p>
      <w:pPr>
        <w:pStyle w:val="TOC2"/>
        <w:tabs>
          <w:tab w:val="right" w:leader="dot" w:pos="8306"/>
        </w:tabs>
      </w:pPr>
      <w:hyperlink w:anchor="_Toc27345" w:history="1">
        <w:r>
          <w:rPr>
            <w:rFonts w:ascii="仿宋" w:eastAsia="仿宋" w:hAnsi="仿宋" w:cs="仿宋" w:hint="eastAsia"/>
            <w:lang w:eastAsia="zh-CN"/>
          </w:rPr>
          <w:t>(一)、变更申请与评估</w:t>
        </w:r>
        <w:r>
          <w:tab/>
        </w:r>
        <w:r>
          <w:fldChar w:fldCharType="begin"/>
        </w:r>
        <w:r>
          <w:instrText xml:space="preserve"> PAGEREF _Toc27345 \h </w:instrText>
        </w:r>
        <w:r>
          <w:fldChar w:fldCharType="separate"/>
        </w:r>
        <w:r>
          <w:t>49</w:t>
        </w:r>
        <w:r>
          <w:fldChar w:fldCharType="end"/>
        </w:r>
      </w:hyperlink>
    </w:p>
    <w:p>
      <w:pPr>
        <w:pStyle w:val="TOC2"/>
        <w:tabs>
          <w:tab w:val="right" w:leader="dot" w:pos="8306"/>
        </w:tabs>
      </w:pPr>
      <w:hyperlink w:anchor="_Toc23992" w:history="1">
        <w:r>
          <w:rPr>
            <w:rFonts w:ascii="仿宋" w:eastAsia="仿宋" w:hAnsi="仿宋" w:cs="仿宋" w:hint="eastAsia"/>
            <w:lang w:eastAsia="zh-CN"/>
          </w:rPr>
          <w:t>(二)、变更实施与控制</w:t>
        </w:r>
        <w:r>
          <w:tab/>
        </w:r>
        <w:r>
          <w:fldChar w:fldCharType="begin"/>
        </w:r>
        <w:r>
          <w:instrText xml:space="preserve"> PAGEREF _Toc23992 \h </w:instrText>
        </w:r>
        <w:r>
          <w:fldChar w:fldCharType="separate"/>
        </w:r>
        <w:r>
          <w:t>49</w:t>
        </w:r>
        <w:r>
          <w:fldChar w:fldCharType="end"/>
        </w:r>
      </w:hyperlink>
    </w:p>
    <w:p>
      <w:pPr>
        <w:pStyle w:val="TOC1"/>
        <w:tabs>
          <w:tab w:val="right" w:leader="dot" w:pos="8306"/>
        </w:tabs>
      </w:pPr>
      <w:hyperlink w:anchor="_Toc6584" w:history="1">
        <w:r>
          <w:rPr>
            <w:rFonts w:ascii="仿宋" w:eastAsia="仿宋" w:hAnsi="仿宋" w:cs="仿宋" w:hint="eastAsia"/>
            <w:lang w:eastAsia="zh-CN"/>
          </w:rPr>
          <w:t>十五、日化香精项目实施时间节点</w:t>
        </w:r>
        <w:r>
          <w:tab/>
        </w:r>
        <w:r>
          <w:fldChar w:fldCharType="begin"/>
        </w:r>
        <w:r>
          <w:instrText xml:space="preserve"> PAGEREF _Toc6584 \h </w:instrText>
        </w:r>
        <w:r>
          <w:fldChar w:fldCharType="separate"/>
        </w:r>
        <w:r>
          <w:t>50</w:t>
        </w:r>
        <w:r>
          <w:fldChar w:fldCharType="end"/>
        </w:r>
      </w:hyperlink>
    </w:p>
    <w:p>
      <w:pPr>
        <w:pStyle w:val="TOC2"/>
        <w:tabs>
          <w:tab w:val="right" w:leader="dot" w:pos="8306"/>
        </w:tabs>
      </w:pPr>
      <w:hyperlink w:anchor="_Toc22604" w:history="1">
        <w:r>
          <w:rPr>
            <w:rFonts w:ascii="仿宋" w:eastAsia="仿宋" w:hAnsi="仿宋" w:cs="仿宋" w:hint="eastAsia"/>
            <w:lang w:eastAsia="zh-CN"/>
          </w:rPr>
          <w:t>(一)、日化香精项目启动阶段时间节点</w:t>
        </w:r>
        <w:r>
          <w:tab/>
        </w:r>
        <w:r>
          <w:fldChar w:fldCharType="begin"/>
        </w:r>
        <w:r>
          <w:instrText xml:space="preserve"> PAGEREF _Toc22604 \h </w:instrText>
        </w:r>
        <w:r>
          <w:fldChar w:fldCharType="separate"/>
        </w:r>
        <w:r>
          <w:t>50</w:t>
        </w:r>
        <w:r>
          <w:fldChar w:fldCharType="end"/>
        </w:r>
      </w:hyperlink>
    </w:p>
    <w:p>
      <w:pPr>
        <w:pStyle w:val="TOC2"/>
        <w:tabs>
          <w:tab w:val="right" w:leader="dot" w:pos="8306"/>
        </w:tabs>
      </w:pPr>
      <w:hyperlink w:anchor="_Toc29384" w:history="1">
        <w:r>
          <w:rPr>
            <w:rFonts w:ascii="仿宋" w:eastAsia="仿宋" w:hAnsi="仿宋" w:cs="仿宋" w:hint="eastAsia"/>
            <w:lang w:eastAsia="zh-CN"/>
          </w:rPr>
          <w:t>(二)、日化香精项目执行阶段时间节点</w:t>
        </w:r>
        <w:r>
          <w:tab/>
        </w:r>
        <w:r>
          <w:fldChar w:fldCharType="begin"/>
        </w:r>
        <w:r>
          <w:instrText xml:space="preserve"> PAGEREF _Toc29384 \h </w:instrText>
        </w:r>
        <w:r>
          <w:fldChar w:fldCharType="separate"/>
        </w:r>
        <w:r>
          <w:t>51</w:t>
        </w:r>
        <w:r>
          <w:fldChar w:fldCharType="end"/>
        </w:r>
      </w:hyperlink>
    </w:p>
    <w:p>
      <w:pPr>
        <w:pStyle w:val="TOC2"/>
        <w:tabs>
          <w:tab w:val="right" w:leader="dot" w:pos="8306"/>
        </w:tabs>
      </w:pPr>
      <w:hyperlink w:anchor="_Toc22235" w:history="1">
        <w:r>
          <w:rPr>
            <w:rFonts w:ascii="仿宋" w:eastAsia="仿宋" w:hAnsi="仿宋" w:cs="仿宋" w:hint="eastAsia"/>
            <w:lang w:eastAsia="zh-CN"/>
          </w:rPr>
          <w:t>(三)、日化香精项目完成阶段时间节点</w:t>
        </w:r>
        <w:r>
          <w:tab/>
        </w:r>
        <w:r>
          <w:fldChar w:fldCharType="begin"/>
        </w:r>
        <w:r>
          <w:instrText xml:space="preserve"> PAGEREF _Toc22235 \h </w:instrText>
        </w:r>
        <w:r>
          <w:fldChar w:fldCharType="separate"/>
        </w:r>
        <w:r>
          <w:t>52</w:t>
        </w:r>
        <w:r>
          <w:fldChar w:fldCharType="end"/>
        </w:r>
      </w:hyperlink>
    </w:p>
    <w:p>
      <w:pPr>
        <w:pStyle w:val="TOC1"/>
        <w:tabs>
          <w:tab w:val="right" w:leader="dot" w:pos="8306"/>
        </w:tabs>
      </w:pPr>
      <w:hyperlink w:anchor="_Toc11642" w:history="1">
        <w:r>
          <w:rPr>
            <w:rFonts w:ascii="仿宋" w:eastAsia="仿宋" w:hAnsi="仿宋" w:cs="仿宋" w:hint="eastAsia"/>
            <w:lang w:eastAsia="zh-CN"/>
          </w:rPr>
          <w:t>十六、利益相关者分析与沟通计划</w:t>
        </w:r>
        <w:r>
          <w:tab/>
        </w:r>
        <w:r>
          <w:fldChar w:fldCharType="begin"/>
        </w:r>
        <w:r>
          <w:instrText xml:space="preserve"> PAGEREF _Toc11642 \h </w:instrText>
        </w:r>
        <w:r>
          <w:fldChar w:fldCharType="separate"/>
        </w:r>
        <w:r>
          <w:t>53</w:t>
        </w:r>
        <w:r>
          <w:fldChar w:fldCharType="end"/>
        </w:r>
      </w:hyperlink>
    </w:p>
    <w:p>
      <w:pPr>
        <w:pStyle w:val="TOC2"/>
        <w:tabs>
          <w:tab w:val="right" w:leader="dot" w:pos="8306"/>
        </w:tabs>
      </w:pPr>
      <w:hyperlink w:anchor="_Toc2251" w:history="1">
        <w:r>
          <w:rPr>
            <w:rFonts w:ascii="仿宋" w:eastAsia="仿宋" w:hAnsi="仿宋" w:cs="仿宋" w:hint="eastAsia"/>
            <w:lang w:eastAsia="zh-CN"/>
          </w:rPr>
          <w:t>(一)、利益相关者分析</w:t>
        </w:r>
        <w:r>
          <w:tab/>
        </w:r>
        <w:r>
          <w:fldChar w:fldCharType="begin"/>
        </w:r>
        <w:r>
          <w:instrText xml:space="preserve"> PAGEREF _Toc2251 \h </w:instrText>
        </w:r>
        <w:r>
          <w:fldChar w:fldCharType="separate"/>
        </w:r>
        <w:r>
          <w:t>53</w:t>
        </w:r>
        <w:r>
          <w:fldChar w:fldCharType="end"/>
        </w:r>
      </w:hyperlink>
    </w:p>
    <w:p>
      <w:pPr>
        <w:pStyle w:val="TOC2"/>
        <w:tabs>
          <w:tab w:val="right" w:leader="dot" w:pos="8306"/>
        </w:tabs>
      </w:pPr>
      <w:hyperlink w:anchor="_Toc25150" w:history="1">
        <w:r>
          <w:rPr>
            <w:rFonts w:ascii="仿宋" w:eastAsia="仿宋" w:hAnsi="仿宋" w:cs="仿宋" w:hint="eastAsia"/>
            <w:lang w:eastAsia="zh-CN"/>
          </w:rPr>
          <w:t>(二)、沟通计划</w:t>
        </w:r>
        <w:r>
          <w:tab/>
        </w:r>
        <w:r>
          <w:fldChar w:fldCharType="begin"/>
        </w:r>
        <w:r>
          <w:instrText xml:space="preserve"> PAGEREF _Toc25150 \h </w:instrText>
        </w:r>
        <w:r>
          <w:fldChar w:fldCharType="separate"/>
        </w:r>
        <w:r>
          <w:t>54</w:t>
        </w:r>
        <w:r>
          <w:fldChar w:fldCharType="end"/>
        </w:r>
      </w:hyperlink>
    </w:p>
    <w:p>
      <w:pPr>
        <w:pStyle w:val="TOC1"/>
        <w:tabs>
          <w:tab w:val="right" w:leader="dot" w:pos="8306"/>
        </w:tabs>
      </w:pPr>
      <w:hyperlink w:anchor="_Toc14560" w:history="1">
        <w:r>
          <w:rPr>
            <w:rFonts w:ascii="仿宋" w:eastAsia="仿宋" w:hAnsi="仿宋" w:cs="仿宋" w:hint="eastAsia"/>
            <w:lang w:eastAsia="zh-CN"/>
          </w:rPr>
          <w:t>十七、供应链管理</w:t>
        </w:r>
        <w:r>
          <w:tab/>
        </w:r>
        <w:r>
          <w:fldChar w:fldCharType="begin"/>
        </w:r>
        <w:r>
          <w:instrText xml:space="preserve"> PAGEREF _Toc14560 \h </w:instrText>
        </w:r>
        <w:r>
          <w:fldChar w:fldCharType="separate"/>
        </w:r>
        <w:r>
          <w:t>55</w:t>
        </w:r>
        <w:r>
          <w:fldChar w:fldCharType="end"/>
        </w:r>
      </w:hyperlink>
    </w:p>
    <w:p>
      <w:pPr>
        <w:pStyle w:val="TOC2"/>
        <w:tabs>
          <w:tab w:val="right" w:leader="dot" w:pos="8306"/>
        </w:tabs>
      </w:pPr>
      <w:hyperlink w:anchor="_Toc23677" w:history="1">
        <w:r>
          <w:rPr>
            <w:rFonts w:ascii="仿宋" w:eastAsia="仿宋" w:hAnsi="仿宋" w:cs="仿宋" w:hint="eastAsia"/>
            <w:lang w:eastAsia="zh-CN"/>
          </w:rPr>
          <w:t>(一)、供应链战略规划</w:t>
        </w:r>
        <w:r>
          <w:tab/>
        </w:r>
        <w:r>
          <w:fldChar w:fldCharType="begin"/>
        </w:r>
        <w:r>
          <w:instrText xml:space="preserve"> PAGEREF _Toc23677 \h </w:instrText>
        </w:r>
        <w:r>
          <w:fldChar w:fldCharType="separate"/>
        </w:r>
        <w:r>
          <w:t>55</w:t>
        </w:r>
        <w:r>
          <w:fldChar w:fldCharType="end"/>
        </w:r>
      </w:hyperlink>
    </w:p>
    <w:p>
      <w:pPr>
        <w:pStyle w:val="TOC2"/>
        <w:tabs>
          <w:tab w:val="right" w:leader="dot" w:pos="8306"/>
        </w:tabs>
      </w:pPr>
      <w:hyperlink w:anchor="_Toc18890" w:history="1">
        <w:r>
          <w:rPr>
            <w:rFonts w:ascii="仿宋" w:eastAsia="仿宋" w:hAnsi="仿宋" w:cs="仿宋" w:hint="eastAsia"/>
            <w:lang w:eastAsia="zh-CN"/>
          </w:rPr>
          <w:t>(二)、供应商选择与合作</w:t>
        </w:r>
        <w:r>
          <w:tab/>
        </w:r>
        <w:r>
          <w:fldChar w:fldCharType="begin"/>
        </w:r>
        <w:r>
          <w:instrText xml:space="preserve"> PAGEREF _Toc18890 \h </w:instrText>
        </w:r>
        <w:r>
          <w:fldChar w:fldCharType="separate"/>
        </w:r>
        <w:r>
          <w:t>57</w:t>
        </w:r>
        <w:r>
          <w:fldChar w:fldCharType="end"/>
        </w:r>
      </w:hyperlink>
    </w:p>
    <w:p>
      <w:pPr>
        <w:pStyle w:val="TOC2"/>
        <w:tabs>
          <w:tab w:val="right" w:leader="dot" w:pos="8306"/>
        </w:tabs>
      </w:pPr>
      <w:hyperlink w:anchor="_Toc19813" w:history="1">
        <w:r>
          <w:rPr>
            <w:rFonts w:ascii="仿宋" w:eastAsia="仿宋" w:hAnsi="仿宋" w:cs="仿宋" w:hint="eastAsia"/>
            <w:lang w:eastAsia="zh-CN"/>
          </w:rPr>
          <w:t>(三)、物流与库存管理</w:t>
        </w:r>
        <w:r>
          <w:tab/>
        </w:r>
        <w:r>
          <w:fldChar w:fldCharType="begin"/>
        </w:r>
        <w:r>
          <w:instrText xml:space="preserve"> PAGEREF _Toc19813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6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日化香精项目的主要产品是XXXX，预计年产值为XXX万元。这一产品在市场中占据着重要的地位，其广泛的应用范围使得该日化香精项目的市场前景非常广阔。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日化香精项目的xxx产品作为重要的原材料之一，将在多个领域发挥关键作用。其在建筑、交通、能源等方面的广泛应用将为整个产业链提供强大的支持，形成产业协同效应。日化香精项目的年产值XXX万XXX万XXX万万元不仅反映了其在市场上的巨大潜力，更预示着它对国民经济的积极贡献。这种关联度高、涉及面广的产业关系，使得该日化香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8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总征地面积为XXXX平方米，相当于约XX.XX亩，其中净用地面积为XXXX平方米，红线范围内相当于约XX.XX亩。这一用地规模充分考虑了日化香精项目的建设需求，保障了日化香精项目在合适的空间内得以充分发展。日化香精项目规划的总建筑面积为XXXX平方米，其中主体工程建设占XXXX平方米，计容建筑面积达XXXX平方米。预计建筑工程的投资将达到XXXX万元，为日化香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计划购置的设备共计XXXX台（套），设备购置费用为XXXX万元。这一设备购置计划充分考虑到日化香精项目的生产需求和技术要求，确保了日化香精项目在生产运营中具备先进的技术装备和高效的生产能力。设备的合理配置将为日化香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计划总投资为XXXX万元，预计年实现营业收入为XXXX万元。这一产能规模的设定旨在确保日化香精项目能够在投资与回报之间取得平衡，实现长期可持续的发展。日化香精项目的总投资充分考虑到各个方面的需求，包括用地建设、设备购置等多个环节，以确保日化香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582"/>
      <w:r>
        <w:rPr>
          <w:rFonts w:ascii="仿宋" w:eastAsia="仿宋" w:hAnsi="仿宋" w:cs="仿宋" w:hint="eastAsia"/>
          <w:sz w:val="28"/>
          <w:lang w:eastAsia="zh-CN"/>
        </w:rPr>
        <w:t>二、日化香精项目建设单位说明</w:t>
      </w:r>
      <w:bookmarkEnd w:id="5"/>
    </w:p>
    <w:p>
      <w:pPr>
        <w:pStyle w:val="Heading2"/>
        <w:rPr>
          <w:rFonts w:ascii="仿宋" w:eastAsia="仿宋" w:hAnsi="仿宋" w:cs="仿宋" w:hint="eastAsia"/>
          <w:lang w:eastAsia="zh-CN"/>
        </w:rPr>
      </w:pPr>
      <w:bookmarkStart w:id="6" w:name="_Toc14199"/>
      <w:r>
        <w:rPr>
          <w:rFonts w:ascii="仿宋" w:eastAsia="仿宋" w:hAnsi="仿宋" w:cs="仿宋" w:hint="eastAsia"/>
          <w:lang w:eastAsia="zh-CN"/>
        </w:rPr>
        <w:t>(一)、日化香精项目承办单位基本情况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68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化香精项目承办单位的XXXX，我们着眼于实现可持续的经济效益。通过技术创新和解决方案的提供，公司预计在日化香精项目执行期间将获得可观的收入增长。这一收入来源主要包括日化香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同时，我们注重成本控制和效率提升，以确保日化香精项目的可持续盈利。透过精细的管理和资源优化，公司期望实现日化香精项目利润最大化。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化香精项目实施进行全面的投资评估，包括日化香精项目启动阶段的资金投入和后续运营成本。通过对日化香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日化香精项目实施过程中具备足够的资金流动性，公司将进行详尽的现金流分析。这包括资金需求的合理预测、日化香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454"/>
      <w:r>
        <w:rPr>
          <w:rFonts w:ascii="仿宋" w:eastAsia="仿宋" w:hAnsi="仿宋" w:cs="仿宋" w:hint="eastAsia"/>
          <w:sz w:val="28"/>
          <w:lang w:eastAsia="zh-CN"/>
        </w:rPr>
        <w:t>三、日化香精项目危机管理</w:t>
      </w:r>
      <w:bookmarkEnd w:id="8"/>
    </w:p>
    <w:p>
      <w:pPr>
        <w:pStyle w:val="Heading2"/>
        <w:rPr>
          <w:rFonts w:ascii="仿宋" w:eastAsia="仿宋" w:hAnsi="仿宋" w:cs="仿宋" w:hint="eastAsia"/>
          <w:lang w:eastAsia="zh-CN"/>
        </w:rPr>
      </w:pPr>
      <w:bookmarkStart w:id="9" w:name="_Toc2431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项目危机管理中，危机预警与识别是确保日化香精项目稳健运行的核心步骤。通过建立全面的监测机制，日化香精项目团队旨在及时发现和理解潜在的风险和危机因素，以便采取及时的预防和应对措施，确保日化香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首先，通过深入的风险评估，日化香精项目团队全面分析了整个日化香精项目和各个阶段可能存在的威胁。这包括准确评估每个潜在风险的发生概率和可能影响的程度，为后续危机预警提供了有力支持。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日化香精项目团队着重于明确定义日化香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日化香精项目进展的持续监控，团队能够及时发现潜在问题并作出迅速反应。日化香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在这一阶段，团队的专业素养和反应速度将发挥至关重要的作用，以确保潜在危机能够在初期得到有效的处理，最大程度地减轻负面影响。通过危机预警与识别，日化香精项目得以更有序、可控地推进。</w:t>
      </w:r>
    </w:p>
    <w:p>
      <w:pPr>
        <w:pStyle w:val="Heading2"/>
        <w:ind w:firstLine="560" w:firstLineChars="200"/>
        <w:rPr>
          <w:rFonts w:ascii="仿宋" w:eastAsia="仿宋" w:hAnsi="仿宋" w:cs="仿宋" w:hint="eastAsia"/>
          <w:sz w:val="28"/>
          <w:lang w:eastAsia="zh-CN"/>
        </w:rPr>
      </w:pPr>
      <w:bookmarkStart w:id="10" w:name="_Toc2074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在危机发生时，日化香精项目团队立即行动，成立了应急小组。该小组的任务是迅速制定并实施紧急应对措施，以最小化潜在损失。以下是采取的主要措施：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暂停日化香精项目进度：为遏制危机蔓延，日化香精项目暂时停止进行，以便全面评估当前状况。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资源重新分配：重新评估日化香精项目资源的分配，确保最大限度地减小损失。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实时沟通：与关键利益相关者建立实时沟通机制，向他们传递日化香精项目危机的实际状况，保障日化香精项目核心利益。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在紧急应对的同时，日化香精项目团队强调了团队协作和有效沟通的重要性。以下是团队协作的关键举措：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信息共享机制：建立了信息共享平台，确保团队成员能够及时获取日化香精项目危机的实时信息。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领导者沟通：日化香精项目领导者通过定期会议和即时沟通工具，指导团队应对危机，保持团队稳定运行。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随着危机得到初步控制，日化香精项目团队转向制定恢复计划，以确保日化香精项目能够从中迅速恢复。主要恢复计划包括：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修复受损的进度计划：重新评估日化香精项目进度，制定修复计划，确保日化香精项目尽快回归正常进程。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重新调整资源分配：优化资源分配，确保日化香精项目在有限资源下高效运转。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风险管理机制加强：对日化香精项目风险进行全面评估，制定更强化的风险管理策略，以预防未来可能的危机。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401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865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的技术管理特点体现在其创新导向。通过引入最先进的技术趋势和解决方案，日化香精项目致力于提升科技含量、提高质量和效率水平。这意味着我们将采用最新的工具和方法，确保日化香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日化香精项目技术管理的显著特征。通过整合不同领域的技术资源，我们实现了跨学科的协同工作。这有助于优化技术架构，提高整体效能。此外，整合性策略还促进了不同技术团队之间的紧密沟通和高效合作，确保日化香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日化香精项目所采用的技术。通过不断优化技术方案，日化香精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日化香精项目团队将在日化香精项目初期识别可能的技术风险，并采取相应的预防和应对措施。通过建立健全的风险评估机制，日化香精项目能够在实施过程中及时发现并解决潜在的技术问题，保障日化香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日化香精项目中，技术将成为日化香精项目成功的有力支持。这一深度剖析揭示了技术管理在日化香精项目实施中的关键作用，为日化香精项目的技术基础奠定了坚实的基础。</w:t>
      </w:r>
    </w:p>
    <w:p>
      <w:pPr>
        <w:pStyle w:val="Heading2"/>
        <w:ind w:firstLine="560" w:firstLineChars="200"/>
        <w:rPr>
          <w:rFonts w:ascii="仿宋" w:eastAsia="仿宋" w:hAnsi="仿宋" w:cs="仿宋" w:hint="eastAsia"/>
          <w:sz w:val="28"/>
          <w:lang w:eastAsia="zh-CN"/>
        </w:rPr>
      </w:pPr>
      <w:bookmarkStart w:id="13" w:name="_Toc25291"/>
      <w:r>
        <w:rPr>
          <w:rFonts w:ascii="仿宋" w:eastAsia="仿宋" w:hAnsi="仿宋" w:cs="仿宋" w:hint="eastAsia"/>
          <w:sz w:val="28"/>
          <w:lang w:eastAsia="zh-CN"/>
        </w:rPr>
        <w:t>(二)、日化香精项目工艺技术设计方案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日化香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日化香精项目将严格按照相关行业规范要求进行组织。通过有效控制产品质量，日化香精项目将致力于为顾客提供优质的日化香精项目产品和良好的服务。这体现了日化香精项目对于生产活动合规性和质量标准的高度重视，为日化香精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日化香精项目注重生态效益和清洁生产原则。日化香精项目建设将紧密结合地方特色经济发展，与社会经济发展规划和区域环境保护规划方案相协调一致。通过与当地区域自然生态系统的结合，日化香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日化香精项目产品具有多样化的客户需求和个性化的特点。因此，日化香精项目产品规格品种多样，且单批生产数量较小。为满足这一特点，日化香精项目承办单位将建设先进的柔性制造生产线。通过广泛应用柔性制造技术，日化香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日化香精项目采用的技术具有较高的技术含量和自动化水平，处于国内先进水平。这一技术选用不仅体现了对生产效率、质量和环境友好性的高标准要求，同时为日化香精项目的可持续发展奠定了坚实的基础。</w:t>
      </w:r>
    </w:p>
    <w:p>
      <w:pPr>
        <w:pStyle w:val="Heading2"/>
        <w:ind w:firstLine="560" w:firstLineChars="200"/>
        <w:rPr>
          <w:rFonts w:ascii="仿宋" w:eastAsia="仿宋" w:hAnsi="仿宋" w:cs="仿宋" w:hint="eastAsia"/>
          <w:sz w:val="28"/>
          <w:lang w:eastAsia="zh-CN"/>
        </w:rPr>
      </w:pPr>
      <w:bookmarkStart w:id="14" w:name="_Toc556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为确保日化香精项目的高效生产和技术实施，我们制定了一套精心设计的设备选型方案，以满足日化香精项目生产、质量和环保的要求。该方案的主要特点如下：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日化香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针对日化香精项目产品的多样性和小批量生产的特点，我们将建设柔性制造生产线。通过在设备选型中考虑柔性制造技术，可以灵活应对不同产品规格和生产需求，实现生产线的高度灵活性和适应性。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8273"/>
      <w:r>
        <w:rPr>
          <w:rFonts w:ascii="仿宋" w:eastAsia="仿宋" w:hAnsi="仿宋" w:cs="仿宋" w:hint="eastAsia"/>
          <w:sz w:val="28"/>
          <w:lang w:eastAsia="zh-CN"/>
        </w:rPr>
        <w:t>五、日化香精项目可持续发展</w:t>
      </w:r>
      <w:bookmarkEnd w:id="15"/>
    </w:p>
    <w:p>
      <w:pPr>
        <w:pStyle w:val="Heading2"/>
        <w:rPr>
          <w:rFonts w:ascii="仿宋" w:eastAsia="仿宋" w:hAnsi="仿宋" w:cs="仿宋" w:hint="eastAsia"/>
          <w:lang w:eastAsia="zh-CN"/>
        </w:rPr>
      </w:pPr>
      <w:bookmarkStart w:id="16" w:name="_Toc1170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化香精项目中，日化香精项目团队着眼于未来，明确了可持续发展的战略方向。制定的具体可持续发展目标包括降低资源使用、采用环保技术、最大化社会效益等。这一步骤不仅有助于日化香精项目在环保和社会责任方面达到最高标准，也为未来提供了明确的指引，确保日化香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可持续实践的融入日化香精项目管理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日化香精项目管理周期。从日化香精项目规划开始，日化香精项目团队就考虑了环境和社会的因素。在执行阶段，日化香精项目团队积极推动绿色技术的应用，优化资源利用。此外，关注员工的社会责任，通过培训和沟通活动提高员工对可持续发展的认知，使他们能够在日常工作中践行可持续实践。这些举措不仅为日化香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52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扎根于日化香精项目的可持续发展理念，我们深信环保与社会责任是日化香精项目成功的关键支柱。在日化香精项目的每一步，我们都致力于通过创新和实践，履行对环境和社会的坚定责任。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团队通过引入先进的环保技术、建立高效的废物处理系统以及推动能源节约措施，积极履行环保责任。定期的环保监测和评估确保日化香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不仅致力于自身可持续发展，还注重对社会的回馈。通过支持社区日化香精项目、参与慈善事业、提供培训机会等方式，日化香精项目积极履行社会责任。与当地社区建立积极互动，关注员工的工作与生活平衡，以及员工的身心健康，是日化香精项目在社会责任层面的关键举措。这样的实践不仅增强了日化香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524"/>
      <w:r>
        <w:rPr>
          <w:rFonts w:ascii="仿宋" w:eastAsia="仿宋" w:hAnsi="仿宋" w:cs="仿宋" w:hint="eastAsia"/>
          <w:sz w:val="28"/>
          <w:lang w:eastAsia="zh-CN"/>
        </w:rPr>
        <w:t>六、日化香精项目建设背景及必要性分析</w:t>
      </w:r>
      <w:bookmarkEnd w:id="18"/>
    </w:p>
    <w:p>
      <w:pPr>
        <w:pStyle w:val="Heading2"/>
        <w:rPr>
          <w:rFonts w:ascii="仿宋" w:eastAsia="仿宋" w:hAnsi="仿宋" w:cs="仿宋" w:hint="eastAsia"/>
          <w:lang w:eastAsia="zh-CN"/>
        </w:rPr>
      </w:pPr>
      <w:bookmarkStart w:id="19" w:name="_Toc23557"/>
      <w:r>
        <w:rPr>
          <w:rFonts w:ascii="仿宋" w:eastAsia="仿宋" w:hAnsi="仿宋" w:cs="仿宋" w:hint="eastAsia"/>
          <w:lang w:eastAsia="zh-CN"/>
        </w:rPr>
        <w:t>(一)、日化香精项目背景分析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日化香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日化香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日化香精项目在这个潮流中的定位。同时，我们将关注行业内涌现的新兴机遇，以便日化香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日化香精项目提供了强大的发展动力。我们将聚焦于行业内最新的技术发展趋势，包括但不限于人工智能、大数据分析、物联网等领域。通过深度的技术研究，我们将确保日化香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日化香精项目发展的源泉。我们将投入更多的精力对市场需求进行深入剖析，超越表面的需求，深入挖掘潜在的市场痛点和机遇。通过对市场需求的细致了解，日化香精项目将更有针对性地设计解决方案，满足市场的多样化需求，从而更好地促进日化香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日化香精项目战略至关重要。我们将对竞争态势进行更为深入的分析，包括但不限于市场份额、产品特点、客户满意度等多个维度。通过深度的竞争分析，日化香精项目将能够更准确地把握市场脉搏，制定具有竞争力的日化香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日化香精项目的发展具有直接的影响。我们将进行更为全面的法规和政策分析，了解行业发展中的潜在法律风险和合规挑战。通过充分了解和遵守相关法规，日化香精项目将确保在法律框架内合法合规运营，为日化香精项目的稳健发展提供有力支持。</w:t>
      </w:r>
    </w:p>
    <w:p>
      <w:pPr>
        <w:pStyle w:val="Heading2"/>
        <w:ind w:firstLine="560" w:firstLineChars="200"/>
        <w:rPr>
          <w:rFonts w:ascii="仿宋" w:eastAsia="仿宋" w:hAnsi="仿宋" w:cs="仿宋" w:hint="eastAsia"/>
          <w:sz w:val="28"/>
          <w:lang w:eastAsia="zh-CN"/>
        </w:rPr>
      </w:pPr>
      <w:bookmarkStart w:id="20" w:name="_Toc15057"/>
      <w:r>
        <w:rPr>
          <w:rFonts w:ascii="仿宋" w:eastAsia="仿宋" w:hAnsi="仿宋" w:cs="仿宋" w:hint="eastAsia"/>
          <w:sz w:val="28"/>
          <w:lang w:eastAsia="zh-CN"/>
        </w:rPr>
        <w:t>(二)、日化香精项目建设必要性分析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建设的迫切性源于对行业发展趋势的深刻洞察。我们正处于一个行业变革的时代，科技创新、数字化转型成为企业发展的关键动力。日化香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日化香精项目建设不仅仅是为了跟上潮流，更是为了通过技术创新推动企业的持续发展。通过引入先进的技术和解决方案，日化香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https://d.book118.com/585242004113011100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日化香精项目规划设计方案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67C79"/>
    <w:rsid w:val="59667C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24200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2024-01-23T06:20:00Z</dcterms:created>
  <dcterms:modified xsi:type="dcterms:W3CDTF">2024-01-23T06:20:55Z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55C1F13EC96745619645E932591792EA_11</vt:lpwstr>
  </property>
  <property fmtid="{D5CDD505-2E9C-101B-9397-08002B2CF9AE}" pid="3" name="KSOProductBuildVer">
    <vt:lpwstr>2052-12.1.0.16120</vt:lpwstr>
  </property>
</Properties>
</file>