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2018-2023年西安职业技术学院高职单招（数学／语文／英语）历年常考试题库含答案解析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在下列诗句中，使用了“赋”的表现手法的是（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A.于嗟鸠兮，无食桑葚。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B.淇则有岸，隰则有泮。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C.总角之宴，言笑晏晏。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D.桑之未落，其叶沃若。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下列句子中属于直抒胸臆的句子是（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A.孤帆远影碧空尽，唯见长江天际流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B.山回路转不见君，雪上空留马行处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C.虐人害物即豺狼，何必钩爪锯牙食人肉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D.北风卷地白草折，胡天八月即飞雪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郁达夫和郭沫若曾一起组织过（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A.语丝社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C.文学研究会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D.未名社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辛弃疾的词集是（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A.《东坡词》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B.《漱玉词》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C.《乐章集》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D.《稼轩词》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李商隐的《无题》（相见时难别亦难）表达相思之苦的名句是（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A.东风无力百花残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B.晓镜但愁云鬓改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C.相见时难别亦难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D.春蚕到死丝方尽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下列文章中，带有寓言性的散文是（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A.《种树郭橐驼传》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冰心的《往事（一之十四）》是一篇（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A.抒情散文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B.记叙文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C.托物言志的写景散文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D.议论文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“易安居士”是指（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《郑伯克段于鄢》中郑庄公的性格特征是（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A.贪婪狂妄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B.老谋深算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C.褊狭昏聩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D.恪守孝悌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屠格涅夫《门槛》中，“门槛”象征着（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A.敌人设下的陷阱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B.囚禁革命者的监狱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C.革命者的秘密组织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D.革命征途的艰难险阻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下列哪个诗句是出自于闻一多的《发现》的（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A.“我是中国人”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B.“请告诉我谁是中国人”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C.“我要回来，乘着你的拳头像兰花未放，”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D.“这不是我的中华，不对，不对!”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下列各个句子中加点的词，词义相同的一组是（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972112" cy="232434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2112" cy="232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“三苏”是（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A.苏洵、苏轼、苏舜钦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B.苏洵、苏轼、苏辙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C.苏洵、苏舜钦、苏辙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https://d.book118.com/585242342330011112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58524234233001111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