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医疗诊断服务项目建设总纲及方案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65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_Toc10658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_Toc22311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_Toc13723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_Toc11941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3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6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_Toc22865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_Toc10327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54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_Toc8454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_Toc4194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4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_Toc22024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76" w:history="1">
        <w:r>
          <w:rPr>
            <w:rFonts w:ascii="仿宋" w:eastAsia="仿宋" w:hAnsi="仿宋" w:cs="仿宋" w:hint="eastAsia"/>
            <w:lang w:eastAsia="zh-CN"/>
          </w:rPr>
          <w:t>三、建设风险评估分析</w:t>
        </w:r>
        <w:r>
          <w:tab/>
        </w:r>
        <w:r>
          <w:fldChar w:fldCharType="begin"/>
        </w:r>
        <w:r>
          <w:instrText xml:space="preserve"> PAGEREF _Toc10776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_Toc24148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_Toc4616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_Toc8351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7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_Toc26357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_Toc12309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_Toc26876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_Toc1886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2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_Toc32552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_Toc21612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1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_Toc15971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53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_Toc9253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_Toc9504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_Toc29664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56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_Toc6456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_Toc8274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1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_Toc25041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_Toc9311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21" w:history="1">
        <w:r>
          <w:rPr>
            <w:rFonts w:ascii="仿宋" w:eastAsia="仿宋" w:hAnsi="仿宋" w:cs="仿宋" w:hint="eastAsia"/>
            <w:lang w:eastAsia="zh-CN"/>
          </w:rPr>
          <w:t>六、项目选址研究</w:t>
        </w:r>
        <w:r>
          <w:tab/>
        </w:r>
        <w:r>
          <w:fldChar w:fldCharType="begin"/>
        </w:r>
        <w:r>
          <w:instrText xml:space="preserve"> PAGEREF _Toc25921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_Toc28645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_Toc29519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_Toc7555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_Toc26178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_Toc18402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_Toc31131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_Toc532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04" w:history="1">
        <w:r>
          <w:rPr>
            <w:rFonts w:ascii="仿宋" w:eastAsia="仿宋" w:hAnsi="仿宋" w:cs="仿宋" w:hint="eastAsia"/>
            <w:lang w:eastAsia="zh-CN"/>
          </w:rPr>
          <w:t>七、资金管理与财务规划</w:t>
        </w:r>
        <w:r>
          <w:tab/>
        </w:r>
        <w:r>
          <w:fldChar w:fldCharType="begin"/>
        </w:r>
        <w:r>
          <w:instrText xml:space="preserve"> PAGEREF _Toc27504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9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_Toc21495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_Toc26044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3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_Toc25293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12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_Toc22312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51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_Toc28511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_Toc24338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63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_Toc24163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9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_Toc20193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_Toc25862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0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_Toc4840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_Toc707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_Toc10080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70" w:history="1">
        <w:r>
          <w:rPr>
            <w:rFonts w:ascii="仿宋" w:eastAsia="仿宋" w:hAnsi="仿宋" w:cs="仿宋" w:hint="eastAsia"/>
            <w:lang w:eastAsia="zh-CN"/>
          </w:rPr>
          <w:t>十一、项目实施与管理方案</w:t>
        </w:r>
        <w:r>
          <w:tab/>
        </w:r>
        <w:r>
          <w:fldChar w:fldCharType="begin"/>
        </w:r>
        <w:r>
          <w:instrText xml:space="preserve"> PAGEREF _Toc31470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_Toc8776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3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_Toc21403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_Toc24875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5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_Toc19665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3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_Toc8723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_Toc6685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1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_Toc18751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5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_Toc14856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_Toc24913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88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_Toc25088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_Toc4613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_Toc27307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77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_Toc27077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_Toc18375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_Toc30851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82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_Toc12282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_Toc28356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_Toc31813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5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_Toc18895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3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_Toc17403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52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_Toc7752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5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_Toc8545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4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_Toc23754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5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_Toc11365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_Toc2113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_Toc25623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4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_Toc21514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_Toc17597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65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31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72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疗诊断服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医疗诊断服务项目将进行详细的生态影响评估，确保不会对当地的动植物种群和自然栖息地造成负面影响。如果项目地点附近有重要的生物栖息地或生态敏感区，项目将重新考虑建设地点或采取相应的保护措施。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医疗诊断服务项目将积极采用可持续材料，如再生塑料和生物降解材料，以减少对环境的影响。项目还将推行废物减量和回收计划，例如通过再利用工业废料或建立回收系统。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医疗诊断服务项目还将参与当地的环保活动和计划，如资助当地的环境保护项目或与社区合作进行环保宣传活动。通过这些活动，项目不仅能够提高自身的环境表现，还能在当地社区中树立积极的环保形象。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94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医疗诊断服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医疗诊断服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医疗诊断服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143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医疗诊断服务项目将采用绿色屋顶和生态墙等环境友好型建筑设计，这些设计不仅有助于改善空气质量，还能为城市野生动植物提供栖息地。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医疗诊断服务项目将建立高效的废水处理系统，确保所有工业废水在排放前都经过适当处理，达到或超过环保标准。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医疗诊断服务项目将致力于使用清洁能源，如太阳能和风能，减少对化石燃料的依赖。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医疗诊断服务项目将举办环保教育研讨会，向员工和当地社区普及环保知识，提升对环境保护重要性的认识。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86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在医疗诊断服务项目启动前，将进行一系列深入的地质调查，包括钻探和土壤取样，以深入了解项目区域的地层结构和土壤组成。特别是对于土壤的承载能力和地下水位的深度进行详细评估。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医疗诊断服务项目将通过地下水位监测系统定期检测水位变化，以预测和预防由高地下水位可能引起的地基问题。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医疗诊断服务项目将进行详尽的水文和地形分析，以识别可能的洪水和泥石流风险区。基于这些分析，项目将设计防洪设施，如提高地基、构建防洪墙和排水沟。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医疗诊断服务项目还将考虑建设排水系统，以减少地表水对土壤稳定性的影响。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完成初始的地质风险评估后，医疗诊断服务项目将安装长期地质监测设备，如倾斜仪、裂缝计和地下水位计，以持续监测地质条件的变化。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32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医疗诊断服务项目将通过这些措施来适应和尊重特殊环境条件，确保项目的可持续发展，同时减少对环境的负面影响。这不仅有助于保护自然和文化遗产，还能提升项目在社会责任方面的表现和形象。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8454"/>
      <w:r>
        <w:rPr>
          <w:rFonts w:ascii="仿宋" w:eastAsia="仿宋" w:hAnsi="仿宋" w:cs="仿宋" w:hint="eastAsia"/>
          <w:sz w:val="28"/>
          <w:lang w:eastAsia="zh-CN"/>
        </w:rPr>
        <w:t>二、财务管理与成本控制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4194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医疗诊断服务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2024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https://d.book118.com/585243301134011111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医疗诊断服务项目建设总纲及方案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医疗诊断服务项目建设总纲及方案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医疗诊断服务项目建设总纲及方案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医疗诊断服务项目建设总纲及方案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医疗诊断服务项目建设总纲及方案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医疗诊断服务项目建设总纲及方案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医疗诊断服务项目建设总纲及方案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医疗诊断服务项目建设总纲及方案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医疗诊断服务项目建设总纲及方案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医疗诊断服务项目建设总纲及方案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医疗诊断服务项目建设总纲及方案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医疗诊断服务项目建设总纲及方案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3D746C"/>
    <w:rsid w:val="573D746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85243301134011111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2024-02-12T09:44:00Z</dcterms:created>
  <dcterms:modified xsi:type="dcterms:W3CDTF">2024-02-12T09:44:35Z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01DA175EA36A49F3800D4F8E7B58CAE0_11</vt:lpwstr>
  </property>
  <property fmtid="{D5CDD505-2E9C-101B-9397-08002B2CF9AE}" pid="3" name="KSOProductBuildVer">
    <vt:lpwstr>2052-12.1.0.16250</vt:lpwstr>
  </property>
</Properties>
</file>