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非离子型纤维素醚相关行业公司成立报告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10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_Toc18101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9" w:history="1">
        <w:r>
          <w:rPr>
            <w:rFonts w:ascii="仿宋" w:eastAsia="仿宋" w:hAnsi="仿宋" w:cs="仿宋" w:hint="eastAsia"/>
            <w:lang w:eastAsia="zh-CN"/>
          </w:rPr>
          <w:t>一、非离子型纤维素醚筹建公司基本信息</w:t>
        </w:r>
        <w:r>
          <w:tab/>
        </w:r>
        <w:r>
          <w:fldChar w:fldCharType="begin"/>
        </w:r>
        <w:r>
          <w:instrText xml:space="preserve"> PAGEREF _Toc9039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_Toc15024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_Toc10159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_Toc22330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_Toc30006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_Toc9434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" w:history="1">
        <w:r>
          <w:rPr>
            <w:rFonts w:ascii="仿宋" w:eastAsia="仿宋" w:hAnsi="仿宋" w:cs="仿宋" w:hint="eastAsia"/>
            <w:lang w:eastAsia="zh-CN"/>
          </w:rPr>
          <w:t>二、非离子型纤维素醚项目概况</w:t>
        </w:r>
        <w:r>
          <w:tab/>
        </w:r>
        <w:r>
          <w:fldChar w:fldCharType="begin"/>
        </w:r>
        <w:r>
          <w:instrText xml:space="preserve"> PAGEREF _Toc1314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_Toc12465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9" w:history="1">
        <w:r>
          <w:rPr>
            <w:rFonts w:ascii="仿宋" w:eastAsia="仿宋" w:hAnsi="仿宋" w:cs="仿宋" w:hint="eastAsia"/>
            <w:lang w:eastAsia="zh-CN"/>
          </w:rPr>
          <w:t>(二)、非离子型纤维素醚项目提出的理由</w:t>
        </w:r>
        <w:r>
          <w:tab/>
        </w:r>
        <w:r>
          <w:fldChar w:fldCharType="begin"/>
        </w:r>
        <w:r>
          <w:instrText xml:space="preserve"> PAGEREF _Toc16659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9" w:history="1">
        <w:r>
          <w:rPr>
            <w:rFonts w:ascii="仿宋" w:eastAsia="仿宋" w:hAnsi="仿宋" w:cs="仿宋" w:hint="eastAsia"/>
            <w:lang w:eastAsia="zh-CN"/>
          </w:rPr>
          <w:t>(三)、非离子型纤维素醚项目选址</w:t>
        </w:r>
        <w:r>
          <w:tab/>
        </w:r>
        <w:r>
          <w:fldChar w:fldCharType="begin"/>
        </w:r>
        <w:r>
          <w:instrText xml:space="preserve"> PAGEREF _Toc28529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_Toc15289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_Toc12012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7" w:history="1">
        <w:r>
          <w:rPr>
            <w:rFonts w:ascii="仿宋" w:eastAsia="仿宋" w:hAnsi="仿宋" w:cs="仿宋" w:hint="eastAsia"/>
            <w:lang w:eastAsia="zh-CN"/>
          </w:rPr>
          <w:t>(六)、非离子型纤维素醚项目投资</w:t>
        </w:r>
        <w:r>
          <w:tab/>
        </w:r>
        <w:r>
          <w:fldChar w:fldCharType="begin"/>
        </w:r>
        <w:r>
          <w:instrText xml:space="preserve"> PAGEREF _Toc29347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6" w:history="1">
        <w:r>
          <w:rPr>
            <w:rFonts w:ascii="仿宋" w:eastAsia="仿宋" w:hAnsi="仿宋" w:cs="仿宋" w:hint="eastAsia"/>
            <w:lang w:eastAsia="zh-CN"/>
          </w:rPr>
          <w:t>(七)、非离子型纤维素醚项目进度规划</w:t>
        </w:r>
        <w:r>
          <w:tab/>
        </w:r>
        <w:r>
          <w:fldChar w:fldCharType="begin"/>
        </w:r>
        <w:r>
          <w:instrText xml:space="preserve"> PAGEREF _Toc7996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5" w:history="1">
        <w:r>
          <w:rPr>
            <w:rFonts w:ascii="仿宋" w:eastAsia="仿宋" w:hAnsi="仿宋" w:cs="仿宋" w:hint="eastAsia"/>
            <w:lang w:eastAsia="zh-CN"/>
          </w:rPr>
          <w:t>(九)、非离子型纤维素醚项目综合评价</w:t>
        </w:r>
        <w:r>
          <w:tab/>
        </w:r>
        <w:r>
          <w:fldChar w:fldCharType="begin"/>
        </w:r>
        <w:r>
          <w:instrText xml:space="preserve"> PAGEREF _Toc26505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0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_Toc25206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_Toc12294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_Toc10307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_Toc32423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_Toc7132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4" w:history="1">
        <w:r>
          <w:rPr>
            <w:rFonts w:ascii="仿宋" w:eastAsia="仿宋" w:hAnsi="仿宋" w:cs="仿宋" w:hint="eastAsia"/>
            <w:lang w:eastAsia="zh-CN"/>
          </w:rPr>
          <w:t>(七)、非离子型纤维素醚项目建设必要性分析</w:t>
        </w:r>
        <w:r>
          <w:tab/>
        </w:r>
        <w:r>
          <w:fldChar w:fldCharType="begin"/>
        </w:r>
        <w:r>
          <w:instrText xml:space="preserve"> PAGEREF _Toc27374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6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_Toc6165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_Toc22073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_Toc19702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_Toc3955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_Toc25932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2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_Toc6020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" w:history="1">
        <w:r>
          <w:rPr>
            <w:rFonts w:ascii="仿宋" w:eastAsia="仿宋" w:hAnsi="仿宋" w:cs="仿宋" w:hint="eastAsia"/>
            <w:lang w:eastAsia="zh-CN"/>
          </w:rPr>
          <w:t>(一)、非离子型纤维素醚项目选址原则</w:t>
        </w:r>
        <w:r>
          <w:tab/>
        </w:r>
        <w:r>
          <w:fldChar w:fldCharType="begin"/>
        </w:r>
        <w:r>
          <w:instrText xml:space="preserve"> PAGEREF _Toc644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_Toc9660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_Toc5089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_Toc29882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7" w:history="1">
        <w:r>
          <w:rPr>
            <w:rFonts w:ascii="仿宋" w:eastAsia="仿宋" w:hAnsi="仿宋" w:cs="仿宋" w:hint="eastAsia"/>
            <w:lang w:eastAsia="zh-CN"/>
          </w:rPr>
          <w:t>(五)、非离子型纤维素醚项目选址综合评价</w:t>
        </w:r>
        <w:r>
          <w:tab/>
        </w:r>
        <w:r>
          <w:fldChar w:fldCharType="begin"/>
        </w:r>
        <w:r>
          <w:instrText xml:space="preserve"> PAGEREF _Toc30787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6" w:history="1">
        <w:r>
          <w:rPr>
            <w:rFonts w:ascii="仿宋" w:eastAsia="仿宋" w:hAnsi="仿宋" w:cs="仿宋" w:hint="eastAsia"/>
            <w:lang w:eastAsia="zh-CN"/>
          </w:rPr>
          <w:t>六、非离子型纤维素醚项目风险分析</w:t>
        </w:r>
        <w:r>
          <w:tab/>
        </w:r>
        <w:r>
          <w:fldChar w:fldCharType="begin"/>
        </w:r>
        <w:r>
          <w:instrText xml:space="preserve"> PAGEREF _Toc17306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9" w:history="1">
        <w:r>
          <w:rPr>
            <w:rFonts w:ascii="仿宋" w:eastAsia="仿宋" w:hAnsi="仿宋" w:cs="仿宋" w:hint="eastAsia"/>
            <w:lang w:eastAsia="zh-CN"/>
          </w:rPr>
          <w:t>(一)、非离子型纤维素醚项目风险分析</w:t>
        </w:r>
        <w:r>
          <w:tab/>
        </w:r>
        <w:r>
          <w:fldChar w:fldCharType="begin"/>
        </w:r>
        <w:r>
          <w:instrText xml:space="preserve"> PAGEREF _Toc18219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7" w:history="1">
        <w:r>
          <w:rPr>
            <w:rFonts w:ascii="仿宋" w:eastAsia="仿宋" w:hAnsi="仿宋" w:cs="仿宋" w:hint="eastAsia"/>
            <w:lang w:eastAsia="zh-CN"/>
          </w:rPr>
          <w:t>(二)、非离子型纤维素醚项目风险对策</w:t>
        </w:r>
        <w:r>
          <w:tab/>
        </w:r>
        <w:r>
          <w:fldChar w:fldCharType="begin"/>
        </w:r>
        <w:r>
          <w:instrText xml:space="preserve"> PAGEREF _Toc5477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5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_Toc17125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70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_Toc18703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_Toc17662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_Toc13981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_Toc16239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2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_Toc8729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_Toc7038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_Toc4576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_Toc23244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3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_Toc11331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9" w:history="1">
        <w:r>
          <w:rPr>
            <w:rFonts w:ascii="仿宋" w:eastAsia="仿宋" w:hAnsi="仿宋" w:cs="仿宋" w:hint="eastAsia"/>
            <w:lang w:eastAsia="zh-CN"/>
          </w:rPr>
          <w:t>(一)、非离子型纤维素醚项目背景分析</w:t>
        </w:r>
        <w:r>
          <w:tab/>
        </w:r>
        <w:r>
          <w:fldChar w:fldCharType="begin"/>
        </w:r>
        <w:r>
          <w:instrText xml:space="preserve"> PAGEREF _Toc25049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3" w:history="1">
        <w:r>
          <w:rPr>
            <w:rFonts w:ascii="仿宋" w:eastAsia="仿宋" w:hAnsi="仿宋" w:cs="仿宋" w:hint="eastAsia"/>
            <w:lang w:eastAsia="zh-CN"/>
          </w:rPr>
          <w:t>(二)、非离子型纤维素醚项目建设必要性分析</w:t>
        </w:r>
        <w:r>
          <w:tab/>
        </w:r>
        <w:r>
          <w:fldChar w:fldCharType="begin"/>
        </w:r>
        <w:r>
          <w:instrText xml:space="preserve"> PAGEREF _Toc30483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_Toc14755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_Toc16040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_Toc3882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_Toc28134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_Toc21528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_Toc27082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_Toc31644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_Toc20850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_Toc6013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_Toc29286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_Toc3968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_Toc20447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_Toc9262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_Toc4528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_Toc18891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3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_Toc8130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_Toc25202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_Toc20052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_Toc10696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66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_Toc18766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_Toc26503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_Toc7982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_Toc26422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0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_Toc4180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_Toc26311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_Toc11706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0" w:history="1">
        <w:r>
          <w:rPr>
            <w:rFonts w:ascii="仿宋" w:eastAsia="仿宋" w:hAnsi="仿宋" w:cs="仿宋" w:hint="eastAsia"/>
            <w:lang w:eastAsia="zh-CN"/>
          </w:rPr>
          <w:t>十四、非离子型纤维素醚项目总结分析</w:t>
        </w:r>
        <w:r>
          <w:tab/>
        </w:r>
        <w:r>
          <w:fldChar w:fldCharType="begin"/>
        </w:r>
        <w:r>
          <w:instrText xml:space="preserve"> PAGEREF _Toc31470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25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_Toc27225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_Toc8049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_Toc7372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_Toc6854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89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_Toc6892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10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39"/>
      <w:r>
        <w:rPr>
          <w:rFonts w:ascii="仿宋" w:eastAsia="仿宋" w:hAnsi="仿宋" w:cs="仿宋" w:hint="eastAsia"/>
          <w:sz w:val="28"/>
          <w:lang w:eastAsia="zh-CN"/>
        </w:rPr>
        <w:t>一、非离子型纤维素醚筹建公司基本信息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02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15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33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00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https://d.book118.com/585300043341011100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非离子型纤维素醚相关行业公司成立报告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非离子型纤维素醚相关行业公司成立报告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非离子型纤维素醚相关行业公司成立报告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非离子型纤维素醚相关行业公司成立报告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非离子型纤维素醚相关行业公司成立报告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530004334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2024-01-18T05:31:00Z</dcterms:created>
  <dcterms:modified xsi:type="dcterms:W3CDTF">2024-01-18T05:31:13Z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0F68B6F1FF3245FE8B16A0DEDA01897F_11</vt:lpwstr>
  </property>
  <property fmtid="{D5CDD505-2E9C-101B-9397-08002B2CF9AE}" pid="3" name="KSOProductBuildVer">
    <vt:lpwstr>2052-12.1.0.16120</vt:lpwstr>
  </property>
</Properties>
</file>