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汽车活塞项目规划设计蓝图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85" w:history="1">
        <w:r>
          <w:rPr>
            <w:rFonts w:ascii="仿宋" w:eastAsia="仿宋" w:hAnsi="仿宋" w:cs="仿宋" w:hint="eastAsia"/>
            <w:lang w:eastAsia="zh-CN"/>
          </w:rPr>
          <w:t>概论</w:t>
        </w:r>
        <w:r>
          <w:tab/>
        </w:r>
        <w:r>
          <w:fldChar w:fldCharType="begin"/>
        </w:r>
        <w:r>
          <w:instrText xml:space="preserve"> PAGEREF _Toc7585 \h </w:instrText>
        </w:r>
        <w:r>
          <w:fldChar w:fldCharType="separate"/>
        </w:r>
        <w:r>
          <w:t>3</w:t>
        </w:r>
        <w:r>
          <w:fldChar w:fldCharType="end"/>
        </w:r>
      </w:hyperlink>
    </w:p>
    <w:p>
      <w:pPr>
        <w:pStyle w:val="TOC1"/>
        <w:tabs>
          <w:tab w:val="right" w:leader="dot" w:pos="8306"/>
        </w:tabs>
      </w:pPr>
      <w:hyperlink w:anchor="_Toc7033" w:history="1">
        <w:r>
          <w:rPr>
            <w:rFonts w:ascii="仿宋" w:eastAsia="仿宋" w:hAnsi="仿宋" w:cs="仿宋" w:hint="eastAsia"/>
            <w:lang w:eastAsia="zh-CN"/>
          </w:rPr>
          <w:t>一、汽车活塞项目可持续发展</w:t>
        </w:r>
        <w:r>
          <w:tab/>
        </w:r>
        <w:r>
          <w:fldChar w:fldCharType="begin"/>
        </w:r>
        <w:r>
          <w:instrText xml:space="preserve"> PAGEREF _Toc7033 \h </w:instrText>
        </w:r>
        <w:r>
          <w:fldChar w:fldCharType="separate"/>
        </w:r>
        <w:r>
          <w:t>3</w:t>
        </w:r>
        <w:r>
          <w:fldChar w:fldCharType="end"/>
        </w:r>
      </w:hyperlink>
    </w:p>
    <w:p>
      <w:pPr>
        <w:pStyle w:val="TOC2"/>
        <w:tabs>
          <w:tab w:val="right" w:leader="dot" w:pos="8306"/>
        </w:tabs>
      </w:pPr>
      <w:hyperlink w:anchor="_Toc21004" w:history="1">
        <w:r>
          <w:rPr>
            <w:rFonts w:ascii="仿宋" w:eastAsia="仿宋" w:hAnsi="仿宋" w:cs="仿宋" w:hint="eastAsia"/>
            <w:lang w:eastAsia="zh-CN"/>
          </w:rPr>
          <w:t>(一)、可持续战略与实践</w:t>
        </w:r>
        <w:r>
          <w:tab/>
        </w:r>
        <w:r>
          <w:fldChar w:fldCharType="begin"/>
        </w:r>
        <w:r>
          <w:instrText xml:space="preserve"> PAGEREF _Toc21004 \h </w:instrText>
        </w:r>
        <w:r>
          <w:fldChar w:fldCharType="separate"/>
        </w:r>
        <w:r>
          <w:t>3</w:t>
        </w:r>
        <w:r>
          <w:fldChar w:fldCharType="end"/>
        </w:r>
      </w:hyperlink>
    </w:p>
    <w:p>
      <w:pPr>
        <w:pStyle w:val="TOC2"/>
        <w:tabs>
          <w:tab w:val="right" w:leader="dot" w:pos="8306"/>
        </w:tabs>
      </w:pPr>
      <w:hyperlink w:anchor="_Toc32308" w:history="1">
        <w:r>
          <w:rPr>
            <w:rFonts w:ascii="仿宋" w:eastAsia="仿宋" w:hAnsi="仿宋" w:cs="仿宋" w:hint="eastAsia"/>
            <w:lang w:eastAsia="zh-CN"/>
          </w:rPr>
          <w:t>(二)、环保与社会责任</w:t>
        </w:r>
        <w:r>
          <w:tab/>
        </w:r>
        <w:r>
          <w:fldChar w:fldCharType="begin"/>
        </w:r>
        <w:r>
          <w:instrText xml:space="preserve"> PAGEREF _Toc32308 \h </w:instrText>
        </w:r>
        <w:r>
          <w:fldChar w:fldCharType="separate"/>
        </w:r>
        <w:r>
          <w:t>4</w:t>
        </w:r>
        <w:r>
          <w:fldChar w:fldCharType="end"/>
        </w:r>
      </w:hyperlink>
    </w:p>
    <w:p>
      <w:pPr>
        <w:pStyle w:val="TOC1"/>
        <w:tabs>
          <w:tab w:val="right" w:leader="dot" w:pos="8306"/>
        </w:tabs>
      </w:pPr>
      <w:hyperlink w:anchor="_Toc10632" w:history="1">
        <w:r>
          <w:rPr>
            <w:rFonts w:ascii="仿宋" w:eastAsia="仿宋" w:hAnsi="仿宋" w:cs="仿宋" w:hint="eastAsia"/>
            <w:lang w:eastAsia="zh-CN"/>
          </w:rPr>
          <w:t>二、产品规划分析</w:t>
        </w:r>
        <w:r>
          <w:tab/>
        </w:r>
        <w:r>
          <w:fldChar w:fldCharType="begin"/>
        </w:r>
        <w:r>
          <w:instrText xml:space="preserve"> PAGEREF _Toc10632 \h </w:instrText>
        </w:r>
        <w:r>
          <w:fldChar w:fldCharType="separate"/>
        </w:r>
        <w:r>
          <w:t>5</w:t>
        </w:r>
        <w:r>
          <w:fldChar w:fldCharType="end"/>
        </w:r>
      </w:hyperlink>
    </w:p>
    <w:p>
      <w:pPr>
        <w:pStyle w:val="TOC2"/>
        <w:tabs>
          <w:tab w:val="right" w:leader="dot" w:pos="8306"/>
        </w:tabs>
      </w:pPr>
      <w:hyperlink w:anchor="_Toc31190" w:history="1">
        <w:r>
          <w:rPr>
            <w:rFonts w:ascii="仿宋" w:eastAsia="仿宋" w:hAnsi="仿宋" w:cs="仿宋" w:hint="eastAsia"/>
            <w:lang w:eastAsia="zh-CN"/>
          </w:rPr>
          <w:t>(一)、产品规划</w:t>
        </w:r>
        <w:r>
          <w:tab/>
        </w:r>
        <w:r>
          <w:fldChar w:fldCharType="begin"/>
        </w:r>
        <w:r>
          <w:instrText xml:space="preserve"> PAGEREF _Toc31190 \h </w:instrText>
        </w:r>
        <w:r>
          <w:fldChar w:fldCharType="separate"/>
        </w:r>
        <w:r>
          <w:t>5</w:t>
        </w:r>
        <w:r>
          <w:fldChar w:fldCharType="end"/>
        </w:r>
      </w:hyperlink>
    </w:p>
    <w:p>
      <w:pPr>
        <w:pStyle w:val="TOC2"/>
        <w:tabs>
          <w:tab w:val="right" w:leader="dot" w:pos="8306"/>
        </w:tabs>
      </w:pPr>
      <w:hyperlink w:anchor="_Toc11516" w:history="1">
        <w:r>
          <w:rPr>
            <w:rFonts w:ascii="仿宋" w:eastAsia="仿宋" w:hAnsi="仿宋" w:cs="仿宋" w:hint="eastAsia"/>
            <w:lang w:eastAsia="zh-CN"/>
          </w:rPr>
          <w:t>(二)、建设规模</w:t>
        </w:r>
        <w:r>
          <w:tab/>
        </w:r>
        <w:r>
          <w:fldChar w:fldCharType="begin"/>
        </w:r>
        <w:r>
          <w:instrText xml:space="preserve"> PAGEREF _Toc11516 \h </w:instrText>
        </w:r>
        <w:r>
          <w:fldChar w:fldCharType="separate"/>
        </w:r>
        <w:r>
          <w:t>5</w:t>
        </w:r>
        <w:r>
          <w:fldChar w:fldCharType="end"/>
        </w:r>
      </w:hyperlink>
    </w:p>
    <w:p>
      <w:pPr>
        <w:pStyle w:val="TOC1"/>
        <w:tabs>
          <w:tab w:val="right" w:leader="dot" w:pos="8306"/>
        </w:tabs>
      </w:pPr>
      <w:hyperlink w:anchor="_Toc5766" w:history="1">
        <w:r>
          <w:rPr>
            <w:rFonts w:ascii="仿宋" w:eastAsia="仿宋" w:hAnsi="仿宋" w:cs="仿宋" w:hint="eastAsia"/>
            <w:lang w:eastAsia="zh-CN"/>
          </w:rPr>
          <w:t>三、汽车活塞项目土建工程</w:t>
        </w:r>
        <w:r>
          <w:tab/>
        </w:r>
        <w:r>
          <w:fldChar w:fldCharType="begin"/>
        </w:r>
        <w:r>
          <w:instrText xml:space="preserve"> PAGEREF _Toc5766 \h </w:instrText>
        </w:r>
        <w:r>
          <w:fldChar w:fldCharType="separate"/>
        </w:r>
        <w:r>
          <w:t>7</w:t>
        </w:r>
        <w:r>
          <w:fldChar w:fldCharType="end"/>
        </w:r>
      </w:hyperlink>
    </w:p>
    <w:p>
      <w:pPr>
        <w:pStyle w:val="TOC2"/>
        <w:tabs>
          <w:tab w:val="right" w:leader="dot" w:pos="8306"/>
        </w:tabs>
      </w:pPr>
      <w:hyperlink w:anchor="_Toc17259" w:history="1">
        <w:r>
          <w:rPr>
            <w:rFonts w:ascii="仿宋" w:eastAsia="仿宋" w:hAnsi="仿宋" w:cs="仿宋" w:hint="eastAsia"/>
            <w:lang w:eastAsia="zh-CN"/>
          </w:rPr>
          <w:t>(一)、建筑工程设计原则</w:t>
        </w:r>
        <w:r>
          <w:tab/>
        </w:r>
        <w:r>
          <w:fldChar w:fldCharType="begin"/>
        </w:r>
        <w:r>
          <w:instrText xml:space="preserve"> PAGEREF _Toc17259 \h </w:instrText>
        </w:r>
        <w:r>
          <w:fldChar w:fldCharType="separate"/>
        </w:r>
        <w:r>
          <w:t>7</w:t>
        </w:r>
        <w:r>
          <w:fldChar w:fldCharType="end"/>
        </w:r>
      </w:hyperlink>
    </w:p>
    <w:p>
      <w:pPr>
        <w:pStyle w:val="TOC2"/>
        <w:tabs>
          <w:tab w:val="right" w:leader="dot" w:pos="8306"/>
        </w:tabs>
      </w:pPr>
      <w:hyperlink w:anchor="_Toc26852" w:history="1">
        <w:r>
          <w:rPr>
            <w:rFonts w:ascii="仿宋" w:eastAsia="仿宋" w:hAnsi="仿宋" w:cs="仿宋" w:hint="eastAsia"/>
            <w:lang w:eastAsia="zh-CN"/>
          </w:rPr>
          <w:t>(二)、土建工程设计年限及安全等级</w:t>
        </w:r>
        <w:r>
          <w:tab/>
        </w:r>
        <w:r>
          <w:fldChar w:fldCharType="begin"/>
        </w:r>
        <w:r>
          <w:instrText xml:space="preserve"> PAGEREF _Toc26852 \h </w:instrText>
        </w:r>
        <w:r>
          <w:fldChar w:fldCharType="separate"/>
        </w:r>
        <w:r>
          <w:t>8</w:t>
        </w:r>
        <w:r>
          <w:fldChar w:fldCharType="end"/>
        </w:r>
      </w:hyperlink>
    </w:p>
    <w:p>
      <w:pPr>
        <w:pStyle w:val="TOC2"/>
        <w:tabs>
          <w:tab w:val="right" w:leader="dot" w:pos="8306"/>
        </w:tabs>
      </w:pPr>
      <w:hyperlink w:anchor="_Toc31214" w:history="1">
        <w:r>
          <w:rPr>
            <w:rFonts w:ascii="仿宋" w:eastAsia="仿宋" w:hAnsi="仿宋" w:cs="仿宋" w:hint="eastAsia"/>
            <w:lang w:eastAsia="zh-CN"/>
          </w:rPr>
          <w:t>(三)、建筑工程设计总体要求</w:t>
        </w:r>
        <w:r>
          <w:tab/>
        </w:r>
        <w:r>
          <w:fldChar w:fldCharType="begin"/>
        </w:r>
        <w:r>
          <w:instrText xml:space="preserve"> PAGEREF _Toc31214 \h </w:instrText>
        </w:r>
        <w:r>
          <w:fldChar w:fldCharType="separate"/>
        </w:r>
        <w:r>
          <w:t>9</w:t>
        </w:r>
        <w:r>
          <w:fldChar w:fldCharType="end"/>
        </w:r>
      </w:hyperlink>
    </w:p>
    <w:p>
      <w:pPr>
        <w:pStyle w:val="TOC2"/>
        <w:tabs>
          <w:tab w:val="right" w:leader="dot" w:pos="8306"/>
        </w:tabs>
      </w:pPr>
      <w:hyperlink w:anchor="_Toc28832" w:history="1">
        <w:r>
          <w:rPr>
            <w:rFonts w:ascii="仿宋" w:eastAsia="仿宋" w:hAnsi="仿宋" w:cs="仿宋" w:hint="eastAsia"/>
            <w:lang w:eastAsia="zh-CN"/>
          </w:rPr>
          <w:t>(四)、土建工程建设指标</w:t>
        </w:r>
        <w:r>
          <w:tab/>
        </w:r>
        <w:r>
          <w:fldChar w:fldCharType="begin"/>
        </w:r>
        <w:r>
          <w:instrText xml:space="preserve"> PAGEREF _Toc28832 \h </w:instrText>
        </w:r>
        <w:r>
          <w:fldChar w:fldCharType="separate"/>
        </w:r>
        <w:r>
          <w:t>10</w:t>
        </w:r>
        <w:r>
          <w:fldChar w:fldCharType="end"/>
        </w:r>
      </w:hyperlink>
    </w:p>
    <w:p>
      <w:pPr>
        <w:pStyle w:val="TOC1"/>
        <w:tabs>
          <w:tab w:val="right" w:leader="dot" w:pos="8306"/>
        </w:tabs>
      </w:pPr>
      <w:hyperlink w:anchor="_Toc17550" w:history="1">
        <w:r>
          <w:rPr>
            <w:rFonts w:ascii="仿宋" w:eastAsia="仿宋" w:hAnsi="仿宋" w:cs="仿宋" w:hint="eastAsia"/>
            <w:lang w:eastAsia="zh-CN"/>
          </w:rPr>
          <w:t>四、汽车活塞项目文档管理</w:t>
        </w:r>
        <w:r>
          <w:tab/>
        </w:r>
        <w:r>
          <w:fldChar w:fldCharType="begin"/>
        </w:r>
        <w:r>
          <w:instrText xml:space="preserve"> PAGEREF _Toc17550 \h </w:instrText>
        </w:r>
        <w:r>
          <w:fldChar w:fldCharType="separate"/>
        </w:r>
        <w:r>
          <w:t>10</w:t>
        </w:r>
        <w:r>
          <w:fldChar w:fldCharType="end"/>
        </w:r>
      </w:hyperlink>
    </w:p>
    <w:p>
      <w:pPr>
        <w:pStyle w:val="TOC2"/>
        <w:tabs>
          <w:tab w:val="right" w:leader="dot" w:pos="8306"/>
        </w:tabs>
      </w:pPr>
      <w:hyperlink w:anchor="_Toc16487" w:history="1">
        <w:r>
          <w:rPr>
            <w:rFonts w:ascii="仿宋" w:eastAsia="仿宋" w:hAnsi="仿宋" w:cs="仿宋" w:hint="eastAsia"/>
            <w:lang w:eastAsia="zh-CN"/>
          </w:rPr>
          <w:t>(一)、文档编制与审查</w:t>
        </w:r>
        <w:r>
          <w:tab/>
        </w:r>
        <w:r>
          <w:fldChar w:fldCharType="begin"/>
        </w:r>
        <w:r>
          <w:instrText xml:space="preserve"> PAGEREF _Toc16487 \h </w:instrText>
        </w:r>
        <w:r>
          <w:fldChar w:fldCharType="separate"/>
        </w:r>
        <w:r>
          <w:t>10</w:t>
        </w:r>
        <w:r>
          <w:fldChar w:fldCharType="end"/>
        </w:r>
      </w:hyperlink>
    </w:p>
    <w:p>
      <w:pPr>
        <w:pStyle w:val="TOC2"/>
        <w:tabs>
          <w:tab w:val="right" w:leader="dot" w:pos="8306"/>
        </w:tabs>
      </w:pPr>
      <w:hyperlink w:anchor="_Toc18146" w:history="1">
        <w:r>
          <w:rPr>
            <w:rFonts w:ascii="仿宋" w:eastAsia="仿宋" w:hAnsi="仿宋" w:cs="仿宋" w:hint="eastAsia"/>
            <w:lang w:eastAsia="zh-CN"/>
          </w:rPr>
          <w:t>(二)、文档发布与分发</w:t>
        </w:r>
        <w:r>
          <w:tab/>
        </w:r>
        <w:r>
          <w:fldChar w:fldCharType="begin"/>
        </w:r>
        <w:r>
          <w:instrText xml:space="preserve"> PAGEREF _Toc18146 \h </w:instrText>
        </w:r>
        <w:r>
          <w:fldChar w:fldCharType="separate"/>
        </w:r>
        <w:r>
          <w:t>11</w:t>
        </w:r>
        <w:r>
          <w:fldChar w:fldCharType="end"/>
        </w:r>
      </w:hyperlink>
    </w:p>
    <w:p>
      <w:pPr>
        <w:pStyle w:val="TOC2"/>
        <w:tabs>
          <w:tab w:val="right" w:leader="dot" w:pos="8306"/>
        </w:tabs>
      </w:pPr>
      <w:hyperlink w:anchor="_Toc25232" w:history="1">
        <w:r>
          <w:rPr>
            <w:rFonts w:ascii="仿宋" w:eastAsia="仿宋" w:hAnsi="仿宋" w:cs="仿宋" w:hint="eastAsia"/>
            <w:lang w:eastAsia="zh-CN"/>
          </w:rPr>
          <w:t>(三)、文档存档与归档</w:t>
        </w:r>
        <w:r>
          <w:tab/>
        </w:r>
        <w:r>
          <w:fldChar w:fldCharType="begin"/>
        </w:r>
        <w:r>
          <w:instrText xml:space="preserve"> PAGEREF _Toc25232 \h </w:instrText>
        </w:r>
        <w:r>
          <w:fldChar w:fldCharType="separate"/>
        </w:r>
        <w:r>
          <w:t>12</w:t>
        </w:r>
        <w:r>
          <w:fldChar w:fldCharType="end"/>
        </w:r>
      </w:hyperlink>
    </w:p>
    <w:p>
      <w:pPr>
        <w:pStyle w:val="TOC1"/>
        <w:tabs>
          <w:tab w:val="right" w:leader="dot" w:pos="8306"/>
        </w:tabs>
      </w:pPr>
      <w:hyperlink w:anchor="_Toc27288" w:history="1">
        <w:r>
          <w:rPr>
            <w:rFonts w:ascii="仿宋" w:eastAsia="仿宋" w:hAnsi="仿宋" w:cs="仿宋" w:hint="eastAsia"/>
            <w:lang w:eastAsia="zh-CN"/>
          </w:rPr>
          <w:t>五、汽车活塞项目选址可行性分析</w:t>
        </w:r>
        <w:r>
          <w:tab/>
        </w:r>
        <w:r>
          <w:fldChar w:fldCharType="begin"/>
        </w:r>
        <w:r>
          <w:instrText xml:space="preserve"> PAGEREF _Toc27288 \h </w:instrText>
        </w:r>
        <w:r>
          <w:fldChar w:fldCharType="separate"/>
        </w:r>
        <w:r>
          <w:t>13</w:t>
        </w:r>
        <w:r>
          <w:fldChar w:fldCharType="end"/>
        </w:r>
      </w:hyperlink>
    </w:p>
    <w:p>
      <w:pPr>
        <w:pStyle w:val="TOC2"/>
        <w:tabs>
          <w:tab w:val="right" w:leader="dot" w:pos="8306"/>
        </w:tabs>
      </w:pPr>
      <w:hyperlink w:anchor="_Toc18425" w:history="1">
        <w:r>
          <w:rPr>
            <w:rFonts w:ascii="仿宋" w:eastAsia="仿宋" w:hAnsi="仿宋" w:cs="仿宋" w:hint="eastAsia"/>
            <w:lang w:eastAsia="zh-CN"/>
          </w:rPr>
          <w:t>(一)、汽车活塞项目选址</w:t>
        </w:r>
        <w:r>
          <w:tab/>
        </w:r>
        <w:r>
          <w:fldChar w:fldCharType="begin"/>
        </w:r>
        <w:r>
          <w:instrText xml:space="preserve"> PAGEREF _Toc18425 \h </w:instrText>
        </w:r>
        <w:r>
          <w:fldChar w:fldCharType="separate"/>
        </w:r>
        <w:r>
          <w:t>13</w:t>
        </w:r>
        <w:r>
          <w:fldChar w:fldCharType="end"/>
        </w:r>
      </w:hyperlink>
    </w:p>
    <w:p>
      <w:pPr>
        <w:pStyle w:val="TOC2"/>
        <w:tabs>
          <w:tab w:val="right" w:leader="dot" w:pos="8306"/>
        </w:tabs>
      </w:pPr>
      <w:hyperlink w:anchor="_Toc31574" w:history="1">
        <w:r>
          <w:rPr>
            <w:rFonts w:ascii="仿宋" w:eastAsia="仿宋" w:hAnsi="仿宋" w:cs="仿宋" w:hint="eastAsia"/>
            <w:lang w:eastAsia="zh-CN"/>
          </w:rPr>
          <w:t>(二)、用地控制指标</w:t>
        </w:r>
        <w:r>
          <w:tab/>
        </w:r>
        <w:r>
          <w:fldChar w:fldCharType="begin"/>
        </w:r>
        <w:r>
          <w:instrText xml:space="preserve"> PAGEREF _Toc31574 \h </w:instrText>
        </w:r>
        <w:r>
          <w:fldChar w:fldCharType="separate"/>
        </w:r>
        <w:r>
          <w:t>13</w:t>
        </w:r>
        <w:r>
          <w:fldChar w:fldCharType="end"/>
        </w:r>
      </w:hyperlink>
    </w:p>
    <w:p>
      <w:pPr>
        <w:pStyle w:val="TOC2"/>
        <w:tabs>
          <w:tab w:val="right" w:leader="dot" w:pos="8306"/>
        </w:tabs>
      </w:pPr>
      <w:hyperlink w:anchor="_Toc15084" w:history="1">
        <w:r>
          <w:rPr>
            <w:rFonts w:ascii="仿宋" w:eastAsia="仿宋" w:hAnsi="仿宋" w:cs="仿宋" w:hint="eastAsia"/>
            <w:lang w:eastAsia="zh-CN"/>
          </w:rPr>
          <w:t>(三)、节约用地措施</w:t>
        </w:r>
        <w:r>
          <w:tab/>
        </w:r>
        <w:r>
          <w:fldChar w:fldCharType="begin"/>
        </w:r>
        <w:r>
          <w:instrText xml:space="preserve"> PAGEREF _Toc15084 \h </w:instrText>
        </w:r>
        <w:r>
          <w:fldChar w:fldCharType="separate"/>
        </w:r>
        <w:r>
          <w:t>15</w:t>
        </w:r>
        <w:r>
          <w:fldChar w:fldCharType="end"/>
        </w:r>
      </w:hyperlink>
    </w:p>
    <w:p>
      <w:pPr>
        <w:pStyle w:val="TOC2"/>
        <w:tabs>
          <w:tab w:val="right" w:leader="dot" w:pos="8306"/>
        </w:tabs>
      </w:pPr>
      <w:hyperlink w:anchor="_Toc31383" w:history="1">
        <w:r>
          <w:rPr>
            <w:rFonts w:ascii="仿宋" w:eastAsia="仿宋" w:hAnsi="仿宋" w:cs="仿宋" w:hint="eastAsia"/>
            <w:lang w:eastAsia="zh-CN"/>
          </w:rPr>
          <w:t>(四)、总图布置方案</w:t>
        </w:r>
        <w:r>
          <w:tab/>
        </w:r>
        <w:r>
          <w:fldChar w:fldCharType="begin"/>
        </w:r>
        <w:r>
          <w:instrText xml:space="preserve"> PAGEREF _Toc31383 \h </w:instrText>
        </w:r>
        <w:r>
          <w:fldChar w:fldCharType="separate"/>
        </w:r>
        <w:r>
          <w:t>16</w:t>
        </w:r>
        <w:r>
          <w:fldChar w:fldCharType="end"/>
        </w:r>
      </w:hyperlink>
    </w:p>
    <w:p>
      <w:pPr>
        <w:pStyle w:val="TOC2"/>
        <w:tabs>
          <w:tab w:val="right" w:leader="dot" w:pos="8306"/>
        </w:tabs>
      </w:pPr>
      <w:hyperlink w:anchor="_Toc24066" w:history="1">
        <w:r>
          <w:rPr>
            <w:rFonts w:ascii="仿宋" w:eastAsia="仿宋" w:hAnsi="仿宋" w:cs="仿宋" w:hint="eastAsia"/>
            <w:lang w:eastAsia="zh-CN"/>
          </w:rPr>
          <w:t>(五)、选址综合评价</w:t>
        </w:r>
        <w:r>
          <w:tab/>
        </w:r>
        <w:r>
          <w:fldChar w:fldCharType="begin"/>
        </w:r>
        <w:r>
          <w:instrText xml:space="preserve"> PAGEREF _Toc24066 \h </w:instrText>
        </w:r>
        <w:r>
          <w:fldChar w:fldCharType="separate"/>
        </w:r>
        <w:r>
          <w:t>17</w:t>
        </w:r>
        <w:r>
          <w:fldChar w:fldCharType="end"/>
        </w:r>
      </w:hyperlink>
    </w:p>
    <w:p>
      <w:pPr>
        <w:pStyle w:val="TOC1"/>
        <w:tabs>
          <w:tab w:val="right" w:leader="dot" w:pos="8306"/>
        </w:tabs>
      </w:pPr>
      <w:hyperlink w:anchor="_Toc13162" w:history="1">
        <w:r>
          <w:rPr>
            <w:rFonts w:ascii="仿宋" w:eastAsia="仿宋" w:hAnsi="仿宋" w:cs="仿宋" w:hint="eastAsia"/>
            <w:lang w:eastAsia="zh-CN"/>
          </w:rPr>
          <w:t>六、汽车活塞项目绩效评估</w:t>
        </w:r>
        <w:r>
          <w:tab/>
        </w:r>
        <w:r>
          <w:fldChar w:fldCharType="begin"/>
        </w:r>
        <w:r>
          <w:instrText xml:space="preserve"> PAGEREF _Toc13162 \h </w:instrText>
        </w:r>
        <w:r>
          <w:fldChar w:fldCharType="separate"/>
        </w:r>
        <w:r>
          <w:t>18</w:t>
        </w:r>
        <w:r>
          <w:fldChar w:fldCharType="end"/>
        </w:r>
      </w:hyperlink>
    </w:p>
    <w:p>
      <w:pPr>
        <w:pStyle w:val="TOC2"/>
        <w:tabs>
          <w:tab w:val="right" w:leader="dot" w:pos="8306"/>
        </w:tabs>
      </w:pPr>
      <w:hyperlink w:anchor="_Toc16230" w:history="1">
        <w:r>
          <w:rPr>
            <w:rFonts w:ascii="仿宋" w:eastAsia="仿宋" w:hAnsi="仿宋" w:cs="仿宋" w:hint="eastAsia"/>
            <w:lang w:eastAsia="zh-CN"/>
          </w:rPr>
          <w:t>(一)、绩效评估指标</w:t>
        </w:r>
        <w:r>
          <w:tab/>
        </w:r>
        <w:r>
          <w:fldChar w:fldCharType="begin"/>
        </w:r>
        <w:r>
          <w:instrText xml:space="preserve"> PAGEREF _Toc16230 \h </w:instrText>
        </w:r>
        <w:r>
          <w:fldChar w:fldCharType="separate"/>
        </w:r>
        <w:r>
          <w:t>18</w:t>
        </w:r>
        <w:r>
          <w:fldChar w:fldCharType="end"/>
        </w:r>
      </w:hyperlink>
    </w:p>
    <w:p>
      <w:pPr>
        <w:pStyle w:val="TOC2"/>
        <w:tabs>
          <w:tab w:val="right" w:leader="dot" w:pos="8306"/>
        </w:tabs>
      </w:pPr>
      <w:hyperlink w:anchor="_Toc5445" w:history="1">
        <w:r>
          <w:rPr>
            <w:rFonts w:ascii="仿宋" w:eastAsia="仿宋" w:hAnsi="仿宋" w:cs="仿宋" w:hint="eastAsia"/>
            <w:lang w:eastAsia="zh-CN"/>
          </w:rPr>
          <w:t>(二)、绩效评估方法</w:t>
        </w:r>
        <w:r>
          <w:tab/>
        </w:r>
        <w:r>
          <w:fldChar w:fldCharType="begin"/>
        </w:r>
        <w:r>
          <w:instrText xml:space="preserve"> PAGEREF _Toc5445 \h </w:instrText>
        </w:r>
        <w:r>
          <w:fldChar w:fldCharType="separate"/>
        </w:r>
        <w:r>
          <w:t>20</w:t>
        </w:r>
        <w:r>
          <w:fldChar w:fldCharType="end"/>
        </w:r>
      </w:hyperlink>
    </w:p>
    <w:p>
      <w:pPr>
        <w:pStyle w:val="TOC2"/>
        <w:tabs>
          <w:tab w:val="right" w:leader="dot" w:pos="8306"/>
        </w:tabs>
      </w:pPr>
      <w:hyperlink w:anchor="_Toc2788" w:history="1">
        <w:r>
          <w:rPr>
            <w:rFonts w:ascii="仿宋" w:eastAsia="仿宋" w:hAnsi="仿宋" w:cs="仿宋" w:hint="eastAsia"/>
            <w:lang w:eastAsia="zh-CN"/>
          </w:rPr>
          <w:t>(三)、绩效评估周期</w:t>
        </w:r>
        <w:r>
          <w:tab/>
        </w:r>
        <w:r>
          <w:fldChar w:fldCharType="begin"/>
        </w:r>
        <w:r>
          <w:instrText xml:space="preserve"> PAGEREF _Toc2788 \h </w:instrText>
        </w:r>
        <w:r>
          <w:fldChar w:fldCharType="separate"/>
        </w:r>
        <w:r>
          <w:t>21</w:t>
        </w:r>
        <w:r>
          <w:fldChar w:fldCharType="end"/>
        </w:r>
      </w:hyperlink>
    </w:p>
    <w:p>
      <w:pPr>
        <w:pStyle w:val="TOC1"/>
        <w:tabs>
          <w:tab w:val="right" w:leader="dot" w:pos="8306"/>
        </w:tabs>
      </w:pPr>
      <w:hyperlink w:anchor="_Toc22083" w:history="1">
        <w:r>
          <w:rPr>
            <w:rFonts w:ascii="仿宋" w:eastAsia="仿宋" w:hAnsi="仿宋" w:cs="仿宋" w:hint="eastAsia"/>
            <w:lang w:eastAsia="zh-CN"/>
          </w:rPr>
          <w:t>七、汽车活塞项目财务管理</w:t>
        </w:r>
        <w:r>
          <w:tab/>
        </w:r>
        <w:r>
          <w:fldChar w:fldCharType="begin"/>
        </w:r>
        <w:r>
          <w:instrText xml:space="preserve"> PAGEREF _Toc22083 \h </w:instrText>
        </w:r>
        <w:r>
          <w:fldChar w:fldCharType="separate"/>
        </w:r>
        <w:r>
          <w:t>22</w:t>
        </w:r>
        <w:r>
          <w:fldChar w:fldCharType="end"/>
        </w:r>
      </w:hyperlink>
    </w:p>
    <w:p>
      <w:pPr>
        <w:pStyle w:val="TOC2"/>
        <w:tabs>
          <w:tab w:val="right" w:leader="dot" w:pos="8306"/>
        </w:tabs>
      </w:pPr>
      <w:hyperlink w:anchor="_Toc31137" w:history="1">
        <w:r>
          <w:rPr>
            <w:rFonts w:ascii="仿宋" w:eastAsia="仿宋" w:hAnsi="仿宋" w:cs="仿宋" w:hint="eastAsia"/>
            <w:lang w:eastAsia="zh-CN"/>
          </w:rPr>
          <w:t>(一)、资金需求大</w:t>
        </w:r>
        <w:r>
          <w:tab/>
        </w:r>
        <w:r>
          <w:fldChar w:fldCharType="begin"/>
        </w:r>
        <w:r>
          <w:instrText xml:space="preserve"> PAGEREF _Toc31137 \h </w:instrText>
        </w:r>
        <w:r>
          <w:fldChar w:fldCharType="separate"/>
        </w:r>
        <w:r>
          <w:t>22</w:t>
        </w:r>
        <w:r>
          <w:fldChar w:fldCharType="end"/>
        </w:r>
      </w:hyperlink>
    </w:p>
    <w:p>
      <w:pPr>
        <w:pStyle w:val="TOC2"/>
        <w:tabs>
          <w:tab w:val="right" w:leader="dot" w:pos="8306"/>
        </w:tabs>
      </w:pPr>
      <w:hyperlink w:anchor="_Toc8330" w:history="1">
        <w:r>
          <w:rPr>
            <w:rFonts w:ascii="仿宋" w:eastAsia="仿宋" w:hAnsi="仿宋" w:cs="仿宋" w:hint="eastAsia"/>
            <w:lang w:eastAsia="zh-CN"/>
          </w:rPr>
          <w:t>(二)、研发周期长</w:t>
        </w:r>
        <w:r>
          <w:tab/>
        </w:r>
        <w:r>
          <w:fldChar w:fldCharType="begin"/>
        </w:r>
        <w:r>
          <w:instrText xml:space="preserve"> PAGEREF _Toc8330 \h </w:instrText>
        </w:r>
        <w:r>
          <w:fldChar w:fldCharType="separate"/>
        </w:r>
        <w:r>
          <w:t>23</w:t>
        </w:r>
        <w:r>
          <w:fldChar w:fldCharType="end"/>
        </w:r>
      </w:hyperlink>
    </w:p>
    <w:p>
      <w:pPr>
        <w:pStyle w:val="TOC2"/>
        <w:tabs>
          <w:tab w:val="right" w:leader="dot" w:pos="8306"/>
        </w:tabs>
      </w:pPr>
      <w:hyperlink w:anchor="_Toc21622" w:history="1">
        <w:r>
          <w:rPr>
            <w:rFonts w:ascii="仿宋" w:eastAsia="仿宋" w:hAnsi="仿宋" w:cs="仿宋" w:hint="eastAsia"/>
            <w:lang w:eastAsia="zh-CN"/>
          </w:rPr>
          <w:t>(三)、市场风险大</w:t>
        </w:r>
        <w:r>
          <w:tab/>
        </w:r>
        <w:r>
          <w:fldChar w:fldCharType="begin"/>
        </w:r>
        <w:r>
          <w:instrText xml:space="preserve"> PAGEREF _Toc21622 \h </w:instrText>
        </w:r>
        <w:r>
          <w:fldChar w:fldCharType="separate"/>
        </w:r>
        <w:r>
          <w:t>24</w:t>
        </w:r>
        <w:r>
          <w:fldChar w:fldCharType="end"/>
        </w:r>
      </w:hyperlink>
    </w:p>
    <w:p>
      <w:pPr>
        <w:pStyle w:val="TOC2"/>
        <w:tabs>
          <w:tab w:val="right" w:leader="dot" w:pos="8306"/>
        </w:tabs>
      </w:pPr>
      <w:hyperlink w:anchor="_Toc27565" w:history="1">
        <w:r>
          <w:rPr>
            <w:rFonts w:ascii="仿宋" w:eastAsia="仿宋" w:hAnsi="仿宋" w:cs="仿宋" w:hint="eastAsia"/>
            <w:lang w:eastAsia="zh-CN"/>
          </w:rPr>
          <w:t>(四)、利润率高</w:t>
        </w:r>
        <w:r>
          <w:tab/>
        </w:r>
        <w:r>
          <w:fldChar w:fldCharType="begin"/>
        </w:r>
        <w:r>
          <w:instrText xml:space="preserve"> PAGEREF _Toc27565 \h </w:instrText>
        </w:r>
        <w:r>
          <w:fldChar w:fldCharType="separate"/>
        </w:r>
        <w:r>
          <w:t>27</w:t>
        </w:r>
        <w:r>
          <w:fldChar w:fldCharType="end"/>
        </w:r>
      </w:hyperlink>
    </w:p>
    <w:p>
      <w:pPr>
        <w:pStyle w:val="TOC1"/>
        <w:tabs>
          <w:tab w:val="right" w:leader="dot" w:pos="8306"/>
        </w:tabs>
      </w:pPr>
      <w:hyperlink w:anchor="_Toc17987" w:history="1">
        <w:r>
          <w:rPr>
            <w:rFonts w:ascii="仿宋" w:eastAsia="仿宋" w:hAnsi="仿宋" w:cs="仿宋" w:hint="eastAsia"/>
            <w:lang w:eastAsia="zh-CN"/>
          </w:rPr>
          <w:t>八、汽车活塞项目计划安排</w:t>
        </w:r>
        <w:r>
          <w:tab/>
        </w:r>
        <w:r>
          <w:fldChar w:fldCharType="begin"/>
        </w:r>
        <w:r>
          <w:instrText xml:space="preserve"> PAGEREF _Toc17987 \h </w:instrText>
        </w:r>
        <w:r>
          <w:fldChar w:fldCharType="separate"/>
        </w:r>
        <w:r>
          <w:t>29</w:t>
        </w:r>
        <w:r>
          <w:fldChar w:fldCharType="end"/>
        </w:r>
      </w:hyperlink>
    </w:p>
    <w:p>
      <w:pPr>
        <w:pStyle w:val="TOC2"/>
        <w:tabs>
          <w:tab w:val="right" w:leader="dot" w:pos="8306"/>
        </w:tabs>
      </w:pPr>
      <w:hyperlink w:anchor="_Toc27201" w:history="1">
        <w:r>
          <w:rPr>
            <w:rFonts w:ascii="仿宋" w:eastAsia="仿宋" w:hAnsi="仿宋" w:cs="仿宋" w:hint="eastAsia"/>
            <w:lang w:eastAsia="zh-CN"/>
          </w:rPr>
          <w:t>(一)、建设周期</w:t>
        </w:r>
        <w:r>
          <w:tab/>
        </w:r>
        <w:r>
          <w:fldChar w:fldCharType="begin"/>
        </w:r>
        <w:r>
          <w:instrText xml:space="preserve"> PAGEREF _Toc27201 \h </w:instrText>
        </w:r>
        <w:r>
          <w:fldChar w:fldCharType="separate"/>
        </w:r>
        <w:r>
          <w:t>29</w:t>
        </w:r>
        <w:r>
          <w:fldChar w:fldCharType="end"/>
        </w:r>
      </w:hyperlink>
    </w:p>
    <w:p>
      <w:pPr>
        <w:pStyle w:val="TOC2"/>
        <w:tabs>
          <w:tab w:val="right" w:leader="dot" w:pos="8306"/>
        </w:tabs>
      </w:pPr>
      <w:hyperlink w:anchor="_Toc26036" w:history="1">
        <w:r>
          <w:rPr>
            <w:rFonts w:ascii="仿宋" w:eastAsia="仿宋" w:hAnsi="仿宋" w:cs="仿宋" w:hint="eastAsia"/>
            <w:lang w:eastAsia="zh-CN"/>
          </w:rPr>
          <w:t>(二)、建设进度</w:t>
        </w:r>
        <w:r>
          <w:tab/>
        </w:r>
        <w:r>
          <w:fldChar w:fldCharType="begin"/>
        </w:r>
        <w:r>
          <w:instrText xml:space="preserve"> PAGEREF _Toc26036 \h </w:instrText>
        </w:r>
        <w:r>
          <w:fldChar w:fldCharType="separate"/>
        </w:r>
        <w:r>
          <w:t>29</w:t>
        </w:r>
        <w:r>
          <w:fldChar w:fldCharType="end"/>
        </w:r>
      </w:hyperlink>
    </w:p>
    <w:p>
      <w:pPr>
        <w:pStyle w:val="TOC2"/>
        <w:tabs>
          <w:tab w:val="right" w:leader="dot" w:pos="8306"/>
        </w:tabs>
      </w:pPr>
      <w:hyperlink w:anchor="_Toc29956" w:history="1">
        <w:r>
          <w:rPr>
            <w:rFonts w:ascii="仿宋" w:eastAsia="仿宋" w:hAnsi="仿宋" w:cs="仿宋" w:hint="eastAsia"/>
            <w:lang w:eastAsia="zh-CN"/>
          </w:rPr>
          <w:t>(三)、进度安排注意事项</w:t>
        </w:r>
        <w:r>
          <w:tab/>
        </w:r>
        <w:r>
          <w:fldChar w:fldCharType="begin"/>
        </w:r>
        <w:r>
          <w:instrText xml:space="preserve"> PAGEREF _Toc29956 \h </w:instrText>
        </w:r>
        <w:r>
          <w:fldChar w:fldCharType="separate"/>
        </w:r>
        <w:r>
          <w:t>30</w:t>
        </w:r>
        <w:r>
          <w:fldChar w:fldCharType="end"/>
        </w:r>
      </w:hyperlink>
    </w:p>
    <w:p>
      <w:pPr>
        <w:pStyle w:val="TOC2"/>
        <w:tabs>
          <w:tab w:val="right" w:leader="dot" w:pos="8306"/>
        </w:tabs>
      </w:pPr>
      <w:hyperlink w:anchor="_Toc23116" w:history="1">
        <w:r>
          <w:rPr>
            <w:rFonts w:ascii="仿宋" w:eastAsia="仿宋" w:hAnsi="仿宋" w:cs="仿宋" w:hint="eastAsia"/>
            <w:lang w:eastAsia="zh-CN"/>
          </w:rPr>
          <w:t>(四)、人力资源配置</w:t>
        </w:r>
        <w:r>
          <w:tab/>
        </w:r>
        <w:r>
          <w:fldChar w:fldCharType="begin"/>
        </w:r>
        <w:r>
          <w:instrText xml:space="preserve"> PAGEREF _Toc23116 \h </w:instrText>
        </w:r>
        <w:r>
          <w:fldChar w:fldCharType="separate"/>
        </w:r>
        <w:r>
          <w:t>32</w:t>
        </w:r>
        <w:r>
          <w:fldChar w:fldCharType="end"/>
        </w:r>
      </w:hyperlink>
    </w:p>
    <w:p>
      <w:pPr>
        <w:pStyle w:val="TOC1"/>
        <w:tabs>
          <w:tab w:val="right" w:leader="dot" w:pos="8306"/>
        </w:tabs>
      </w:pPr>
      <w:hyperlink w:anchor="_Toc26687" w:history="1">
        <w:r>
          <w:rPr>
            <w:rFonts w:ascii="仿宋" w:eastAsia="仿宋" w:hAnsi="仿宋" w:cs="仿宋" w:hint="eastAsia"/>
            <w:lang w:eastAsia="zh-CN"/>
          </w:rPr>
          <w:t>九、汽车活塞项目风险管理</w:t>
        </w:r>
        <w:r>
          <w:tab/>
        </w:r>
        <w:r>
          <w:fldChar w:fldCharType="begin"/>
        </w:r>
        <w:r>
          <w:instrText xml:space="preserve"> PAGEREF _Toc26687 \h </w:instrText>
        </w:r>
        <w:r>
          <w:fldChar w:fldCharType="separate"/>
        </w:r>
        <w:r>
          <w:t>33</w:t>
        </w:r>
        <w:r>
          <w:fldChar w:fldCharType="end"/>
        </w:r>
      </w:hyperlink>
    </w:p>
    <w:p>
      <w:pPr>
        <w:pStyle w:val="TOC2"/>
        <w:tabs>
          <w:tab w:val="right" w:leader="dot" w:pos="8306"/>
        </w:tabs>
      </w:pPr>
      <w:hyperlink w:anchor="_Toc24245" w:history="1">
        <w:r>
          <w:rPr>
            <w:rFonts w:ascii="仿宋" w:eastAsia="仿宋" w:hAnsi="仿宋" w:cs="仿宋" w:hint="eastAsia"/>
            <w:lang w:eastAsia="zh-CN"/>
          </w:rPr>
          <w:t>(一)、风险识别与评估</w:t>
        </w:r>
        <w:r>
          <w:tab/>
        </w:r>
        <w:r>
          <w:fldChar w:fldCharType="begin"/>
        </w:r>
        <w:r>
          <w:instrText xml:space="preserve"> PAGEREF _Toc24245 \h </w:instrText>
        </w:r>
        <w:r>
          <w:fldChar w:fldCharType="separate"/>
        </w:r>
        <w:r>
          <w:t>33</w:t>
        </w:r>
        <w:r>
          <w:fldChar w:fldCharType="end"/>
        </w:r>
      </w:hyperlink>
    </w:p>
    <w:p>
      <w:pPr>
        <w:pStyle w:val="TOC2"/>
        <w:tabs>
          <w:tab w:val="right" w:leader="dot" w:pos="8306"/>
        </w:tabs>
      </w:pPr>
      <w:hyperlink w:anchor="_Toc19796" w:history="1">
        <w:r>
          <w:rPr>
            <w:rFonts w:ascii="仿宋" w:eastAsia="仿宋" w:hAnsi="仿宋" w:cs="仿宋" w:hint="eastAsia"/>
            <w:lang w:eastAsia="zh-CN"/>
          </w:rPr>
          <w:t>(二)、风险应对策略</w:t>
        </w:r>
        <w:r>
          <w:tab/>
        </w:r>
        <w:r>
          <w:fldChar w:fldCharType="begin"/>
        </w:r>
        <w:r>
          <w:instrText xml:space="preserve"> PAGEREF _Toc19796 \h </w:instrText>
        </w:r>
        <w:r>
          <w:fldChar w:fldCharType="separate"/>
        </w:r>
        <w:r>
          <w:t>34</w:t>
        </w:r>
        <w:r>
          <w:fldChar w:fldCharType="end"/>
        </w:r>
      </w:hyperlink>
    </w:p>
    <w:p>
      <w:pPr>
        <w:pStyle w:val="TOC2"/>
        <w:tabs>
          <w:tab w:val="right" w:leader="dot" w:pos="8306"/>
        </w:tabs>
      </w:pPr>
      <w:hyperlink w:anchor="_Toc12966" w:history="1">
        <w:r>
          <w:rPr>
            <w:rFonts w:ascii="仿宋" w:eastAsia="仿宋" w:hAnsi="仿宋" w:cs="仿宋" w:hint="eastAsia"/>
            <w:lang w:eastAsia="zh-CN"/>
          </w:rPr>
          <w:t>(三)、风险监控与控制</w:t>
        </w:r>
        <w:r>
          <w:tab/>
        </w:r>
        <w:r>
          <w:fldChar w:fldCharType="begin"/>
        </w:r>
        <w:r>
          <w:instrText xml:space="preserve"> PAGEREF _Toc12966 \h </w:instrText>
        </w:r>
        <w:r>
          <w:fldChar w:fldCharType="separate"/>
        </w:r>
        <w:r>
          <w:t>36</w:t>
        </w:r>
        <w:r>
          <w:fldChar w:fldCharType="end"/>
        </w:r>
      </w:hyperlink>
    </w:p>
    <w:p>
      <w:pPr>
        <w:pStyle w:val="TOC1"/>
        <w:tabs>
          <w:tab w:val="right" w:leader="dot" w:pos="8306"/>
        </w:tabs>
      </w:pPr>
      <w:hyperlink w:anchor="_Toc14737" w:history="1">
        <w:r>
          <w:rPr>
            <w:rFonts w:ascii="仿宋" w:eastAsia="仿宋" w:hAnsi="仿宋" w:cs="仿宋" w:hint="eastAsia"/>
            <w:lang w:eastAsia="zh-CN"/>
          </w:rPr>
          <w:t>十、汽车活塞项目创新与研发</w:t>
        </w:r>
        <w:r>
          <w:tab/>
        </w:r>
        <w:r>
          <w:fldChar w:fldCharType="begin"/>
        </w:r>
        <w:r>
          <w:instrText xml:space="preserve"> PAGEREF _Toc14737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97" w:history="1">
        <w:r>
          <w:rPr>
            <w:rFonts w:ascii="仿宋" w:eastAsia="仿宋" w:hAnsi="仿宋" w:cs="仿宋" w:hint="eastAsia"/>
            <w:lang w:eastAsia="zh-CN"/>
          </w:rPr>
          <w:t>(一)、创新策略与方向</w:t>
        </w:r>
        <w:r>
          <w:tab/>
        </w:r>
        <w:r>
          <w:fldChar w:fldCharType="begin"/>
        </w:r>
        <w:r>
          <w:instrText xml:space="preserve"> PAGEREF _Toc24797 \h </w:instrText>
        </w:r>
        <w:r>
          <w:fldChar w:fldCharType="separate"/>
        </w:r>
        <w:r>
          <w:t>37</w:t>
        </w:r>
        <w:r>
          <w:fldChar w:fldCharType="end"/>
        </w:r>
      </w:hyperlink>
    </w:p>
    <w:p>
      <w:pPr>
        <w:pStyle w:val="TOC2"/>
        <w:tabs>
          <w:tab w:val="right" w:leader="dot" w:pos="8306"/>
        </w:tabs>
      </w:pPr>
      <w:hyperlink w:anchor="_Toc21695" w:history="1">
        <w:r>
          <w:rPr>
            <w:rFonts w:ascii="仿宋" w:eastAsia="仿宋" w:hAnsi="仿宋" w:cs="仿宋" w:hint="eastAsia"/>
            <w:lang w:eastAsia="zh-CN"/>
          </w:rPr>
          <w:t>(二)、研发规划与投入</w:t>
        </w:r>
        <w:r>
          <w:tab/>
        </w:r>
        <w:r>
          <w:fldChar w:fldCharType="begin"/>
        </w:r>
        <w:r>
          <w:instrText xml:space="preserve"> PAGEREF _Toc21695 \h </w:instrText>
        </w:r>
        <w:r>
          <w:fldChar w:fldCharType="separate"/>
        </w:r>
        <w:r>
          <w:t>38</w:t>
        </w:r>
        <w:r>
          <w:fldChar w:fldCharType="end"/>
        </w:r>
      </w:hyperlink>
    </w:p>
    <w:p>
      <w:pPr>
        <w:pStyle w:val="TOC1"/>
        <w:tabs>
          <w:tab w:val="right" w:leader="dot" w:pos="8306"/>
        </w:tabs>
      </w:pPr>
      <w:hyperlink w:anchor="_Toc8700" w:history="1">
        <w:r>
          <w:rPr>
            <w:rFonts w:ascii="仿宋" w:eastAsia="仿宋" w:hAnsi="仿宋" w:cs="仿宋" w:hint="eastAsia"/>
            <w:lang w:eastAsia="zh-CN"/>
          </w:rPr>
          <w:t>十一、汽车活塞项目投资规划</w:t>
        </w:r>
        <w:r>
          <w:tab/>
        </w:r>
        <w:r>
          <w:fldChar w:fldCharType="begin"/>
        </w:r>
        <w:r>
          <w:instrText xml:space="preserve"> PAGEREF _Toc8700 \h </w:instrText>
        </w:r>
        <w:r>
          <w:fldChar w:fldCharType="separate"/>
        </w:r>
        <w:r>
          <w:t>40</w:t>
        </w:r>
        <w:r>
          <w:fldChar w:fldCharType="end"/>
        </w:r>
      </w:hyperlink>
    </w:p>
    <w:p>
      <w:pPr>
        <w:pStyle w:val="TOC2"/>
        <w:tabs>
          <w:tab w:val="right" w:leader="dot" w:pos="8306"/>
        </w:tabs>
      </w:pPr>
      <w:hyperlink w:anchor="_Toc19718" w:history="1">
        <w:r>
          <w:rPr>
            <w:rFonts w:ascii="仿宋" w:eastAsia="仿宋" w:hAnsi="仿宋" w:cs="仿宋" w:hint="eastAsia"/>
            <w:lang w:eastAsia="zh-CN"/>
          </w:rPr>
          <w:t>(一)、汽车活塞项目总投资估算</w:t>
        </w:r>
        <w:r>
          <w:tab/>
        </w:r>
        <w:r>
          <w:fldChar w:fldCharType="begin"/>
        </w:r>
        <w:r>
          <w:instrText xml:space="preserve"> PAGEREF _Toc19718 \h </w:instrText>
        </w:r>
        <w:r>
          <w:fldChar w:fldCharType="separate"/>
        </w:r>
        <w:r>
          <w:t>40</w:t>
        </w:r>
        <w:r>
          <w:fldChar w:fldCharType="end"/>
        </w:r>
      </w:hyperlink>
    </w:p>
    <w:p>
      <w:pPr>
        <w:pStyle w:val="TOC2"/>
        <w:tabs>
          <w:tab w:val="right" w:leader="dot" w:pos="8306"/>
        </w:tabs>
      </w:pPr>
      <w:hyperlink w:anchor="_Toc11091" w:history="1">
        <w:r>
          <w:rPr>
            <w:rFonts w:ascii="仿宋" w:eastAsia="仿宋" w:hAnsi="仿宋" w:cs="仿宋" w:hint="eastAsia"/>
            <w:lang w:eastAsia="zh-CN"/>
          </w:rPr>
          <w:t>(二)、资金筹措</w:t>
        </w:r>
        <w:r>
          <w:tab/>
        </w:r>
        <w:r>
          <w:fldChar w:fldCharType="begin"/>
        </w:r>
        <w:r>
          <w:instrText xml:space="preserve"> PAGEREF _Toc11091 \h </w:instrText>
        </w:r>
        <w:r>
          <w:fldChar w:fldCharType="separate"/>
        </w:r>
        <w:r>
          <w:t>41</w:t>
        </w:r>
        <w:r>
          <w:fldChar w:fldCharType="end"/>
        </w:r>
      </w:hyperlink>
    </w:p>
    <w:p>
      <w:pPr>
        <w:pStyle w:val="TOC1"/>
        <w:tabs>
          <w:tab w:val="right" w:leader="dot" w:pos="8306"/>
        </w:tabs>
      </w:pPr>
      <w:hyperlink w:anchor="_Toc27423" w:history="1">
        <w:r>
          <w:rPr>
            <w:rFonts w:ascii="仿宋" w:eastAsia="仿宋" w:hAnsi="仿宋" w:cs="仿宋" w:hint="eastAsia"/>
            <w:lang w:eastAsia="zh-CN"/>
          </w:rPr>
          <w:t>十二、汽车活塞项目人力资源管理</w:t>
        </w:r>
        <w:r>
          <w:tab/>
        </w:r>
        <w:r>
          <w:fldChar w:fldCharType="begin"/>
        </w:r>
        <w:r>
          <w:instrText xml:space="preserve"> PAGEREF _Toc27423 \h </w:instrText>
        </w:r>
        <w:r>
          <w:fldChar w:fldCharType="separate"/>
        </w:r>
        <w:r>
          <w:t>42</w:t>
        </w:r>
        <w:r>
          <w:fldChar w:fldCharType="end"/>
        </w:r>
      </w:hyperlink>
    </w:p>
    <w:p>
      <w:pPr>
        <w:pStyle w:val="TOC2"/>
        <w:tabs>
          <w:tab w:val="right" w:leader="dot" w:pos="8306"/>
        </w:tabs>
      </w:pPr>
      <w:hyperlink w:anchor="_Toc28880" w:history="1">
        <w:r>
          <w:rPr>
            <w:rFonts w:ascii="仿宋" w:eastAsia="仿宋" w:hAnsi="仿宋" w:cs="仿宋" w:hint="eastAsia"/>
            <w:lang w:eastAsia="zh-CN"/>
          </w:rPr>
          <w:t>(一)、建立健全的预算管理制度</w:t>
        </w:r>
        <w:r>
          <w:tab/>
        </w:r>
        <w:r>
          <w:fldChar w:fldCharType="begin"/>
        </w:r>
        <w:r>
          <w:instrText xml:space="preserve"> PAGEREF _Toc28880 \h </w:instrText>
        </w:r>
        <w:r>
          <w:fldChar w:fldCharType="separate"/>
        </w:r>
        <w:r>
          <w:t>42</w:t>
        </w:r>
        <w:r>
          <w:fldChar w:fldCharType="end"/>
        </w:r>
      </w:hyperlink>
    </w:p>
    <w:p>
      <w:pPr>
        <w:pStyle w:val="TOC2"/>
        <w:tabs>
          <w:tab w:val="right" w:leader="dot" w:pos="8306"/>
        </w:tabs>
      </w:pPr>
      <w:hyperlink w:anchor="_Toc20718" w:history="1">
        <w:r>
          <w:rPr>
            <w:rFonts w:ascii="仿宋" w:eastAsia="仿宋" w:hAnsi="仿宋" w:cs="仿宋" w:hint="eastAsia"/>
            <w:lang w:eastAsia="zh-CN"/>
          </w:rPr>
          <w:t>(二)、加强资金流动监控</w:t>
        </w:r>
        <w:r>
          <w:tab/>
        </w:r>
        <w:r>
          <w:fldChar w:fldCharType="begin"/>
        </w:r>
        <w:r>
          <w:instrText xml:space="preserve"> PAGEREF _Toc20718 \h </w:instrText>
        </w:r>
        <w:r>
          <w:fldChar w:fldCharType="separate"/>
        </w:r>
        <w:r>
          <w:t>43</w:t>
        </w:r>
        <w:r>
          <w:fldChar w:fldCharType="end"/>
        </w:r>
      </w:hyperlink>
    </w:p>
    <w:p>
      <w:pPr>
        <w:pStyle w:val="TOC2"/>
        <w:tabs>
          <w:tab w:val="right" w:leader="dot" w:pos="8306"/>
        </w:tabs>
      </w:pPr>
      <w:hyperlink w:anchor="_Toc23477" w:history="1">
        <w:r>
          <w:rPr>
            <w:rFonts w:ascii="仿宋" w:eastAsia="仿宋" w:hAnsi="仿宋" w:cs="仿宋" w:hint="eastAsia"/>
            <w:lang w:eastAsia="zh-CN"/>
          </w:rPr>
          <w:t>(三)、制定完善的风险控制机制</w:t>
        </w:r>
        <w:r>
          <w:tab/>
        </w:r>
        <w:r>
          <w:fldChar w:fldCharType="begin"/>
        </w:r>
        <w:r>
          <w:instrText xml:space="preserve"> PAGEREF _Toc23477 \h </w:instrText>
        </w:r>
        <w:r>
          <w:fldChar w:fldCharType="separate"/>
        </w:r>
        <w:r>
          <w:t>45</w:t>
        </w:r>
        <w:r>
          <w:fldChar w:fldCharType="end"/>
        </w:r>
      </w:hyperlink>
    </w:p>
    <w:p>
      <w:pPr>
        <w:pStyle w:val="TOC2"/>
        <w:tabs>
          <w:tab w:val="right" w:leader="dot" w:pos="8306"/>
        </w:tabs>
      </w:pPr>
      <w:hyperlink w:anchor="_Toc32237" w:history="1">
        <w:r>
          <w:rPr>
            <w:rFonts w:ascii="仿宋" w:eastAsia="仿宋" w:hAnsi="仿宋" w:cs="仿宋" w:hint="eastAsia"/>
            <w:lang w:eastAsia="zh-CN"/>
          </w:rPr>
          <w:t>(四)、优化成本管理</w:t>
        </w:r>
        <w:r>
          <w:tab/>
        </w:r>
        <w:r>
          <w:fldChar w:fldCharType="begin"/>
        </w:r>
        <w:r>
          <w:instrText xml:space="preserve"> PAGEREF _Toc32237 \h </w:instrText>
        </w:r>
        <w:r>
          <w:fldChar w:fldCharType="separate"/>
        </w:r>
        <w:r>
          <w:t>46</w:t>
        </w:r>
        <w:r>
          <w:fldChar w:fldCharType="end"/>
        </w:r>
      </w:hyperlink>
    </w:p>
    <w:p>
      <w:pPr>
        <w:pStyle w:val="TOC1"/>
        <w:tabs>
          <w:tab w:val="right" w:leader="dot" w:pos="8306"/>
        </w:tabs>
      </w:pPr>
      <w:hyperlink w:anchor="_Toc17352" w:history="1">
        <w:r>
          <w:rPr>
            <w:rFonts w:ascii="仿宋" w:eastAsia="仿宋" w:hAnsi="仿宋" w:cs="仿宋" w:hint="eastAsia"/>
            <w:lang w:eastAsia="zh-CN"/>
          </w:rPr>
          <w:t>十三、汽车活塞项目治理与监督</w:t>
        </w:r>
        <w:r>
          <w:tab/>
        </w:r>
        <w:r>
          <w:fldChar w:fldCharType="begin"/>
        </w:r>
        <w:r>
          <w:instrText xml:space="preserve"> PAGEREF _Toc17352 \h </w:instrText>
        </w:r>
        <w:r>
          <w:fldChar w:fldCharType="separate"/>
        </w:r>
        <w:r>
          <w:t>47</w:t>
        </w:r>
        <w:r>
          <w:fldChar w:fldCharType="end"/>
        </w:r>
      </w:hyperlink>
    </w:p>
    <w:p>
      <w:pPr>
        <w:pStyle w:val="TOC2"/>
        <w:tabs>
          <w:tab w:val="right" w:leader="dot" w:pos="8306"/>
        </w:tabs>
      </w:pPr>
      <w:hyperlink w:anchor="_Toc20512" w:history="1">
        <w:r>
          <w:rPr>
            <w:rFonts w:ascii="仿宋" w:eastAsia="仿宋" w:hAnsi="仿宋" w:cs="仿宋" w:hint="eastAsia"/>
            <w:lang w:eastAsia="zh-CN"/>
          </w:rPr>
          <w:t>(一)、汽车活塞项目治理结构</w:t>
        </w:r>
        <w:r>
          <w:tab/>
        </w:r>
        <w:r>
          <w:fldChar w:fldCharType="begin"/>
        </w:r>
        <w:r>
          <w:instrText xml:space="preserve"> PAGEREF _Toc20512 \h </w:instrText>
        </w:r>
        <w:r>
          <w:fldChar w:fldCharType="separate"/>
        </w:r>
        <w:r>
          <w:t>47</w:t>
        </w:r>
        <w:r>
          <w:fldChar w:fldCharType="end"/>
        </w:r>
      </w:hyperlink>
    </w:p>
    <w:p>
      <w:pPr>
        <w:pStyle w:val="TOC2"/>
        <w:tabs>
          <w:tab w:val="right" w:leader="dot" w:pos="8306"/>
        </w:tabs>
      </w:pPr>
      <w:hyperlink w:anchor="_Toc9995" w:history="1">
        <w:r>
          <w:rPr>
            <w:rFonts w:ascii="仿宋" w:eastAsia="仿宋" w:hAnsi="仿宋" w:cs="仿宋" w:hint="eastAsia"/>
            <w:lang w:eastAsia="zh-CN"/>
          </w:rPr>
          <w:t>(二)、监督与审计</w:t>
        </w:r>
        <w:r>
          <w:tab/>
        </w:r>
        <w:r>
          <w:fldChar w:fldCharType="begin"/>
        </w:r>
        <w:r>
          <w:instrText xml:space="preserve"> PAGEREF _Toc9995 \h </w:instrText>
        </w:r>
        <w:r>
          <w:fldChar w:fldCharType="separate"/>
        </w:r>
        <w:r>
          <w:t>49</w:t>
        </w:r>
        <w:r>
          <w:fldChar w:fldCharType="end"/>
        </w:r>
      </w:hyperlink>
    </w:p>
    <w:p>
      <w:pPr>
        <w:pStyle w:val="TOC1"/>
        <w:tabs>
          <w:tab w:val="right" w:leader="dot" w:pos="8306"/>
        </w:tabs>
      </w:pPr>
      <w:hyperlink w:anchor="_Toc11618" w:history="1">
        <w:r>
          <w:rPr>
            <w:rFonts w:ascii="仿宋" w:eastAsia="仿宋" w:hAnsi="仿宋" w:cs="仿宋" w:hint="eastAsia"/>
            <w:lang w:eastAsia="zh-CN"/>
          </w:rPr>
          <w:t>十四、汽车活塞项目工程方案分析</w:t>
        </w:r>
        <w:r>
          <w:tab/>
        </w:r>
        <w:r>
          <w:fldChar w:fldCharType="begin"/>
        </w:r>
        <w:r>
          <w:instrText xml:space="preserve"> PAGEREF _Toc11618 \h </w:instrText>
        </w:r>
        <w:r>
          <w:fldChar w:fldCharType="separate"/>
        </w:r>
        <w:r>
          <w:t>50</w:t>
        </w:r>
        <w:r>
          <w:fldChar w:fldCharType="end"/>
        </w:r>
      </w:hyperlink>
    </w:p>
    <w:p>
      <w:pPr>
        <w:pStyle w:val="TOC2"/>
        <w:tabs>
          <w:tab w:val="right" w:leader="dot" w:pos="8306"/>
        </w:tabs>
      </w:pPr>
      <w:hyperlink w:anchor="_Toc15433" w:history="1">
        <w:r>
          <w:rPr>
            <w:rFonts w:ascii="仿宋" w:eastAsia="仿宋" w:hAnsi="仿宋" w:cs="仿宋" w:hint="eastAsia"/>
            <w:lang w:eastAsia="zh-CN"/>
          </w:rPr>
          <w:t>(一)、建筑工程设计原则</w:t>
        </w:r>
        <w:r>
          <w:tab/>
        </w:r>
        <w:r>
          <w:fldChar w:fldCharType="begin"/>
        </w:r>
        <w:r>
          <w:instrText xml:space="preserve"> PAGEREF _Toc15433 \h </w:instrText>
        </w:r>
        <w:r>
          <w:fldChar w:fldCharType="separate"/>
        </w:r>
        <w:r>
          <w:t>50</w:t>
        </w:r>
        <w:r>
          <w:fldChar w:fldCharType="end"/>
        </w:r>
      </w:hyperlink>
    </w:p>
    <w:p>
      <w:pPr>
        <w:pStyle w:val="TOC2"/>
        <w:tabs>
          <w:tab w:val="right" w:leader="dot" w:pos="8306"/>
        </w:tabs>
      </w:pPr>
      <w:hyperlink w:anchor="_Toc8258" w:history="1">
        <w:r>
          <w:rPr>
            <w:rFonts w:ascii="仿宋" w:eastAsia="仿宋" w:hAnsi="仿宋" w:cs="仿宋" w:hint="eastAsia"/>
            <w:lang w:eastAsia="zh-CN"/>
          </w:rPr>
          <w:t>(二)、土建工程建设指标</w:t>
        </w:r>
        <w:r>
          <w:tab/>
        </w:r>
        <w:r>
          <w:fldChar w:fldCharType="begin"/>
        </w:r>
        <w:r>
          <w:instrText xml:space="preserve"> PAGEREF _Toc8258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33"/>
      <w:r>
        <w:rPr>
          <w:rFonts w:ascii="仿宋" w:eastAsia="仿宋" w:hAnsi="仿宋" w:cs="仿宋" w:hint="eastAsia"/>
          <w:sz w:val="28"/>
          <w:lang w:eastAsia="zh-CN"/>
        </w:rPr>
        <w:t>一、汽车活塞项目可持续发展</w:t>
      </w:r>
      <w:bookmarkEnd w:id="2"/>
    </w:p>
    <w:p>
      <w:pPr>
        <w:pStyle w:val="Heading2"/>
        <w:rPr>
          <w:rFonts w:ascii="仿宋" w:eastAsia="仿宋" w:hAnsi="仿宋" w:cs="仿宋" w:hint="eastAsia"/>
          <w:lang w:eastAsia="zh-CN"/>
        </w:rPr>
      </w:pPr>
      <w:bookmarkStart w:id="3" w:name="_Toc210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活塞项目中，汽车活塞项目团队着眼于未来，明确了可持续发展的战略方向。制定的具体可持续发展目标包括降低资源使用、采用环保技术、最大化社会效益等。这一步骤不仅有助于汽车活塞项目在环保和社会责任方面达到最高标准，也为未来提供了明确的指引，确保汽车活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可持续实践的融入汽车活塞项目管理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活塞项目管理周期。从汽车活塞项目规划开始，汽车活塞项目团队就考虑了环境和社会的因素。在执行阶段，汽车活塞项目团队积极推动绿色技术的应用，优化资源利用。此外，关注员工的社会责任，通过培训和沟通活动提高员工对可持续发展的认知，使他们能够在日常工作中践行可持续实践。这些举措不仅为汽车活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30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扎根于汽车活塞项目的可持续发展理念，我们深信环保与社会责任是汽车活塞项目成功的关键支柱。在汽车活塞项目的每一步，我们都致力于通过创新和实践，履行对环境和社会的坚定责任。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团队通过引入先进的环保技术、建立高效的废物处理系统以及推动能源节约措施，积极履行环保责任。定期的环保监测和评估确保汽车活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不仅致力于自身可持续发展，还注重对社会的回馈。通过支持社区汽车活塞项目、参与慈善事业、提供培训机会等方式，汽车活塞项目积极履行社会责任。与当地社区建立积极互动，关注员工的工作与生活平衡，以及员工的身心健康，是汽车活塞项目在社会责任层面的关键举措。这样的实践不仅增强了汽车活塞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63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19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汽车活塞项目的主要产品是XXXX，预计年产值为XXX万元。这一产品在市场中占据着重要的地位，其广泛的应用范围使得该汽车活塞项目的市场前景非常广阔。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活塞项目的xxx产品作为重要的原材料之一，将在多个领域发挥关键作用。其在建筑、交通、能源等方面的广泛应用将为整个产业链提供强大的支持，形成产业协同效应。汽车活塞项目的年产值XXX万XXX万XXX万万元不仅反映了其在市场上的巨大潜力，更预示着它对国民经济的积极贡献。这种关联度高、涉及面广的产业关系，使得该汽车活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51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总征地面积为XXXX平方米，相当于约XX.XX亩，其中净用地面积为XXXX平方米，红线范围内相当于约XX.XX亩。这一用地规模充分考虑了汽车活塞项目的建设需求，保障了汽车活塞项目在合适的空间内得以充分发展。汽车活塞项目规划的总建筑面积为XXXX平方米，其中主体工程建设占XXXX平方米，计容建筑面积达XXXX平方米。预计建筑工程的投资将达到XXXX万元，为汽车活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计划购置的设备共计XXXX台（套），设备购置费用为XXXX万元。这一设备购置计划充分考虑到汽车活塞项目的生产需求和技术要求，确保了汽车活塞项目在生产运营中具备先进的技术装备和高效的生产能力。设备的合理配置将为汽车活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活塞项目计划总投资为XXXX万元，预计年实现营业收入为XXXX万元。这一产能规模的设定旨在确保汽车活塞项目能够在投资与回报之间取得平衡，实现长期可持续的发展。汽车活塞项目的总投资充分考虑到各个方面的需求，包括用地建设、设备购置等多个环节，以确保汽车活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766"/>
      <w:r>
        <w:rPr>
          <w:rFonts w:ascii="仿宋" w:eastAsia="仿宋" w:hAnsi="仿宋" w:cs="仿宋" w:hint="eastAsia"/>
          <w:sz w:val="28"/>
          <w:lang w:eastAsia="zh-CN"/>
        </w:rPr>
        <w:t>三、汽车活塞项目土建工程</w:t>
      </w:r>
      <w:bookmarkEnd w:id="8"/>
    </w:p>
    <w:p>
      <w:pPr>
        <w:pStyle w:val="Heading2"/>
        <w:rPr>
          <w:rFonts w:ascii="仿宋" w:eastAsia="仿宋" w:hAnsi="仿宋" w:cs="仿宋" w:hint="eastAsia"/>
          <w:lang w:eastAsia="zh-CN"/>
        </w:rPr>
      </w:pPr>
      <w:bookmarkStart w:id="9" w:name="_Toc1725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在汽车活塞项目的建筑工程设计中，我们将秉承一系列重要的设计原则，以确保汽车活塞项目建筑在功能、美观、可持续性等方面达到最佳效果。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首要原则是确保建筑的功能性得到最大化的发挥。我们将充分理解汽车活塞项目的实际需求，合理布局各个功能区域，保证建筑在满足业务需求的同时，提供高效的工作环境。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在建筑设计中，我们将综合考虑建设和运营成本。通过精细的经济效益分析，确保设计方案在高效利用资源的同时，对汽车活塞项目的长期盈利能力有积极的贡献。</w:t>
      </w:r>
    </w:p>
    <w:p>
      <w:pPr>
        <w:pStyle w:val="Heading2"/>
        <w:ind w:firstLine="560" w:firstLineChars="200"/>
        <w:rPr>
          <w:rFonts w:ascii="仿宋" w:eastAsia="仿宋" w:hAnsi="仿宋" w:cs="仿宋" w:hint="eastAsia"/>
          <w:sz w:val="28"/>
          <w:lang w:eastAsia="zh-CN"/>
        </w:rPr>
      </w:pPr>
      <w:bookmarkStart w:id="10" w:name="_Toc2685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活塞项目的土建工程设计中，我们将精准设定设计年限，结合汽车活塞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活塞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21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活塞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活塞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活塞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883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本期工程汽车活塞项目预计总建筑面积XXX平方米，其中：计容建筑面积XXX平方米，计划建筑工程投资XX万元，占汽车活塞项目总投资的XX%。</w:t>
      </w:r>
    </w:p>
    <w:p>
      <w:pPr>
        <w:pStyle w:val="Heading1"/>
        <w:ind w:firstLine="560" w:firstLineChars="200"/>
        <w:rPr>
          <w:rFonts w:ascii="仿宋" w:eastAsia="仿宋" w:hAnsi="仿宋" w:cs="仿宋" w:hint="eastAsia"/>
          <w:sz w:val="28"/>
          <w:lang w:eastAsia="zh-CN"/>
        </w:rPr>
      </w:pPr>
      <w:bookmarkStart w:id="13" w:name="_Toc17550"/>
      <w:r>
        <w:rPr>
          <w:rFonts w:ascii="仿宋" w:eastAsia="仿宋" w:hAnsi="仿宋" w:cs="仿宋" w:hint="eastAsia"/>
          <w:sz w:val="28"/>
          <w:lang w:eastAsia="zh-CN"/>
        </w:rPr>
        <w:t>四、汽车活塞项目文档管理</w:t>
      </w:r>
      <w:bookmarkEnd w:id="13"/>
    </w:p>
    <w:p>
      <w:pPr>
        <w:pStyle w:val="Heading2"/>
        <w:rPr>
          <w:rFonts w:ascii="仿宋" w:eastAsia="仿宋" w:hAnsi="仿宋" w:cs="仿宋" w:hint="eastAsia"/>
          <w:lang w:eastAsia="zh-CN"/>
        </w:rPr>
      </w:pPr>
      <w:bookmarkStart w:id="14" w:name="_Toc16487"/>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汽车活塞项目高度重视文档的质量和准确性，以支持汽车活塞项目的各项活动和决策。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文档的编制始于汽车活塞项目计划的初期，我们制定了详细的文档编制计划，明确了每个文档的内容、格式和编写责任人。在汽车活塞项目启动阶段，我们首先编制了汽车活塞项目章程，明确定义了汽车活塞项目的目标、范围、风险等关键要素。随后，汽车活塞项目团队根据计划陆续编制了需求文档、设计文档、测试文档等各类文档，确保汽车活塞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活塞项目管理中的重要环节，旨在确保汽车活塞项目文档符合质量标准和汽车活塞项目需求。在汽车活塞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除了内部审查，我们还进行了外部审查，邀请汽车活塞项目相关利益方和专业领域的专家对文档进行独立审查。这有助于获取更全面、客观的反馈，确保汽车活塞项目文档不仅符合内部标准，也满足外部需求。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汽车活塞项目在文档编制与审查方面建立了严格的管理机制，通过规范的流程和多维度的审查，确保汽车活塞项目文档的质量、准确性和可靠性，为汽车活塞项目的顺利推进提供了有力支持。</w:t>
      </w:r>
    </w:p>
    <w:p>
      <w:pPr>
        <w:pStyle w:val="Heading2"/>
        <w:ind w:firstLine="560" w:firstLineChars="200"/>
        <w:rPr>
          <w:rFonts w:ascii="仿宋" w:eastAsia="仿宋" w:hAnsi="仿宋" w:cs="仿宋" w:hint="eastAsia"/>
          <w:sz w:val="28"/>
          <w:lang w:eastAsia="zh-CN"/>
        </w:rPr>
      </w:pPr>
      <w:bookmarkStart w:id="15" w:name="_Toc1814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在汽车活塞项目中，我们致力于优化文档发布与分发过程，以确保信息的高效传递和团队间协作的顺畅进行。以下是我们采取的关键优化策略：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我们通过多渠道发布文档，包括电子邮件、汽车活塞项目管理平台、内部网站等，以满足不同团队成员的偏好和需求。多渠道发布确保了信息的全面覆盖。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我们采用了精细的权限控制，确保只有授权人员可以访问敏感信息。这种安全措施保护了汽车活塞项目文档的机密性，防止了未经授权的信息泄露。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523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文档存档与归档是汽车活塞项目生命周期中一个至关重要的环节，直接关系到汽车活塞项目信息的长期保存和历史记录的完整性。在汽车活塞项目中，我们实施了一系列有效的文档存档与归档管理策略：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7288"/>
      <w:r>
        <w:rPr>
          <w:rFonts w:ascii="仿宋" w:eastAsia="仿宋" w:hAnsi="仿宋" w:cs="仿宋" w:hint="eastAsia"/>
          <w:sz w:val="28"/>
          <w:lang w:eastAsia="zh-CN"/>
        </w:rPr>
        <w:t>五、汽车活塞项目选址可行性分析</w:t>
      </w:r>
      <w:bookmarkEnd w:id="17"/>
    </w:p>
    <w:p>
      <w:pPr>
        <w:pStyle w:val="Heading2"/>
        <w:rPr>
          <w:rFonts w:ascii="仿宋" w:eastAsia="仿宋" w:hAnsi="仿宋" w:cs="仿宋" w:hint="eastAsia"/>
          <w:lang w:eastAsia="zh-CN"/>
        </w:rPr>
      </w:pPr>
      <w:bookmarkStart w:id="18" w:name="_Toc18425"/>
      <w:r>
        <w:rPr>
          <w:rFonts w:ascii="仿宋" w:eastAsia="仿宋" w:hAnsi="仿宋" w:cs="仿宋" w:hint="eastAsia"/>
          <w:lang w:eastAsia="zh-CN"/>
        </w:rPr>
        <w:t>(一)、汽车活塞项目选址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该汽车活塞项目选址位于XX省XX市XX区XXX街道</w:t>
      </w:r>
    </w:p>
    <w:p>
      <w:pPr>
        <w:pStyle w:val="Heading2"/>
        <w:ind w:firstLine="560" w:firstLineChars="200"/>
        <w:rPr>
          <w:rFonts w:ascii="仿宋" w:eastAsia="仿宋" w:hAnsi="仿宋" w:cs="仿宋" w:hint="eastAsia"/>
          <w:sz w:val="28"/>
          <w:lang w:eastAsia="zh-CN"/>
        </w:rPr>
      </w:pPr>
      <w:bookmarkStart w:id="19" w:name="_Toc3157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汽车活塞项目的征地面积将根据汽车活塞项目的实际规模和需求进行精确规划。具体面积XXX平方米，旨在确保汽车活塞项目不仅能够满足当前的发展需求，还能够预留空间以适应未来的扩展。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净用地面积是在征地面积基础上去除不可利用面积后的实际可开发用地。具体面积XXX平方米，考虑到环保、交通、安全等多方面因素，以确保汽车活塞项目在整体利用效率上达到最优。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汽车活塞项目计划建设的建筑总规模具体面积XXX平方米。这一规模的确定综合考虑了汽车活塞项目的性质、规模，以及城市规划的相关要求，确保建筑布局与周边环境协调一致。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绿地率是汽车活塞项目用地中被规划为绿地的比例。具体面积XXX平方米，旨在通过合理规划绿地，改善汽车活塞项目周边环境，提升居民生活质量，并符合城市整体绿化规划。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容积率是用地上可以建设的建筑总体积与用地面积之比。具体面积XXX，通过合理的容积率规划，确保汽车活塞项目建筑规模与周边环境和谐共生。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确保汽车活塞项目选址与当地城市规划相一致，具体面积XXX平方米。通过与城市规划部门深入沟通，确保汽车活塞项目不仅符合城市的整体发展方向，还能够融入城市的发展布局，为城市的长远发展贡献力量。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活塞项目选址符合当地产业政策，具体面积XXX平方米。这包括汽车活塞项目对当地经济的促进作用，以及对相关产业的带动效应，确保汽车活塞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用地总体要求必须符合环保和可持续发展的原则，具体面积XXX平方米。通过采用绿色建筑设计、节能减排等措施，确保汽车活塞项目在建设和运营过程中对环境的影响最小化，达到可持续发展的要求。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确保汽车活塞项目选址具备必要的公共设施配套，具体面积XXX平方米。这包括交通便利性、教育、医疗等基础设施，以提高居民生活品质，使得汽车活塞项目选址更具吸引力。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考虑用地总体要求对当地社会稳定性的影响，具体面积XXX平方米。通过深入了解当地社区反馈，确保汽车活塞项目的选址和建设过程对当地社会和谐稳定产生积极作用。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活塞项目选址不仅符合法规和规划，还在实际操作中具有可行性。这一全面规划将为汽车活塞项目的成功实施提供坚实的基础，确保汽车活塞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508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活塞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活塞项目的设备规划和空间设计中，我们将采取灵活设备布局的措施。设备布局将根据实际需求进行灵活设计，避免不必要的浪费。通过合理规划设备摆放位置，我们将提高设备的利用率，减少设备间距，以确保汽车活塞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活塞项目内部引入共享设施的概念，例如共享会议室、办公区等。通过这种方式，我们可以减少对资源的重复建设，提高资源共享效率，从而减小汽车活塞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31383"/>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https://d.book118.com/585320312314011111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66583"/>
    <w:rsid w:val="562665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32031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2024-02-18T04:50:00Z</dcterms:created>
  <dcterms:modified xsi:type="dcterms:W3CDTF">2024-02-18T04:50:28Z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49CD5FF60E214FD9B8F3DB222658258E_11</vt:lpwstr>
  </property>
  <property fmtid="{D5CDD505-2E9C-101B-9397-08002B2CF9AE}" pid="3" name="KSOProductBuildVer">
    <vt:lpwstr>2052-12.1.0.16250</vt:lpwstr>
  </property>
</Properties>
</file>