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财经媒体项目规划设计蓝图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68" w:history="1">
        <w:r>
          <w:rPr>
            <w:rFonts w:ascii="仿宋" w:eastAsia="仿宋" w:hAnsi="仿宋" w:cs="仿宋" w:hint="eastAsia"/>
            <w:lang w:eastAsia="zh-CN"/>
          </w:rPr>
          <w:t>前言</w:t>
        </w:r>
        <w:r>
          <w:tab/>
        </w:r>
        <w:r>
          <w:fldChar w:fldCharType="begin"/>
        </w:r>
        <w:r>
          <w:instrText xml:space="preserve"> PAGEREF _Toc14468 \h </w:instrText>
        </w:r>
        <w:r>
          <w:fldChar w:fldCharType="separate"/>
        </w:r>
        <w:r>
          <w:t>3</w:t>
        </w:r>
        <w:r>
          <w:fldChar w:fldCharType="end"/>
        </w:r>
      </w:hyperlink>
    </w:p>
    <w:p>
      <w:pPr>
        <w:pStyle w:val="TOC1"/>
        <w:tabs>
          <w:tab w:val="right" w:leader="dot" w:pos="8306"/>
        </w:tabs>
      </w:pPr>
      <w:hyperlink w:anchor="_Toc21671" w:history="1">
        <w:r>
          <w:rPr>
            <w:rFonts w:ascii="仿宋" w:eastAsia="仿宋" w:hAnsi="仿宋" w:cs="仿宋" w:hint="eastAsia"/>
            <w:lang w:eastAsia="zh-CN"/>
          </w:rPr>
          <w:t>一、财经媒体项目绩效评估</w:t>
        </w:r>
        <w:r>
          <w:tab/>
        </w:r>
        <w:r>
          <w:fldChar w:fldCharType="begin"/>
        </w:r>
        <w:r>
          <w:instrText xml:space="preserve"> PAGEREF _Toc21671 \h </w:instrText>
        </w:r>
        <w:r>
          <w:fldChar w:fldCharType="separate"/>
        </w:r>
        <w:r>
          <w:t>3</w:t>
        </w:r>
        <w:r>
          <w:fldChar w:fldCharType="end"/>
        </w:r>
      </w:hyperlink>
    </w:p>
    <w:p>
      <w:pPr>
        <w:pStyle w:val="TOC2"/>
        <w:tabs>
          <w:tab w:val="right" w:leader="dot" w:pos="8306"/>
        </w:tabs>
      </w:pPr>
      <w:hyperlink w:anchor="_Toc14182" w:history="1">
        <w:r>
          <w:rPr>
            <w:rFonts w:ascii="仿宋" w:eastAsia="仿宋" w:hAnsi="仿宋" w:cs="仿宋" w:hint="eastAsia"/>
            <w:lang w:eastAsia="zh-CN"/>
          </w:rPr>
          <w:t>(一)、绩效评估指标</w:t>
        </w:r>
        <w:r>
          <w:tab/>
        </w:r>
        <w:r>
          <w:fldChar w:fldCharType="begin"/>
        </w:r>
        <w:r>
          <w:instrText xml:space="preserve"> PAGEREF _Toc14182 \h </w:instrText>
        </w:r>
        <w:r>
          <w:fldChar w:fldCharType="separate"/>
        </w:r>
        <w:r>
          <w:t>3</w:t>
        </w:r>
        <w:r>
          <w:fldChar w:fldCharType="end"/>
        </w:r>
      </w:hyperlink>
    </w:p>
    <w:p>
      <w:pPr>
        <w:pStyle w:val="TOC2"/>
        <w:tabs>
          <w:tab w:val="right" w:leader="dot" w:pos="8306"/>
        </w:tabs>
      </w:pPr>
      <w:hyperlink w:anchor="_Toc20516" w:history="1">
        <w:r>
          <w:rPr>
            <w:rFonts w:ascii="仿宋" w:eastAsia="仿宋" w:hAnsi="仿宋" w:cs="仿宋" w:hint="eastAsia"/>
            <w:lang w:eastAsia="zh-CN"/>
          </w:rPr>
          <w:t>(二)、绩效评估方法</w:t>
        </w:r>
        <w:r>
          <w:tab/>
        </w:r>
        <w:r>
          <w:fldChar w:fldCharType="begin"/>
        </w:r>
        <w:r>
          <w:instrText xml:space="preserve"> PAGEREF _Toc20516 \h </w:instrText>
        </w:r>
        <w:r>
          <w:fldChar w:fldCharType="separate"/>
        </w:r>
        <w:r>
          <w:t>4</w:t>
        </w:r>
        <w:r>
          <w:fldChar w:fldCharType="end"/>
        </w:r>
      </w:hyperlink>
    </w:p>
    <w:p>
      <w:pPr>
        <w:pStyle w:val="TOC2"/>
        <w:tabs>
          <w:tab w:val="right" w:leader="dot" w:pos="8306"/>
        </w:tabs>
      </w:pPr>
      <w:hyperlink w:anchor="_Toc20393" w:history="1">
        <w:r>
          <w:rPr>
            <w:rFonts w:ascii="仿宋" w:eastAsia="仿宋" w:hAnsi="仿宋" w:cs="仿宋" w:hint="eastAsia"/>
            <w:lang w:eastAsia="zh-CN"/>
          </w:rPr>
          <w:t>(三)、绩效评估周期</w:t>
        </w:r>
        <w:r>
          <w:tab/>
        </w:r>
        <w:r>
          <w:fldChar w:fldCharType="begin"/>
        </w:r>
        <w:r>
          <w:instrText xml:space="preserve"> PAGEREF _Toc20393 \h </w:instrText>
        </w:r>
        <w:r>
          <w:fldChar w:fldCharType="separate"/>
        </w:r>
        <w:r>
          <w:t>5</w:t>
        </w:r>
        <w:r>
          <w:fldChar w:fldCharType="end"/>
        </w:r>
      </w:hyperlink>
    </w:p>
    <w:p>
      <w:pPr>
        <w:pStyle w:val="TOC1"/>
        <w:tabs>
          <w:tab w:val="right" w:leader="dot" w:pos="8306"/>
        </w:tabs>
      </w:pPr>
      <w:hyperlink w:anchor="_Toc3536" w:history="1">
        <w:r>
          <w:rPr>
            <w:rFonts w:ascii="仿宋" w:eastAsia="仿宋" w:hAnsi="仿宋" w:cs="仿宋" w:hint="eastAsia"/>
            <w:lang w:eastAsia="zh-CN"/>
          </w:rPr>
          <w:t>二、工艺说明</w:t>
        </w:r>
        <w:r>
          <w:tab/>
        </w:r>
        <w:r>
          <w:fldChar w:fldCharType="begin"/>
        </w:r>
        <w:r>
          <w:instrText xml:space="preserve"> PAGEREF _Toc3536 \h </w:instrText>
        </w:r>
        <w:r>
          <w:fldChar w:fldCharType="separate"/>
        </w:r>
        <w:r>
          <w:t>6</w:t>
        </w:r>
        <w:r>
          <w:fldChar w:fldCharType="end"/>
        </w:r>
      </w:hyperlink>
    </w:p>
    <w:p>
      <w:pPr>
        <w:pStyle w:val="TOC2"/>
        <w:tabs>
          <w:tab w:val="right" w:leader="dot" w:pos="8306"/>
        </w:tabs>
      </w:pPr>
      <w:hyperlink w:anchor="_Toc3943" w:history="1">
        <w:r>
          <w:rPr>
            <w:rFonts w:ascii="仿宋" w:eastAsia="仿宋" w:hAnsi="仿宋" w:cs="仿宋" w:hint="eastAsia"/>
            <w:lang w:eastAsia="zh-CN"/>
          </w:rPr>
          <w:t>(一)、技术管理特点</w:t>
        </w:r>
        <w:r>
          <w:tab/>
        </w:r>
        <w:r>
          <w:fldChar w:fldCharType="begin"/>
        </w:r>
        <w:r>
          <w:instrText xml:space="preserve"> PAGEREF _Toc3943 \h </w:instrText>
        </w:r>
        <w:r>
          <w:fldChar w:fldCharType="separate"/>
        </w:r>
        <w:r>
          <w:t>6</w:t>
        </w:r>
        <w:r>
          <w:fldChar w:fldCharType="end"/>
        </w:r>
      </w:hyperlink>
    </w:p>
    <w:p>
      <w:pPr>
        <w:pStyle w:val="TOC2"/>
        <w:tabs>
          <w:tab w:val="right" w:leader="dot" w:pos="8306"/>
        </w:tabs>
      </w:pPr>
      <w:hyperlink w:anchor="_Toc16368" w:history="1">
        <w:r>
          <w:rPr>
            <w:rFonts w:ascii="仿宋" w:eastAsia="仿宋" w:hAnsi="仿宋" w:cs="仿宋" w:hint="eastAsia"/>
            <w:lang w:eastAsia="zh-CN"/>
          </w:rPr>
          <w:t>(二)、财经媒体项目工艺技术设计方案</w:t>
        </w:r>
        <w:r>
          <w:tab/>
        </w:r>
        <w:r>
          <w:fldChar w:fldCharType="begin"/>
        </w:r>
        <w:r>
          <w:instrText xml:space="preserve"> PAGEREF _Toc16368 \h </w:instrText>
        </w:r>
        <w:r>
          <w:fldChar w:fldCharType="separate"/>
        </w:r>
        <w:r>
          <w:t>7</w:t>
        </w:r>
        <w:r>
          <w:fldChar w:fldCharType="end"/>
        </w:r>
      </w:hyperlink>
    </w:p>
    <w:p>
      <w:pPr>
        <w:pStyle w:val="TOC2"/>
        <w:tabs>
          <w:tab w:val="right" w:leader="dot" w:pos="8306"/>
        </w:tabs>
      </w:pPr>
      <w:hyperlink w:anchor="_Toc4637" w:history="1">
        <w:r>
          <w:rPr>
            <w:rFonts w:ascii="仿宋" w:eastAsia="仿宋" w:hAnsi="仿宋" w:cs="仿宋" w:hint="eastAsia"/>
            <w:lang w:eastAsia="zh-CN"/>
          </w:rPr>
          <w:t>(三)、设备选型方案</w:t>
        </w:r>
        <w:r>
          <w:tab/>
        </w:r>
        <w:r>
          <w:fldChar w:fldCharType="begin"/>
        </w:r>
        <w:r>
          <w:instrText xml:space="preserve"> PAGEREF _Toc4637 \h </w:instrText>
        </w:r>
        <w:r>
          <w:fldChar w:fldCharType="separate"/>
        </w:r>
        <w:r>
          <w:t>8</w:t>
        </w:r>
        <w:r>
          <w:fldChar w:fldCharType="end"/>
        </w:r>
      </w:hyperlink>
    </w:p>
    <w:p>
      <w:pPr>
        <w:pStyle w:val="TOC1"/>
        <w:tabs>
          <w:tab w:val="right" w:leader="dot" w:pos="8306"/>
        </w:tabs>
      </w:pPr>
      <w:hyperlink w:anchor="_Toc9515" w:history="1">
        <w:r>
          <w:rPr>
            <w:rFonts w:ascii="仿宋" w:eastAsia="仿宋" w:hAnsi="仿宋" w:cs="仿宋" w:hint="eastAsia"/>
            <w:lang w:eastAsia="zh-CN"/>
          </w:rPr>
          <w:t>三、财经媒体项目可持续发展</w:t>
        </w:r>
        <w:r>
          <w:tab/>
        </w:r>
        <w:r>
          <w:fldChar w:fldCharType="begin"/>
        </w:r>
        <w:r>
          <w:instrText xml:space="preserve"> PAGEREF _Toc9515 \h </w:instrText>
        </w:r>
        <w:r>
          <w:fldChar w:fldCharType="separate"/>
        </w:r>
        <w:r>
          <w:t>10</w:t>
        </w:r>
        <w:r>
          <w:fldChar w:fldCharType="end"/>
        </w:r>
      </w:hyperlink>
    </w:p>
    <w:p>
      <w:pPr>
        <w:pStyle w:val="TOC2"/>
        <w:tabs>
          <w:tab w:val="right" w:leader="dot" w:pos="8306"/>
        </w:tabs>
      </w:pPr>
      <w:hyperlink w:anchor="_Toc28781" w:history="1">
        <w:r>
          <w:rPr>
            <w:rFonts w:ascii="仿宋" w:eastAsia="仿宋" w:hAnsi="仿宋" w:cs="仿宋" w:hint="eastAsia"/>
            <w:lang w:eastAsia="zh-CN"/>
          </w:rPr>
          <w:t>(一)、可持续战略与实践</w:t>
        </w:r>
        <w:r>
          <w:tab/>
        </w:r>
        <w:r>
          <w:fldChar w:fldCharType="begin"/>
        </w:r>
        <w:r>
          <w:instrText xml:space="preserve"> PAGEREF _Toc28781 \h </w:instrText>
        </w:r>
        <w:r>
          <w:fldChar w:fldCharType="separate"/>
        </w:r>
        <w:r>
          <w:t>10</w:t>
        </w:r>
        <w:r>
          <w:fldChar w:fldCharType="end"/>
        </w:r>
      </w:hyperlink>
    </w:p>
    <w:p>
      <w:pPr>
        <w:pStyle w:val="TOC2"/>
        <w:tabs>
          <w:tab w:val="right" w:leader="dot" w:pos="8306"/>
        </w:tabs>
      </w:pPr>
      <w:hyperlink w:anchor="_Toc24018" w:history="1">
        <w:r>
          <w:rPr>
            <w:rFonts w:ascii="仿宋" w:eastAsia="仿宋" w:hAnsi="仿宋" w:cs="仿宋" w:hint="eastAsia"/>
            <w:lang w:eastAsia="zh-CN"/>
          </w:rPr>
          <w:t>(二)、环保与社会责任</w:t>
        </w:r>
        <w:r>
          <w:tab/>
        </w:r>
        <w:r>
          <w:fldChar w:fldCharType="begin"/>
        </w:r>
        <w:r>
          <w:instrText xml:space="preserve"> PAGEREF _Toc24018 \h </w:instrText>
        </w:r>
        <w:r>
          <w:fldChar w:fldCharType="separate"/>
        </w:r>
        <w:r>
          <w:t>10</w:t>
        </w:r>
        <w:r>
          <w:fldChar w:fldCharType="end"/>
        </w:r>
      </w:hyperlink>
    </w:p>
    <w:p>
      <w:pPr>
        <w:pStyle w:val="TOC1"/>
        <w:tabs>
          <w:tab w:val="right" w:leader="dot" w:pos="8306"/>
        </w:tabs>
      </w:pPr>
      <w:hyperlink w:anchor="_Toc21203" w:history="1">
        <w:r>
          <w:rPr>
            <w:rFonts w:ascii="仿宋" w:eastAsia="仿宋" w:hAnsi="仿宋" w:cs="仿宋" w:hint="eastAsia"/>
            <w:lang w:eastAsia="zh-CN"/>
          </w:rPr>
          <w:t>四、财经媒体项目土建工程</w:t>
        </w:r>
        <w:r>
          <w:tab/>
        </w:r>
        <w:r>
          <w:fldChar w:fldCharType="begin"/>
        </w:r>
        <w:r>
          <w:instrText xml:space="preserve"> PAGEREF _Toc21203 \h </w:instrText>
        </w:r>
        <w:r>
          <w:fldChar w:fldCharType="separate"/>
        </w:r>
        <w:r>
          <w:t>11</w:t>
        </w:r>
        <w:r>
          <w:fldChar w:fldCharType="end"/>
        </w:r>
      </w:hyperlink>
    </w:p>
    <w:p>
      <w:pPr>
        <w:pStyle w:val="TOC2"/>
        <w:tabs>
          <w:tab w:val="right" w:leader="dot" w:pos="8306"/>
        </w:tabs>
      </w:pPr>
      <w:hyperlink w:anchor="_Toc31794" w:history="1">
        <w:r>
          <w:rPr>
            <w:rFonts w:ascii="仿宋" w:eastAsia="仿宋" w:hAnsi="仿宋" w:cs="仿宋" w:hint="eastAsia"/>
            <w:lang w:eastAsia="zh-CN"/>
          </w:rPr>
          <w:t>(一)、建筑工程设计原则</w:t>
        </w:r>
        <w:r>
          <w:tab/>
        </w:r>
        <w:r>
          <w:fldChar w:fldCharType="begin"/>
        </w:r>
        <w:r>
          <w:instrText xml:space="preserve"> PAGEREF _Toc31794 \h </w:instrText>
        </w:r>
        <w:r>
          <w:fldChar w:fldCharType="separate"/>
        </w:r>
        <w:r>
          <w:t>11</w:t>
        </w:r>
        <w:r>
          <w:fldChar w:fldCharType="end"/>
        </w:r>
      </w:hyperlink>
    </w:p>
    <w:p>
      <w:pPr>
        <w:pStyle w:val="TOC2"/>
        <w:tabs>
          <w:tab w:val="right" w:leader="dot" w:pos="8306"/>
        </w:tabs>
      </w:pPr>
      <w:hyperlink w:anchor="_Toc26399" w:history="1">
        <w:r>
          <w:rPr>
            <w:rFonts w:ascii="仿宋" w:eastAsia="仿宋" w:hAnsi="仿宋" w:cs="仿宋" w:hint="eastAsia"/>
            <w:lang w:eastAsia="zh-CN"/>
          </w:rPr>
          <w:t>(二)、土建工程设计年限及安全等级</w:t>
        </w:r>
        <w:r>
          <w:tab/>
        </w:r>
        <w:r>
          <w:fldChar w:fldCharType="begin"/>
        </w:r>
        <w:r>
          <w:instrText xml:space="preserve"> PAGEREF _Toc26399 \h </w:instrText>
        </w:r>
        <w:r>
          <w:fldChar w:fldCharType="separate"/>
        </w:r>
        <w:r>
          <w:t>13</w:t>
        </w:r>
        <w:r>
          <w:fldChar w:fldCharType="end"/>
        </w:r>
      </w:hyperlink>
    </w:p>
    <w:p>
      <w:pPr>
        <w:pStyle w:val="TOC2"/>
        <w:tabs>
          <w:tab w:val="right" w:leader="dot" w:pos="8306"/>
        </w:tabs>
      </w:pPr>
      <w:hyperlink w:anchor="_Toc12460" w:history="1">
        <w:r>
          <w:rPr>
            <w:rFonts w:ascii="仿宋" w:eastAsia="仿宋" w:hAnsi="仿宋" w:cs="仿宋" w:hint="eastAsia"/>
            <w:lang w:eastAsia="zh-CN"/>
          </w:rPr>
          <w:t>(三)、建筑工程设计总体要求</w:t>
        </w:r>
        <w:r>
          <w:tab/>
        </w:r>
        <w:r>
          <w:fldChar w:fldCharType="begin"/>
        </w:r>
        <w:r>
          <w:instrText xml:space="preserve"> PAGEREF _Toc12460 \h </w:instrText>
        </w:r>
        <w:r>
          <w:fldChar w:fldCharType="separate"/>
        </w:r>
        <w:r>
          <w:t>14</w:t>
        </w:r>
        <w:r>
          <w:fldChar w:fldCharType="end"/>
        </w:r>
      </w:hyperlink>
    </w:p>
    <w:p>
      <w:pPr>
        <w:pStyle w:val="TOC2"/>
        <w:tabs>
          <w:tab w:val="right" w:leader="dot" w:pos="8306"/>
        </w:tabs>
      </w:pPr>
      <w:hyperlink w:anchor="_Toc14008" w:history="1">
        <w:r>
          <w:rPr>
            <w:rFonts w:ascii="仿宋" w:eastAsia="仿宋" w:hAnsi="仿宋" w:cs="仿宋" w:hint="eastAsia"/>
            <w:lang w:eastAsia="zh-CN"/>
          </w:rPr>
          <w:t>(四)、土建工程建设指标</w:t>
        </w:r>
        <w:r>
          <w:tab/>
        </w:r>
        <w:r>
          <w:fldChar w:fldCharType="begin"/>
        </w:r>
        <w:r>
          <w:instrText xml:space="preserve"> PAGEREF _Toc14008 \h </w:instrText>
        </w:r>
        <w:r>
          <w:fldChar w:fldCharType="separate"/>
        </w:r>
        <w:r>
          <w:t>14</w:t>
        </w:r>
        <w:r>
          <w:fldChar w:fldCharType="end"/>
        </w:r>
      </w:hyperlink>
    </w:p>
    <w:p>
      <w:pPr>
        <w:pStyle w:val="TOC1"/>
        <w:tabs>
          <w:tab w:val="right" w:leader="dot" w:pos="8306"/>
        </w:tabs>
      </w:pPr>
      <w:hyperlink w:anchor="_Toc14190" w:history="1">
        <w:r>
          <w:rPr>
            <w:rFonts w:ascii="仿宋" w:eastAsia="仿宋" w:hAnsi="仿宋" w:cs="仿宋" w:hint="eastAsia"/>
            <w:lang w:eastAsia="zh-CN"/>
          </w:rPr>
          <w:t>五、财经媒体项目概论</w:t>
        </w:r>
        <w:r>
          <w:tab/>
        </w:r>
        <w:r>
          <w:fldChar w:fldCharType="begin"/>
        </w:r>
        <w:r>
          <w:instrText xml:space="preserve"> PAGEREF _Toc14190 \h </w:instrText>
        </w:r>
        <w:r>
          <w:fldChar w:fldCharType="separate"/>
        </w:r>
        <w:r>
          <w:t>15</w:t>
        </w:r>
        <w:r>
          <w:fldChar w:fldCharType="end"/>
        </w:r>
      </w:hyperlink>
    </w:p>
    <w:p>
      <w:pPr>
        <w:pStyle w:val="TOC2"/>
        <w:tabs>
          <w:tab w:val="right" w:leader="dot" w:pos="8306"/>
        </w:tabs>
      </w:pPr>
      <w:hyperlink w:anchor="_Toc3053" w:history="1">
        <w:r>
          <w:rPr>
            <w:rFonts w:ascii="仿宋" w:eastAsia="仿宋" w:hAnsi="仿宋" w:cs="仿宋" w:hint="eastAsia"/>
            <w:lang w:eastAsia="zh-CN"/>
          </w:rPr>
          <w:t>(一)、财经媒体项目概况</w:t>
        </w:r>
        <w:r>
          <w:tab/>
        </w:r>
        <w:r>
          <w:fldChar w:fldCharType="begin"/>
        </w:r>
        <w:r>
          <w:instrText xml:space="preserve"> PAGEREF _Toc3053 \h </w:instrText>
        </w:r>
        <w:r>
          <w:fldChar w:fldCharType="separate"/>
        </w:r>
        <w:r>
          <w:t>15</w:t>
        </w:r>
        <w:r>
          <w:fldChar w:fldCharType="end"/>
        </w:r>
      </w:hyperlink>
    </w:p>
    <w:p>
      <w:pPr>
        <w:pStyle w:val="TOC2"/>
        <w:tabs>
          <w:tab w:val="right" w:leader="dot" w:pos="8306"/>
        </w:tabs>
      </w:pPr>
      <w:hyperlink w:anchor="_Toc7418" w:history="1">
        <w:r>
          <w:rPr>
            <w:rFonts w:ascii="仿宋" w:eastAsia="仿宋" w:hAnsi="仿宋" w:cs="仿宋" w:hint="eastAsia"/>
            <w:lang w:eastAsia="zh-CN"/>
          </w:rPr>
          <w:t>(二)、财经媒体项目目标</w:t>
        </w:r>
        <w:r>
          <w:tab/>
        </w:r>
        <w:r>
          <w:fldChar w:fldCharType="begin"/>
        </w:r>
        <w:r>
          <w:instrText xml:space="preserve"> PAGEREF _Toc7418 \h </w:instrText>
        </w:r>
        <w:r>
          <w:fldChar w:fldCharType="separate"/>
        </w:r>
        <w:r>
          <w:t>17</w:t>
        </w:r>
        <w:r>
          <w:fldChar w:fldCharType="end"/>
        </w:r>
      </w:hyperlink>
    </w:p>
    <w:p>
      <w:pPr>
        <w:pStyle w:val="TOC2"/>
        <w:tabs>
          <w:tab w:val="right" w:leader="dot" w:pos="8306"/>
        </w:tabs>
      </w:pPr>
      <w:hyperlink w:anchor="_Toc18150" w:history="1">
        <w:r>
          <w:rPr>
            <w:rFonts w:ascii="仿宋" w:eastAsia="仿宋" w:hAnsi="仿宋" w:cs="仿宋" w:hint="eastAsia"/>
            <w:lang w:eastAsia="zh-CN"/>
          </w:rPr>
          <w:t>(三)、财经媒体项目提出的理由</w:t>
        </w:r>
        <w:r>
          <w:tab/>
        </w:r>
        <w:r>
          <w:fldChar w:fldCharType="begin"/>
        </w:r>
        <w:r>
          <w:instrText xml:space="preserve"> PAGEREF _Toc18150 \h </w:instrText>
        </w:r>
        <w:r>
          <w:fldChar w:fldCharType="separate"/>
        </w:r>
        <w:r>
          <w:t>18</w:t>
        </w:r>
        <w:r>
          <w:fldChar w:fldCharType="end"/>
        </w:r>
      </w:hyperlink>
    </w:p>
    <w:p>
      <w:pPr>
        <w:pStyle w:val="TOC2"/>
        <w:tabs>
          <w:tab w:val="right" w:leader="dot" w:pos="8306"/>
        </w:tabs>
      </w:pPr>
      <w:hyperlink w:anchor="_Toc22495" w:history="1">
        <w:r>
          <w:rPr>
            <w:rFonts w:ascii="仿宋" w:eastAsia="仿宋" w:hAnsi="仿宋" w:cs="仿宋" w:hint="eastAsia"/>
            <w:lang w:eastAsia="zh-CN"/>
          </w:rPr>
          <w:t>(四)、财经媒体项目意义</w:t>
        </w:r>
        <w:r>
          <w:tab/>
        </w:r>
        <w:r>
          <w:fldChar w:fldCharType="begin"/>
        </w:r>
        <w:r>
          <w:instrText xml:space="preserve"> PAGEREF _Toc22495 \h </w:instrText>
        </w:r>
        <w:r>
          <w:fldChar w:fldCharType="separate"/>
        </w:r>
        <w:r>
          <w:t>19</w:t>
        </w:r>
        <w:r>
          <w:fldChar w:fldCharType="end"/>
        </w:r>
      </w:hyperlink>
    </w:p>
    <w:p>
      <w:pPr>
        <w:pStyle w:val="TOC2"/>
        <w:tabs>
          <w:tab w:val="right" w:leader="dot" w:pos="8306"/>
        </w:tabs>
      </w:pPr>
      <w:hyperlink w:anchor="_Toc18153" w:history="1">
        <w:r>
          <w:rPr>
            <w:rFonts w:ascii="仿宋" w:eastAsia="仿宋" w:hAnsi="仿宋" w:cs="仿宋" w:hint="eastAsia"/>
            <w:lang w:eastAsia="zh-CN"/>
          </w:rPr>
          <w:t>(五)、财经媒体项目背景</w:t>
        </w:r>
        <w:r>
          <w:tab/>
        </w:r>
        <w:r>
          <w:fldChar w:fldCharType="begin"/>
        </w:r>
        <w:r>
          <w:instrText xml:space="preserve"> PAGEREF _Toc18153 \h </w:instrText>
        </w:r>
        <w:r>
          <w:fldChar w:fldCharType="separate"/>
        </w:r>
        <w:r>
          <w:t>20</w:t>
        </w:r>
        <w:r>
          <w:fldChar w:fldCharType="end"/>
        </w:r>
      </w:hyperlink>
    </w:p>
    <w:p>
      <w:pPr>
        <w:pStyle w:val="TOC1"/>
        <w:tabs>
          <w:tab w:val="right" w:leader="dot" w:pos="8306"/>
        </w:tabs>
      </w:pPr>
      <w:hyperlink w:anchor="_Toc26967" w:history="1">
        <w:r>
          <w:rPr>
            <w:rFonts w:ascii="仿宋" w:eastAsia="仿宋" w:hAnsi="仿宋" w:cs="仿宋" w:hint="eastAsia"/>
            <w:lang w:eastAsia="zh-CN"/>
          </w:rPr>
          <w:t>六、财经媒体项目文档管理</w:t>
        </w:r>
        <w:r>
          <w:tab/>
        </w:r>
        <w:r>
          <w:fldChar w:fldCharType="begin"/>
        </w:r>
        <w:r>
          <w:instrText xml:space="preserve"> PAGEREF _Toc26967 \h </w:instrText>
        </w:r>
        <w:r>
          <w:fldChar w:fldCharType="separate"/>
        </w:r>
        <w:r>
          <w:t>21</w:t>
        </w:r>
        <w:r>
          <w:fldChar w:fldCharType="end"/>
        </w:r>
      </w:hyperlink>
    </w:p>
    <w:p>
      <w:pPr>
        <w:pStyle w:val="TOC2"/>
        <w:tabs>
          <w:tab w:val="right" w:leader="dot" w:pos="8306"/>
        </w:tabs>
      </w:pPr>
      <w:hyperlink w:anchor="_Toc29466" w:history="1">
        <w:r>
          <w:rPr>
            <w:rFonts w:ascii="仿宋" w:eastAsia="仿宋" w:hAnsi="仿宋" w:cs="仿宋" w:hint="eastAsia"/>
            <w:lang w:eastAsia="zh-CN"/>
          </w:rPr>
          <w:t>(一)、文档编制与审查</w:t>
        </w:r>
        <w:r>
          <w:tab/>
        </w:r>
        <w:r>
          <w:fldChar w:fldCharType="begin"/>
        </w:r>
        <w:r>
          <w:instrText xml:space="preserve"> PAGEREF _Toc29466 \h </w:instrText>
        </w:r>
        <w:r>
          <w:fldChar w:fldCharType="separate"/>
        </w:r>
        <w:r>
          <w:t>21</w:t>
        </w:r>
        <w:r>
          <w:fldChar w:fldCharType="end"/>
        </w:r>
      </w:hyperlink>
    </w:p>
    <w:p>
      <w:pPr>
        <w:pStyle w:val="TOC2"/>
        <w:tabs>
          <w:tab w:val="right" w:leader="dot" w:pos="8306"/>
        </w:tabs>
      </w:pPr>
      <w:hyperlink w:anchor="_Toc926" w:history="1">
        <w:r>
          <w:rPr>
            <w:rFonts w:ascii="仿宋" w:eastAsia="仿宋" w:hAnsi="仿宋" w:cs="仿宋" w:hint="eastAsia"/>
            <w:lang w:eastAsia="zh-CN"/>
          </w:rPr>
          <w:t>(二)、文档发布与分发</w:t>
        </w:r>
        <w:r>
          <w:tab/>
        </w:r>
        <w:r>
          <w:fldChar w:fldCharType="begin"/>
        </w:r>
        <w:r>
          <w:instrText xml:space="preserve"> PAGEREF _Toc926 \h </w:instrText>
        </w:r>
        <w:r>
          <w:fldChar w:fldCharType="separate"/>
        </w:r>
        <w:r>
          <w:t>22</w:t>
        </w:r>
        <w:r>
          <w:fldChar w:fldCharType="end"/>
        </w:r>
      </w:hyperlink>
    </w:p>
    <w:p>
      <w:pPr>
        <w:pStyle w:val="TOC2"/>
        <w:tabs>
          <w:tab w:val="right" w:leader="dot" w:pos="8306"/>
        </w:tabs>
      </w:pPr>
      <w:hyperlink w:anchor="_Toc1497" w:history="1">
        <w:r>
          <w:rPr>
            <w:rFonts w:ascii="仿宋" w:eastAsia="仿宋" w:hAnsi="仿宋" w:cs="仿宋" w:hint="eastAsia"/>
            <w:lang w:eastAsia="zh-CN"/>
          </w:rPr>
          <w:t>(三)、文档存档与归档</w:t>
        </w:r>
        <w:r>
          <w:tab/>
        </w:r>
        <w:r>
          <w:fldChar w:fldCharType="begin"/>
        </w:r>
        <w:r>
          <w:instrText xml:space="preserve"> PAGEREF _Toc1497 \h </w:instrText>
        </w:r>
        <w:r>
          <w:fldChar w:fldCharType="separate"/>
        </w:r>
        <w:r>
          <w:t>23</w:t>
        </w:r>
        <w:r>
          <w:fldChar w:fldCharType="end"/>
        </w:r>
      </w:hyperlink>
    </w:p>
    <w:p>
      <w:pPr>
        <w:pStyle w:val="TOC1"/>
        <w:tabs>
          <w:tab w:val="right" w:leader="dot" w:pos="8306"/>
        </w:tabs>
      </w:pPr>
      <w:hyperlink w:anchor="_Toc27715" w:history="1">
        <w:r>
          <w:rPr>
            <w:rFonts w:ascii="仿宋" w:eastAsia="仿宋" w:hAnsi="仿宋" w:cs="仿宋" w:hint="eastAsia"/>
            <w:lang w:eastAsia="zh-CN"/>
          </w:rPr>
          <w:t>七、财经媒体项目技术管理</w:t>
        </w:r>
        <w:r>
          <w:tab/>
        </w:r>
        <w:r>
          <w:fldChar w:fldCharType="begin"/>
        </w:r>
        <w:r>
          <w:instrText xml:space="preserve"> PAGEREF _Toc27715 \h </w:instrText>
        </w:r>
        <w:r>
          <w:fldChar w:fldCharType="separate"/>
        </w:r>
        <w:r>
          <w:t>24</w:t>
        </w:r>
        <w:r>
          <w:fldChar w:fldCharType="end"/>
        </w:r>
      </w:hyperlink>
    </w:p>
    <w:p>
      <w:pPr>
        <w:pStyle w:val="TOC2"/>
        <w:tabs>
          <w:tab w:val="right" w:leader="dot" w:pos="8306"/>
        </w:tabs>
      </w:pPr>
      <w:hyperlink w:anchor="_Toc6248" w:history="1">
        <w:r>
          <w:rPr>
            <w:rFonts w:ascii="仿宋" w:eastAsia="仿宋" w:hAnsi="仿宋" w:cs="仿宋" w:hint="eastAsia"/>
            <w:lang w:eastAsia="zh-CN"/>
          </w:rPr>
          <w:t>(一)、技术方案选用方向</w:t>
        </w:r>
        <w:r>
          <w:tab/>
        </w:r>
        <w:r>
          <w:fldChar w:fldCharType="begin"/>
        </w:r>
        <w:r>
          <w:instrText xml:space="preserve"> PAGEREF _Toc6248 \h </w:instrText>
        </w:r>
        <w:r>
          <w:fldChar w:fldCharType="separate"/>
        </w:r>
        <w:r>
          <w:t>24</w:t>
        </w:r>
        <w:r>
          <w:fldChar w:fldCharType="end"/>
        </w:r>
      </w:hyperlink>
    </w:p>
    <w:p>
      <w:pPr>
        <w:pStyle w:val="TOC2"/>
        <w:tabs>
          <w:tab w:val="right" w:leader="dot" w:pos="8306"/>
        </w:tabs>
      </w:pPr>
      <w:hyperlink w:anchor="_Toc16833" w:history="1">
        <w:r>
          <w:rPr>
            <w:rFonts w:ascii="仿宋" w:eastAsia="仿宋" w:hAnsi="仿宋" w:cs="仿宋" w:hint="eastAsia"/>
            <w:lang w:eastAsia="zh-CN"/>
          </w:rPr>
          <w:t>(二)、工艺技术方案选用原则</w:t>
        </w:r>
        <w:r>
          <w:tab/>
        </w:r>
        <w:r>
          <w:fldChar w:fldCharType="begin"/>
        </w:r>
        <w:r>
          <w:instrText xml:space="preserve"> PAGEREF _Toc16833 \h </w:instrText>
        </w:r>
        <w:r>
          <w:fldChar w:fldCharType="separate"/>
        </w:r>
        <w:r>
          <w:t>26</w:t>
        </w:r>
        <w:r>
          <w:fldChar w:fldCharType="end"/>
        </w:r>
      </w:hyperlink>
    </w:p>
    <w:p>
      <w:pPr>
        <w:pStyle w:val="TOC2"/>
        <w:tabs>
          <w:tab w:val="right" w:leader="dot" w:pos="8306"/>
        </w:tabs>
      </w:pPr>
      <w:hyperlink w:anchor="_Toc6282" w:history="1">
        <w:r>
          <w:rPr>
            <w:rFonts w:ascii="仿宋" w:eastAsia="仿宋" w:hAnsi="仿宋" w:cs="仿宋" w:hint="eastAsia"/>
            <w:lang w:eastAsia="zh-CN"/>
          </w:rPr>
          <w:t>(三)、工艺技术方案要求</w:t>
        </w:r>
        <w:r>
          <w:tab/>
        </w:r>
        <w:r>
          <w:fldChar w:fldCharType="begin"/>
        </w:r>
        <w:r>
          <w:instrText xml:space="preserve"> PAGEREF _Toc6282 \h </w:instrText>
        </w:r>
        <w:r>
          <w:fldChar w:fldCharType="separate"/>
        </w:r>
        <w:r>
          <w:t>28</w:t>
        </w:r>
        <w:r>
          <w:fldChar w:fldCharType="end"/>
        </w:r>
      </w:hyperlink>
    </w:p>
    <w:p>
      <w:pPr>
        <w:pStyle w:val="TOC1"/>
        <w:tabs>
          <w:tab w:val="right" w:leader="dot" w:pos="8306"/>
        </w:tabs>
      </w:pPr>
      <w:hyperlink w:anchor="_Toc18211" w:history="1">
        <w:r>
          <w:rPr>
            <w:rFonts w:ascii="仿宋" w:eastAsia="仿宋" w:hAnsi="仿宋" w:cs="仿宋" w:hint="eastAsia"/>
            <w:lang w:eastAsia="zh-CN"/>
          </w:rPr>
          <w:t>八、财经媒体项目社会影响</w:t>
        </w:r>
        <w:r>
          <w:tab/>
        </w:r>
        <w:r>
          <w:fldChar w:fldCharType="begin"/>
        </w:r>
        <w:r>
          <w:instrText xml:space="preserve"> PAGEREF _Toc18211 \h </w:instrText>
        </w:r>
        <w:r>
          <w:fldChar w:fldCharType="separate"/>
        </w:r>
        <w:r>
          <w:t>31</w:t>
        </w:r>
        <w:r>
          <w:fldChar w:fldCharType="end"/>
        </w:r>
      </w:hyperlink>
    </w:p>
    <w:p>
      <w:pPr>
        <w:pStyle w:val="TOC2"/>
        <w:tabs>
          <w:tab w:val="right" w:leader="dot" w:pos="8306"/>
        </w:tabs>
      </w:pPr>
      <w:hyperlink w:anchor="_Toc24621" w:history="1">
        <w:r>
          <w:rPr>
            <w:rFonts w:ascii="仿宋" w:eastAsia="仿宋" w:hAnsi="仿宋" w:cs="仿宋" w:hint="eastAsia"/>
            <w:lang w:eastAsia="zh-CN"/>
          </w:rPr>
          <w:t>(一)、社会责任与义务</w:t>
        </w:r>
        <w:r>
          <w:tab/>
        </w:r>
        <w:r>
          <w:fldChar w:fldCharType="begin"/>
        </w:r>
        <w:r>
          <w:instrText xml:space="preserve"> PAGEREF _Toc24621 \h </w:instrText>
        </w:r>
        <w:r>
          <w:fldChar w:fldCharType="separate"/>
        </w:r>
        <w:r>
          <w:t>31</w:t>
        </w:r>
        <w:r>
          <w:fldChar w:fldCharType="end"/>
        </w:r>
      </w:hyperlink>
    </w:p>
    <w:p>
      <w:pPr>
        <w:pStyle w:val="TOC2"/>
        <w:tabs>
          <w:tab w:val="right" w:leader="dot" w:pos="8306"/>
        </w:tabs>
      </w:pPr>
      <w:hyperlink w:anchor="_Toc11647" w:history="1">
        <w:r>
          <w:rPr>
            <w:rFonts w:ascii="仿宋" w:eastAsia="仿宋" w:hAnsi="仿宋" w:cs="仿宋" w:hint="eastAsia"/>
            <w:lang w:eastAsia="zh-CN"/>
          </w:rPr>
          <w:t>(二)、社会参与与沟通</w:t>
        </w:r>
        <w:r>
          <w:tab/>
        </w:r>
        <w:r>
          <w:fldChar w:fldCharType="begin"/>
        </w:r>
        <w:r>
          <w:instrText xml:space="preserve"> PAGEREF _Toc11647 \h </w:instrText>
        </w:r>
        <w:r>
          <w:fldChar w:fldCharType="separate"/>
        </w:r>
        <w:r>
          <w:t>31</w:t>
        </w:r>
        <w:r>
          <w:fldChar w:fldCharType="end"/>
        </w:r>
      </w:hyperlink>
    </w:p>
    <w:p>
      <w:pPr>
        <w:pStyle w:val="TOC1"/>
        <w:tabs>
          <w:tab w:val="right" w:leader="dot" w:pos="8306"/>
        </w:tabs>
      </w:pPr>
      <w:hyperlink w:anchor="_Toc10087" w:history="1">
        <w:r>
          <w:rPr>
            <w:rFonts w:ascii="仿宋" w:eastAsia="仿宋" w:hAnsi="仿宋" w:cs="仿宋" w:hint="eastAsia"/>
            <w:lang w:eastAsia="zh-CN"/>
          </w:rPr>
          <w:t>九、财经媒体项目风险管理</w:t>
        </w:r>
        <w:r>
          <w:tab/>
        </w:r>
        <w:r>
          <w:fldChar w:fldCharType="begin"/>
        </w:r>
        <w:r>
          <w:instrText xml:space="preserve"> PAGEREF _Toc10087 \h </w:instrText>
        </w:r>
        <w:r>
          <w:fldChar w:fldCharType="separate"/>
        </w:r>
        <w:r>
          <w:t>32</w:t>
        </w:r>
        <w:r>
          <w:fldChar w:fldCharType="end"/>
        </w:r>
      </w:hyperlink>
    </w:p>
    <w:p>
      <w:pPr>
        <w:pStyle w:val="TOC2"/>
        <w:tabs>
          <w:tab w:val="right" w:leader="dot" w:pos="8306"/>
        </w:tabs>
      </w:pPr>
      <w:hyperlink w:anchor="_Toc21129" w:history="1">
        <w:r>
          <w:rPr>
            <w:rFonts w:ascii="仿宋" w:eastAsia="仿宋" w:hAnsi="仿宋" w:cs="仿宋" w:hint="eastAsia"/>
            <w:lang w:eastAsia="zh-CN"/>
          </w:rPr>
          <w:t>(一)、风险识别与评估</w:t>
        </w:r>
        <w:r>
          <w:tab/>
        </w:r>
        <w:r>
          <w:fldChar w:fldCharType="begin"/>
        </w:r>
        <w:r>
          <w:instrText xml:space="preserve"> PAGEREF _Toc21129 \h </w:instrText>
        </w:r>
        <w:r>
          <w:fldChar w:fldCharType="separate"/>
        </w:r>
        <w:r>
          <w:t>32</w:t>
        </w:r>
        <w:r>
          <w:fldChar w:fldCharType="end"/>
        </w:r>
      </w:hyperlink>
    </w:p>
    <w:p>
      <w:pPr>
        <w:pStyle w:val="TOC2"/>
        <w:tabs>
          <w:tab w:val="right" w:leader="dot" w:pos="8306"/>
        </w:tabs>
      </w:pPr>
      <w:hyperlink w:anchor="_Toc2886" w:history="1">
        <w:r>
          <w:rPr>
            <w:rFonts w:ascii="仿宋" w:eastAsia="仿宋" w:hAnsi="仿宋" w:cs="仿宋" w:hint="eastAsia"/>
            <w:lang w:eastAsia="zh-CN"/>
          </w:rPr>
          <w:t>(二)、风险应对策略</w:t>
        </w:r>
        <w:r>
          <w:tab/>
        </w:r>
        <w:r>
          <w:fldChar w:fldCharType="begin"/>
        </w:r>
        <w:r>
          <w:instrText xml:space="preserve"> PAGEREF _Toc2886 \h </w:instrText>
        </w:r>
        <w:r>
          <w:fldChar w:fldCharType="separate"/>
        </w:r>
        <w:r>
          <w:t>33</w:t>
        </w:r>
        <w:r>
          <w:fldChar w:fldCharType="end"/>
        </w:r>
      </w:hyperlink>
    </w:p>
    <w:p>
      <w:pPr>
        <w:pStyle w:val="TOC2"/>
        <w:tabs>
          <w:tab w:val="right" w:leader="dot" w:pos="8306"/>
        </w:tabs>
      </w:pPr>
      <w:hyperlink w:anchor="_Toc25749" w:history="1">
        <w:r>
          <w:rPr>
            <w:rFonts w:ascii="仿宋" w:eastAsia="仿宋" w:hAnsi="仿宋" w:cs="仿宋" w:hint="eastAsia"/>
            <w:lang w:eastAsia="zh-CN"/>
          </w:rPr>
          <w:t>(三)、风险监控与控制</w:t>
        </w:r>
        <w:r>
          <w:tab/>
        </w:r>
        <w:r>
          <w:fldChar w:fldCharType="begin"/>
        </w:r>
        <w:r>
          <w:instrText xml:space="preserve"> PAGEREF _Toc25749 \h </w:instrText>
        </w:r>
        <w:r>
          <w:fldChar w:fldCharType="separate"/>
        </w:r>
        <w:r>
          <w:t>35</w:t>
        </w:r>
        <w:r>
          <w:fldChar w:fldCharType="end"/>
        </w:r>
      </w:hyperlink>
    </w:p>
    <w:p>
      <w:pPr>
        <w:pStyle w:val="TOC1"/>
        <w:tabs>
          <w:tab w:val="right" w:leader="dot" w:pos="8306"/>
        </w:tabs>
      </w:pPr>
      <w:hyperlink w:anchor="_Toc30793" w:history="1">
        <w:r>
          <w:rPr>
            <w:rFonts w:ascii="仿宋" w:eastAsia="仿宋" w:hAnsi="仿宋" w:cs="仿宋" w:hint="eastAsia"/>
            <w:lang w:eastAsia="zh-CN"/>
          </w:rPr>
          <w:t>十、财经媒体项目投资规划</w:t>
        </w:r>
        <w:r>
          <w:tab/>
        </w:r>
        <w:r>
          <w:fldChar w:fldCharType="begin"/>
        </w:r>
        <w:r>
          <w:instrText xml:space="preserve"> PAGEREF _Toc30793 \h </w:instrText>
        </w:r>
        <w:r>
          <w:fldChar w:fldCharType="separate"/>
        </w:r>
        <w:r>
          <w:t>36</w:t>
        </w:r>
        <w:r>
          <w:fldChar w:fldCharType="end"/>
        </w:r>
      </w:hyperlink>
    </w:p>
    <w:p>
      <w:pPr>
        <w:pStyle w:val="TOC2"/>
        <w:tabs>
          <w:tab w:val="right" w:leader="dot" w:pos="8306"/>
        </w:tabs>
      </w:pPr>
      <w:hyperlink w:anchor="_Toc8118" w:history="1">
        <w:r>
          <w:rPr>
            <w:rFonts w:ascii="仿宋" w:eastAsia="仿宋" w:hAnsi="仿宋" w:cs="仿宋" w:hint="eastAsia"/>
            <w:lang w:eastAsia="zh-CN"/>
          </w:rPr>
          <w:t>(一)、财经媒体项目总投资估算</w:t>
        </w:r>
        <w:r>
          <w:tab/>
        </w:r>
        <w:r>
          <w:fldChar w:fldCharType="begin"/>
        </w:r>
        <w:r>
          <w:instrText xml:space="preserve"> PAGEREF _Toc8118 \h </w:instrText>
        </w:r>
        <w:r>
          <w:fldChar w:fldCharType="separate"/>
        </w:r>
        <w:r>
          <w:t>36</w:t>
        </w:r>
        <w:r>
          <w:fldChar w:fldCharType="end"/>
        </w:r>
      </w:hyperlink>
    </w:p>
    <w:p>
      <w:pPr>
        <w:pStyle w:val="TOC2"/>
        <w:tabs>
          <w:tab w:val="right" w:leader="dot" w:pos="8306"/>
        </w:tabs>
      </w:pPr>
      <w:hyperlink w:anchor="_Toc32127" w:history="1">
        <w:r>
          <w:rPr>
            <w:rFonts w:ascii="仿宋" w:eastAsia="仿宋" w:hAnsi="仿宋" w:cs="仿宋" w:hint="eastAsia"/>
            <w:lang w:eastAsia="zh-CN"/>
          </w:rPr>
          <w:t>(二)、资金筹措</w:t>
        </w:r>
        <w:r>
          <w:tab/>
        </w:r>
        <w:r>
          <w:fldChar w:fldCharType="begin"/>
        </w:r>
        <w:r>
          <w:instrText xml:space="preserve"> PAGEREF _Toc32127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43" w:history="1">
        <w:r>
          <w:rPr>
            <w:rFonts w:ascii="仿宋" w:eastAsia="仿宋" w:hAnsi="仿宋" w:cs="仿宋" w:hint="eastAsia"/>
            <w:lang w:eastAsia="zh-CN"/>
          </w:rPr>
          <w:t>十一、生产安全保护</w:t>
        </w:r>
        <w:r>
          <w:tab/>
        </w:r>
        <w:r>
          <w:fldChar w:fldCharType="begin"/>
        </w:r>
        <w:r>
          <w:instrText xml:space="preserve"> PAGEREF _Toc13543 \h </w:instrText>
        </w:r>
        <w:r>
          <w:fldChar w:fldCharType="separate"/>
        </w:r>
        <w:r>
          <w:t>38</w:t>
        </w:r>
        <w:r>
          <w:fldChar w:fldCharType="end"/>
        </w:r>
      </w:hyperlink>
    </w:p>
    <w:p>
      <w:pPr>
        <w:pStyle w:val="TOC2"/>
        <w:tabs>
          <w:tab w:val="right" w:leader="dot" w:pos="8306"/>
        </w:tabs>
      </w:pPr>
      <w:hyperlink w:anchor="_Toc30097" w:history="1">
        <w:r>
          <w:rPr>
            <w:rFonts w:ascii="仿宋" w:eastAsia="仿宋" w:hAnsi="仿宋" w:cs="仿宋" w:hint="eastAsia"/>
            <w:lang w:eastAsia="zh-CN"/>
          </w:rPr>
          <w:t>(一)、消防安全</w:t>
        </w:r>
        <w:r>
          <w:tab/>
        </w:r>
        <w:r>
          <w:fldChar w:fldCharType="begin"/>
        </w:r>
        <w:r>
          <w:instrText xml:space="preserve"> PAGEREF _Toc30097 \h </w:instrText>
        </w:r>
        <w:r>
          <w:fldChar w:fldCharType="separate"/>
        </w:r>
        <w:r>
          <w:t>38</w:t>
        </w:r>
        <w:r>
          <w:fldChar w:fldCharType="end"/>
        </w:r>
      </w:hyperlink>
    </w:p>
    <w:p>
      <w:pPr>
        <w:pStyle w:val="TOC2"/>
        <w:tabs>
          <w:tab w:val="right" w:leader="dot" w:pos="8306"/>
        </w:tabs>
      </w:pPr>
      <w:hyperlink w:anchor="_Toc13149" w:history="1">
        <w:r>
          <w:rPr>
            <w:rFonts w:ascii="仿宋" w:eastAsia="仿宋" w:hAnsi="仿宋" w:cs="仿宋" w:hint="eastAsia"/>
            <w:lang w:eastAsia="zh-CN"/>
          </w:rPr>
          <w:t>(二)、防火防爆总图布置措施</w:t>
        </w:r>
        <w:r>
          <w:tab/>
        </w:r>
        <w:r>
          <w:fldChar w:fldCharType="begin"/>
        </w:r>
        <w:r>
          <w:instrText xml:space="preserve"> PAGEREF _Toc13149 \h </w:instrText>
        </w:r>
        <w:r>
          <w:fldChar w:fldCharType="separate"/>
        </w:r>
        <w:r>
          <w:t>40</w:t>
        </w:r>
        <w:r>
          <w:fldChar w:fldCharType="end"/>
        </w:r>
      </w:hyperlink>
    </w:p>
    <w:p>
      <w:pPr>
        <w:pStyle w:val="TOC2"/>
        <w:tabs>
          <w:tab w:val="right" w:leader="dot" w:pos="8306"/>
        </w:tabs>
      </w:pPr>
      <w:hyperlink w:anchor="_Toc7502" w:history="1">
        <w:r>
          <w:rPr>
            <w:rFonts w:ascii="仿宋" w:eastAsia="仿宋" w:hAnsi="仿宋" w:cs="仿宋" w:hint="eastAsia"/>
            <w:lang w:eastAsia="zh-CN"/>
          </w:rPr>
          <w:t>(三)、自然灾害防范措施</w:t>
        </w:r>
        <w:r>
          <w:tab/>
        </w:r>
        <w:r>
          <w:fldChar w:fldCharType="begin"/>
        </w:r>
        <w:r>
          <w:instrText xml:space="preserve"> PAGEREF _Toc7502 \h </w:instrText>
        </w:r>
        <w:r>
          <w:fldChar w:fldCharType="separate"/>
        </w:r>
        <w:r>
          <w:t>40</w:t>
        </w:r>
        <w:r>
          <w:fldChar w:fldCharType="end"/>
        </w:r>
      </w:hyperlink>
    </w:p>
    <w:p>
      <w:pPr>
        <w:pStyle w:val="TOC2"/>
        <w:tabs>
          <w:tab w:val="right" w:leader="dot" w:pos="8306"/>
        </w:tabs>
      </w:pPr>
      <w:hyperlink w:anchor="_Toc19819" w:history="1">
        <w:r>
          <w:rPr>
            <w:rFonts w:ascii="仿宋" w:eastAsia="仿宋" w:hAnsi="仿宋" w:cs="仿宋" w:hint="eastAsia"/>
            <w:lang w:eastAsia="zh-CN"/>
          </w:rPr>
          <w:t>(四)、安全色及安全标志使用要求</w:t>
        </w:r>
        <w:r>
          <w:tab/>
        </w:r>
        <w:r>
          <w:fldChar w:fldCharType="begin"/>
        </w:r>
        <w:r>
          <w:instrText xml:space="preserve"> PAGEREF _Toc19819 \h </w:instrText>
        </w:r>
        <w:r>
          <w:fldChar w:fldCharType="separate"/>
        </w:r>
        <w:r>
          <w:t>41</w:t>
        </w:r>
        <w:r>
          <w:fldChar w:fldCharType="end"/>
        </w:r>
      </w:hyperlink>
    </w:p>
    <w:p>
      <w:pPr>
        <w:pStyle w:val="TOC2"/>
        <w:tabs>
          <w:tab w:val="right" w:leader="dot" w:pos="8306"/>
        </w:tabs>
      </w:pPr>
      <w:hyperlink w:anchor="_Toc11125" w:history="1">
        <w:r>
          <w:rPr>
            <w:rFonts w:ascii="仿宋" w:eastAsia="仿宋" w:hAnsi="仿宋" w:cs="仿宋" w:hint="eastAsia"/>
            <w:lang w:eastAsia="zh-CN"/>
          </w:rPr>
          <w:t>(五)、防尘防毒措施</w:t>
        </w:r>
        <w:r>
          <w:tab/>
        </w:r>
        <w:r>
          <w:fldChar w:fldCharType="begin"/>
        </w:r>
        <w:r>
          <w:instrText xml:space="preserve"> PAGEREF _Toc11125 \h </w:instrText>
        </w:r>
        <w:r>
          <w:fldChar w:fldCharType="separate"/>
        </w:r>
        <w:r>
          <w:t>42</w:t>
        </w:r>
        <w:r>
          <w:fldChar w:fldCharType="end"/>
        </w:r>
      </w:hyperlink>
    </w:p>
    <w:p>
      <w:pPr>
        <w:pStyle w:val="TOC2"/>
        <w:tabs>
          <w:tab w:val="right" w:leader="dot" w:pos="8306"/>
        </w:tabs>
      </w:pPr>
      <w:hyperlink w:anchor="_Toc23978" w:history="1">
        <w:r>
          <w:rPr>
            <w:rFonts w:ascii="仿宋" w:eastAsia="仿宋" w:hAnsi="仿宋" w:cs="仿宋" w:hint="eastAsia"/>
            <w:lang w:eastAsia="zh-CN"/>
          </w:rPr>
          <w:t>(六)、防静电、触电防护及防雷措施</w:t>
        </w:r>
        <w:r>
          <w:tab/>
        </w:r>
        <w:r>
          <w:fldChar w:fldCharType="begin"/>
        </w:r>
        <w:r>
          <w:instrText xml:space="preserve"> PAGEREF _Toc23978 \h </w:instrText>
        </w:r>
        <w:r>
          <w:fldChar w:fldCharType="separate"/>
        </w:r>
        <w:r>
          <w:t>43</w:t>
        </w:r>
        <w:r>
          <w:fldChar w:fldCharType="end"/>
        </w:r>
      </w:hyperlink>
    </w:p>
    <w:p>
      <w:pPr>
        <w:pStyle w:val="TOC2"/>
        <w:tabs>
          <w:tab w:val="right" w:leader="dot" w:pos="8306"/>
        </w:tabs>
      </w:pPr>
      <w:hyperlink w:anchor="_Toc23490" w:history="1">
        <w:r>
          <w:rPr>
            <w:rFonts w:ascii="仿宋" w:eastAsia="仿宋" w:hAnsi="仿宋" w:cs="仿宋" w:hint="eastAsia"/>
            <w:lang w:eastAsia="zh-CN"/>
          </w:rPr>
          <w:t>(七)、机械设备安全保障措施</w:t>
        </w:r>
        <w:r>
          <w:tab/>
        </w:r>
        <w:r>
          <w:fldChar w:fldCharType="begin"/>
        </w:r>
        <w:r>
          <w:instrText xml:space="preserve"> PAGEREF _Toc23490 \h </w:instrText>
        </w:r>
        <w:r>
          <w:fldChar w:fldCharType="separate"/>
        </w:r>
        <w:r>
          <w:t>45</w:t>
        </w:r>
        <w:r>
          <w:fldChar w:fldCharType="end"/>
        </w:r>
      </w:hyperlink>
    </w:p>
    <w:p>
      <w:pPr>
        <w:pStyle w:val="TOC1"/>
        <w:tabs>
          <w:tab w:val="right" w:leader="dot" w:pos="8306"/>
        </w:tabs>
      </w:pPr>
      <w:hyperlink w:anchor="_Toc30275" w:history="1">
        <w:r>
          <w:rPr>
            <w:rFonts w:ascii="仿宋" w:eastAsia="仿宋" w:hAnsi="仿宋" w:cs="仿宋" w:hint="eastAsia"/>
            <w:lang w:eastAsia="zh-CN"/>
          </w:rPr>
          <w:t>十二、财经媒体项目环境影响分析</w:t>
        </w:r>
        <w:r>
          <w:tab/>
        </w:r>
        <w:r>
          <w:fldChar w:fldCharType="begin"/>
        </w:r>
        <w:r>
          <w:instrText xml:space="preserve"> PAGEREF _Toc30275 \h </w:instrText>
        </w:r>
        <w:r>
          <w:fldChar w:fldCharType="separate"/>
        </w:r>
        <w:r>
          <w:t>46</w:t>
        </w:r>
        <w:r>
          <w:fldChar w:fldCharType="end"/>
        </w:r>
      </w:hyperlink>
    </w:p>
    <w:p>
      <w:pPr>
        <w:pStyle w:val="TOC2"/>
        <w:tabs>
          <w:tab w:val="right" w:leader="dot" w:pos="8306"/>
        </w:tabs>
      </w:pPr>
      <w:hyperlink w:anchor="_Toc12183" w:history="1">
        <w:r>
          <w:rPr>
            <w:rFonts w:ascii="仿宋" w:eastAsia="仿宋" w:hAnsi="仿宋" w:cs="仿宋" w:hint="eastAsia"/>
            <w:lang w:eastAsia="zh-CN"/>
          </w:rPr>
          <w:t>(一)、建设区域环境质量现状</w:t>
        </w:r>
        <w:r>
          <w:tab/>
        </w:r>
        <w:r>
          <w:fldChar w:fldCharType="begin"/>
        </w:r>
        <w:r>
          <w:instrText xml:space="preserve"> PAGEREF _Toc12183 \h </w:instrText>
        </w:r>
        <w:r>
          <w:fldChar w:fldCharType="separate"/>
        </w:r>
        <w:r>
          <w:t>46</w:t>
        </w:r>
        <w:r>
          <w:fldChar w:fldCharType="end"/>
        </w:r>
      </w:hyperlink>
    </w:p>
    <w:p>
      <w:pPr>
        <w:pStyle w:val="TOC2"/>
        <w:tabs>
          <w:tab w:val="right" w:leader="dot" w:pos="8306"/>
        </w:tabs>
      </w:pPr>
      <w:hyperlink w:anchor="_Toc21379" w:history="1">
        <w:r>
          <w:rPr>
            <w:rFonts w:ascii="仿宋" w:eastAsia="仿宋" w:hAnsi="仿宋" w:cs="仿宋" w:hint="eastAsia"/>
            <w:lang w:eastAsia="zh-CN"/>
          </w:rPr>
          <w:t>(二)、建设期环境保护</w:t>
        </w:r>
        <w:r>
          <w:tab/>
        </w:r>
        <w:r>
          <w:fldChar w:fldCharType="begin"/>
        </w:r>
        <w:r>
          <w:instrText xml:space="preserve"> PAGEREF _Toc21379 \h </w:instrText>
        </w:r>
        <w:r>
          <w:fldChar w:fldCharType="separate"/>
        </w:r>
        <w:r>
          <w:t>47</w:t>
        </w:r>
        <w:r>
          <w:fldChar w:fldCharType="end"/>
        </w:r>
      </w:hyperlink>
    </w:p>
    <w:p>
      <w:pPr>
        <w:pStyle w:val="TOC2"/>
        <w:tabs>
          <w:tab w:val="right" w:leader="dot" w:pos="8306"/>
        </w:tabs>
      </w:pPr>
      <w:hyperlink w:anchor="_Toc30902" w:history="1">
        <w:r>
          <w:rPr>
            <w:rFonts w:ascii="仿宋" w:eastAsia="仿宋" w:hAnsi="仿宋" w:cs="仿宋" w:hint="eastAsia"/>
            <w:lang w:eastAsia="zh-CN"/>
          </w:rPr>
          <w:t>(三)、运营期环境保护</w:t>
        </w:r>
        <w:r>
          <w:tab/>
        </w:r>
        <w:r>
          <w:fldChar w:fldCharType="begin"/>
        </w:r>
        <w:r>
          <w:instrText xml:space="preserve"> PAGEREF _Toc30902 \h </w:instrText>
        </w:r>
        <w:r>
          <w:fldChar w:fldCharType="separate"/>
        </w:r>
        <w:r>
          <w:t>49</w:t>
        </w:r>
        <w:r>
          <w:fldChar w:fldCharType="end"/>
        </w:r>
      </w:hyperlink>
    </w:p>
    <w:p>
      <w:pPr>
        <w:pStyle w:val="TOC2"/>
        <w:tabs>
          <w:tab w:val="right" w:leader="dot" w:pos="8306"/>
        </w:tabs>
      </w:pPr>
      <w:hyperlink w:anchor="_Toc5161" w:history="1">
        <w:r>
          <w:rPr>
            <w:rFonts w:ascii="仿宋" w:eastAsia="仿宋" w:hAnsi="仿宋" w:cs="仿宋" w:hint="eastAsia"/>
            <w:lang w:eastAsia="zh-CN"/>
          </w:rPr>
          <w:t>(四)、财经媒体项目建设对区域经济的影响</w:t>
        </w:r>
        <w:r>
          <w:tab/>
        </w:r>
        <w:r>
          <w:fldChar w:fldCharType="begin"/>
        </w:r>
        <w:r>
          <w:instrText xml:space="preserve"> PAGEREF _Toc5161 \h </w:instrText>
        </w:r>
        <w:r>
          <w:fldChar w:fldCharType="separate"/>
        </w:r>
        <w:r>
          <w:t>50</w:t>
        </w:r>
        <w:r>
          <w:fldChar w:fldCharType="end"/>
        </w:r>
      </w:hyperlink>
    </w:p>
    <w:p>
      <w:pPr>
        <w:pStyle w:val="TOC2"/>
        <w:tabs>
          <w:tab w:val="right" w:leader="dot" w:pos="8306"/>
        </w:tabs>
      </w:pPr>
      <w:hyperlink w:anchor="_Toc9948" w:history="1">
        <w:r>
          <w:rPr>
            <w:rFonts w:ascii="仿宋" w:eastAsia="仿宋" w:hAnsi="仿宋" w:cs="仿宋" w:hint="eastAsia"/>
            <w:lang w:eastAsia="zh-CN"/>
          </w:rPr>
          <w:t>(五)、废弃物处理</w:t>
        </w:r>
        <w:r>
          <w:tab/>
        </w:r>
        <w:r>
          <w:fldChar w:fldCharType="begin"/>
        </w:r>
        <w:r>
          <w:instrText xml:space="preserve"> PAGEREF _Toc9948 \h </w:instrText>
        </w:r>
        <w:r>
          <w:fldChar w:fldCharType="separate"/>
        </w:r>
        <w:r>
          <w:t>52</w:t>
        </w:r>
        <w:r>
          <w:fldChar w:fldCharType="end"/>
        </w:r>
      </w:hyperlink>
    </w:p>
    <w:p>
      <w:pPr>
        <w:pStyle w:val="TOC2"/>
        <w:tabs>
          <w:tab w:val="right" w:leader="dot" w:pos="8306"/>
        </w:tabs>
      </w:pPr>
      <w:hyperlink w:anchor="_Toc27918" w:history="1">
        <w:r>
          <w:rPr>
            <w:rFonts w:ascii="仿宋" w:eastAsia="仿宋" w:hAnsi="仿宋" w:cs="仿宋" w:hint="eastAsia"/>
            <w:lang w:eastAsia="zh-CN"/>
          </w:rPr>
          <w:t>(六)、特殊环境影响分析</w:t>
        </w:r>
        <w:r>
          <w:tab/>
        </w:r>
        <w:r>
          <w:fldChar w:fldCharType="begin"/>
        </w:r>
        <w:r>
          <w:instrText xml:space="preserve"> PAGEREF _Toc27918 \h </w:instrText>
        </w:r>
        <w:r>
          <w:fldChar w:fldCharType="separate"/>
        </w:r>
        <w:r>
          <w:t>53</w:t>
        </w:r>
        <w:r>
          <w:fldChar w:fldCharType="end"/>
        </w:r>
      </w:hyperlink>
    </w:p>
    <w:p>
      <w:pPr>
        <w:pStyle w:val="TOC2"/>
        <w:tabs>
          <w:tab w:val="right" w:leader="dot" w:pos="8306"/>
        </w:tabs>
      </w:pPr>
      <w:hyperlink w:anchor="_Toc22346" w:history="1">
        <w:r>
          <w:rPr>
            <w:rFonts w:ascii="仿宋" w:eastAsia="仿宋" w:hAnsi="仿宋" w:cs="仿宋" w:hint="eastAsia"/>
            <w:lang w:eastAsia="zh-CN"/>
          </w:rPr>
          <w:t>(七)、清洁生产</w:t>
        </w:r>
        <w:r>
          <w:tab/>
        </w:r>
        <w:r>
          <w:fldChar w:fldCharType="begin"/>
        </w:r>
        <w:r>
          <w:instrText xml:space="preserve"> PAGEREF _Toc22346 \h </w:instrText>
        </w:r>
        <w:r>
          <w:fldChar w:fldCharType="separate"/>
        </w:r>
        <w:r>
          <w:t>54</w:t>
        </w:r>
        <w:r>
          <w:fldChar w:fldCharType="end"/>
        </w:r>
      </w:hyperlink>
    </w:p>
    <w:p>
      <w:pPr>
        <w:pStyle w:val="TOC2"/>
        <w:tabs>
          <w:tab w:val="right" w:leader="dot" w:pos="8306"/>
        </w:tabs>
      </w:pPr>
      <w:hyperlink w:anchor="_Toc31504" w:history="1">
        <w:r>
          <w:rPr>
            <w:rFonts w:ascii="仿宋" w:eastAsia="仿宋" w:hAnsi="仿宋" w:cs="仿宋" w:hint="eastAsia"/>
            <w:lang w:eastAsia="zh-CN"/>
          </w:rPr>
          <w:t>(八)、环境保护综合评价</w:t>
        </w:r>
        <w:r>
          <w:tab/>
        </w:r>
        <w:r>
          <w:fldChar w:fldCharType="begin"/>
        </w:r>
        <w:r>
          <w:instrText xml:space="preserve"> PAGEREF _Toc31504 \h </w:instrText>
        </w:r>
        <w:r>
          <w:fldChar w:fldCharType="separate"/>
        </w:r>
        <w:r>
          <w:t>55</w:t>
        </w:r>
        <w:r>
          <w:fldChar w:fldCharType="end"/>
        </w:r>
      </w:hyperlink>
    </w:p>
    <w:p>
      <w:pPr>
        <w:pStyle w:val="TOC1"/>
        <w:tabs>
          <w:tab w:val="right" w:leader="dot" w:pos="8306"/>
        </w:tabs>
      </w:pPr>
      <w:hyperlink w:anchor="_Toc23931" w:history="1">
        <w:r>
          <w:rPr>
            <w:rFonts w:ascii="仿宋" w:eastAsia="仿宋" w:hAnsi="仿宋" w:cs="仿宋" w:hint="eastAsia"/>
            <w:lang w:eastAsia="zh-CN"/>
          </w:rPr>
          <w:t>十三、利益相关者分析与沟通计划</w:t>
        </w:r>
        <w:r>
          <w:tab/>
        </w:r>
        <w:r>
          <w:fldChar w:fldCharType="begin"/>
        </w:r>
        <w:r>
          <w:instrText xml:space="preserve"> PAGEREF _Toc23931 \h </w:instrText>
        </w:r>
        <w:r>
          <w:fldChar w:fldCharType="separate"/>
        </w:r>
        <w:r>
          <w:t>57</w:t>
        </w:r>
        <w:r>
          <w:fldChar w:fldCharType="end"/>
        </w:r>
      </w:hyperlink>
    </w:p>
    <w:p>
      <w:pPr>
        <w:pStyle w:val="TOC2"/>
        <w:tabs>
          <w:tab w:val="right" w:leader="dot" w:pos="8306"/>
        </w:tabs>
      </w:pPr>
      <w:hyperlink w:anchor="_Toc11635" w:history="1">
        <w:r>
          <w:rPr>
            <w:rFonts w:ascii="仿宋" w:eastAsia="仿宋" w:hAnsi="仿宋" w:cs="仿宋" w:hint="eastAsia"/>
            <w:lang w:eastAsia="zh-CN"/>
          </w:rPr>
          <w:t>(一)、利益相关者分析</w:t>
        </w:r>
        <w:r>
          <w:tab/>
        </w:r>
        <w:r>
          <w:fldChar w:fldCharType="begin"/>
        </w:r>
        <w:r>
          <w:instrText xml:space="preserve"> PAGEREF _Toc11635 \h </w:instrText>
        </w:r>
        <w:r>
          <w:fldChar w:fldCharType="separate"/>
        </w:r>
        <w:r>
          <w:t>57</w:t>
        </w:r>
        <w:r>
          <w:fldChar w:fldCharType="end"/>
        </w:r>
      </w:hyperlink>
    </w:p>
    <w:p>
      <w:pPr>
        <w:pStyle w:val="TOC2"/>
        <w:tabs>
          <w:tab w:val="right" w:leader="dot" w:pos="8306"/>
        </w:tabs>
      </w:pPr>
      <w:hyperlink w:anchor="_Toc30356" w:history="1">
        <w:r>
          <w:rPr>
            <w:rFonts w:ascii="仿宋" w:eastAsia="仿宋" w:hAnsi="仿宋" w:cs="仿宋" w:hint="eastAsia"/>
            <w:lang w:eastAsia="zh-CN"/>
          </w:rPr>
          <w:t>(二)、沟通计划</w:t>
        </w:r>
        <w:r>
          <w:tab/>
        </w:r>
        <w:r>
          <w:fldChar w:fldCharType="begin"/>
        </w:r>
        <w:r>
          <w:instrText xml:space="preserve"> PAGEREF _Toc30356 \h </w:instrText>
        </w:r>
        <w:r>
          <w:fldChar w:fldCharType="separate"/>
        </w:r>
        <w:r>
          <w:t>58</w:t>
        </w:r>
        <w:r>
          <w:fldChar w:fldCharType="end"/>
        </w:r>
      </w:hyperlink>
    </w:p>
    <w:p>
      <w:pPr>
        <w:pStyle w:val="TOC1"/>
        <w:tabs>
          <w:tab w:val="right" w:leader="dot" w:pos="8306"/>
        </w:tabs>
      </w:pPr>
      <w:hyperlink w:anchor="_Toc21512" w:history="1">
        <w:r>
          <w:rPr>
            <w:rFonts w:ascii="仿宋" w:eastAsia="仿宋" w:hAnsi="仿宋" w:cs="仿宋" w:hint="eastAsia"/>
            <w:lang w:eastAsia="zh-CN"/>
          </w:rPr>
          <w:t>十四、财经媒体项目实施保障措施</w:t>
        </w:r>
        <w:r>
          <w:tab/>
        </w:r>
        <w:r>
          <w:fldChar w:fldCharType="begin"/>
        </w:r>
        <w:r>
          <w:instrText xml:space="preserve"> PAGEREF _Toc21512 \h </w:instrText>
        </w:r>
        <w:r>
          <w:fldChar w:fldCharType="separate"/>
        </w:r>
        <w:r>
          <w:t>59</w:t>
        </w:r>
        <w:r>
          <w:fldChar w:fldCharType="end"/>
        </w:r>
      </w:hyperlink>
    </w:p>
    <w:p>
      <w:pPr>
        <w:pStyle w:val="TOC2"/>
        <w:tabs>
          <w:tab w:val="right" w:leader="dot" w:pos="8306"/>
        </w:tabs>
      </w:pPr>
      <w:hyperlink w:anchor="_Toc9556" w:history="1">
        <w:r>
          <w:rPr>
            <w:rFonts w:ascii="仿宋" w:eastAsia="仿宋" w:hAnsi="仿宋" w:cs="仿宋" w:hint="eastAsia"/>
            <w:lang w:eastAsia="zh-CN"/>
          </w:rPr>
          <w:t>(一)、财经媒体项目实施保障机制</w:t>
        </w:r>
        <w:r>
          <w:tab/>
        </w:r>
        <w:r>
          <w:fldChar w:fldCharType="begin"/>
        </w:r>
        <w:r>
          <w:instrText xml:space="preserve"> PAGEREF _Toc9556 \h </w:instrText>
        </w:r>
        <w:r>
          <w:fldChar w:fldCharType="separate"/>
        </w:r>
        <w:r>
          <w:t>59</w:t>
        </w:r>
        <w:r>
          <w:fldChar w:fldCharType="end"/>
        </w:r>
      </w:hyperlink>
    </w:p>
    <w:p>
      <w:pPr>
        <w:pStyle w:val="TOC2"/>
        <w:tabs>
          <w:tab w:val="right" w:leader="dot" w:pos="8306"/>
        </w:tabs>
      </w:pPr>
      <w:hyperlink w:anchor="_Toc30691" w:history="1">
        <w:r>
          <w:rPr>
            <w:rFonts w:ascii="仿宋" w:eastAsia="仿宋" w:hAnsi="仿宋" w:cs="仿宋" w:hint="eastAsia"/>
            <w:lang w:eastAsia="zh-CN"/>
          </w:rPr>
          <w:t>(二)、财经媒体项目法律合规要求</w:t>
        </w:r>
        <w:r>
          <w:tab/>
        </w:r>
        <w:r>
          <w:fldChar w:fldCharType="begin"/>
        </w:r>
        <w:r>
          <w:instrText xml:space="preserve"> PAGEREF _Toc30691 \h </w:instrText>
        </w:r>
        <w:r>
          <w:fldChar w:fldCharType="separate"/>
        </w:r>
        <w:r>
          <w:t>63</w:t>
        </w:r>
        <w:r>
          <w:fldChar w:fldCharType="end"/>
        </w:r>
      </w:hyperlink>
    </w:p>
    <w:p>
      <w:pPr>
        <w:pStyle w:val="TOC2"/>
        <w:tabs>
          <w:tab w:val="right" w:leader="dot" w:pos="8306"/>
        </w:tabs>
      </w:pPr>
      <w:hyperlink w:anchor="_Toc25234" w:history="1">
        <w:r>
          <w:rPr>
            <w:rFonts w:ascii="仿宋" w:eastAsia="仿宋" w:hAnsi="仿宋" w:cs="仿宋" w:hint="eastAsia"/>
            <w:lang w:eastAsia="zh-CN"/>
          </w:rPr>
          <w:t>(三)、财经媒体项目合同管理与法律事务</w:t>
        </w:r>
        <w:r>
          <w:tab/>
        </w:r>
        <w:r>
          <w:fldChar w:fldCharType="begin"/>
        </w:r>
        <w:r>
          <w:instrText xml:space="preserve"> PAGEREF _Toc25234 \h </w:instrText>
        </w:r>
        <w:r>
          <w:fldChar w:fldCharType="separate"/>
        </w:r>
        <w:r>
          <w:t>67</w:t>
        </w:r>
        <w:r>
          <w:fldChar w:fldCharType="end"/>
        </w:r>
      </w:hyperlink>
    </w:p>
    <w:p>
      <w:pPr>
        <w:pStyle w:val="TOC2"/>
        <w:tabs>
          <w:tab w:val="right" w:leader="dot" w:pos="8306"/>
        </w:tabs>
      </w:pPr>
      <w:hyperlink w:anchor="_Toc6755" w:history="1">
        <w:r>
          <w:rPr>
            <w:rFonts w:ascii="仿宋" w:eastAsia="仿宋" w:hAnsi="仿宋" w:cs="仿宋" w:hint="eastAsia"/>
            <w:lang w:eastAsia="zh-CN"/>
          </w:rPr>
          <w:t>(四)、财经媒体项目知识产权保护策略</w:t>
        </w:r>
        <w:r>
          <w:tab/>
        </w:r>
        <w:r>
          <w:fldChar w:fldCharType="begin"/>
        </w:r>
        <w:r>
          <w:instrText xml:space="preserve"> PAGEREF _Toc6755 \h </w:instrText>
        </w:r>
        <w:r>
          <w:fldChar w:fldCharType="separate"/>
        </w:r>
        <w:r>
          <w:t>73</w:t>
        </w:r>
        <w:r>
          <w:fldChar w:fldCharType="end"/>
        </w:r>
      </w:hyperlink>
    </w:p>
    <w:p>
      <w:pPr>
        <w:pStyle w:val="TOC1"/>
        <w:tabs>
          <w:tab w:val="right" w:leader="dot" w:pos="8306"/>
        </w:tabs>
      </w:pPr>
      <w:hyperlink w:anchor="_Toc28292" w:history="1">
        <w:r>
          <w:rPr>
            <w:rFonts w:ascii="仿宋" w:eastAsia="仿宋" w:hAnsi="仿宋" w:cs="仿宋" w:hint="eastAsia"/>
            <w:lang w:eastAsia="zh-CN"/>
          </w:rPr>
          <w:t>十五、质量管理体系</w:t>
        </w:r>
        <w:r>
          <w:tab/>
        </w:r>
        <w:r>
          <w:fldChar w:fldCharType="begin"/>
        </w:r>
        <w:r>
          <w:instrText xml:space="preserve"> PAGEREF _Toc28292 \h </w:instrText>
        </w:r>
        <w:r>
          <w:fldChar w:fldCharType="separate"/>
        </w:r>
        <w:r>
          <w:t>75</w:t>
        </w:r>
        <w:r>
          <w:fldChar w:fldCharType="end"/>
        </w:r>
      </w:hyperlink>
    </w:p>
    <w:p>
      <w:pPr>
        <w:pStyle w:val="TOC2"/>
        <w:tabs>
          <w:tab w:val="right" w:leader="dot" w:pos="8306"/>
        </w:tabs>
      </w:pPr>
      <w:hyperlink w:anchor="_Toc5593" w:history="1">
        <w:r>
          <w:rPr>
            <w:rFonts w:ascii="仿宋" w:eastAsia="仿宋" w:hAnsi="仿宋" w:cs="仿宋" w:hint="eastAsia"/>
            <w:lang w:eastAsia="zh-CN"/>
          </w:rPr>
          <w:t>(一)、质量目标与方针</w:t>
        </w:r>
        <w:r>
          <w:tab/>
        </w:r>
        <w:r>
          <w:fldChar w:fldCharType="begin"/>
        </w:r>
        <w:r>
          <w:instrText xml:space="preserve"> PAGEREF _Toc5593 \h </w:instrText>
        </w:r>
        <w:r>
          <w:fldChar w:fldCharType="separate"/>
        </w:r>
        <w:r>
          <w:t>75</w:t>
        </w:r>
        <w:r>
          <w:fldChar w:fldCharType="end"/>
        </w:r>
      </w:hyperlink>
    </w:p>
    <w:p>
      <w:pPr>
        <w:pStyle w:val="TOC2"/>
        <w:tabs>
          <w:tab w:val="right" w:leader="dot" w:pos="8306"/>
        </w:tabs>
      </w:pPr>
      <w:hyperlink w:anchor="_Toc12643" w:history="1">
        <w:r>
          <w:rPr>
            <w:rFonts w:ascii="仿宋" w:eastAsia="仿宋" w:hAnsi="仿宋" w:cs="仿宋" w:hint="eastAsia"/>
            <w:lang w:eastAsia="zh-CN"/>
          </w:rPr>
          <w:t>(二)、质量管理责任</w:t>
        </w:r>
        <w:r>
          <w:tab/>
        </w:r>
        <w:r>
          <w:fldChar w:fldCharType="begin"/>
        </w:r>
        <w:r>
          <w:instrText xml:space="preserve"> PAGEREF _Toc12643 \h </w:instrText>
        </w:r>
        <w:r>
          <w:fldChar w:fldCharType="separate"/>
        </w:r>
        <w:r>
          <w:t>76</w:t>
        </w:r>
        <w:r>
          <w:fldChar w:fldCharType="end"/>
        </w:r>
      </w:hyperlink>
    </w:p>
    <w:p>
      <w:pPr>
        <w:pStyle w:val="TOC2"/>
        <w:tabs>
          <w:tab w:val="right" w:leader="dot" w:pos="8306"/>
        </w:tabs>
      </w:pPr>
      <w:hyperlink w:anchor="_Toc29718" w:history="1">
        <w:r>
          <w:rPr>
            <w:rFonts w:ascii="仿宋" w:eastAsia="仿宋" w:hAnsi="仿宋" w:cs="仿宋" w:hint="eastAsia"/>
            <w:lang w:eastAsia="zh-CN"/>
          </w:rPr>
          <w:t>(三)、质量管理体系文件</w:t>
        </w:r>
        <w:r>
          <w:tab/>
        </w:r>
        <w:r>
          <w:fldChar w:fldCharType="begin"/>
        </w:r>
        <w:r>
          <w:instrText xml:space="preserve"> PAGEREF _Toc29718 \h </w:instrText>
        </w:r>
        <w:r>
          <w:fldChar w:fldCharType="separate"/>
        </w:r>
        <w:r>
          <w:t>78</w:t>
        </w:r>
        <w:r>
          <w:fldChar w:fldCharType="end"/>
        </w:r>
      </w:hyperlink>
    </w:p>
    <w:p>
      <w:pPr>
        <w:pStyle w:val="TOC2"/>
        <w:tabs>
          <w:tab w:val="right" w:leader="dot" w:pos="8306"/>
        </w:tabs>
      </w:pPr>
      <w:hyperlink w:anchor="_Toc20022" w:history="1">
        <w:r>
          <w:rPr>
            <w:rFonts w:ascii="仿宋" w:eastAsia="仿宋" w:hAnsi="仿宋" w:cs="仿宋" w:hint="eastAsia"/>
            <w:lang w:eastAsia="zh-CN"/>
          </w:rPr>
          <w:t>(四)、质量培训与教育</w:t>
        </w:r>
        <w:r>
          <w:tab/>
        </w:r>
        <w:r>
          <w:fldChar w:fldCharType="begin"/>
        </w:r>
        <w:r>
          <w:instrText xml:space="preserve"> PAGEREF _Toc20022 \h </w:instrText>
        </w:r>
        <w:r>
          <w:fldChar w:fldCharType="separate"/>
        </w:r>
        <w:r>
          <w:t>80</w:t>
        </w:r>
        <w:r>
          <w:fldChar w:fldCharType="end"/>
        </w:r>
      </w:hyperlink>
    </w:p>
    <w:p>
      <w:pPr>
        <w:pStyle w:val="TOC2"/>
        <w:tabs>
          <w:tab w:val="right" w:leader="dot" w:pos="8306"/>
        </w:tabs>
      </w:pPr>
      <w:hyperlink w:anchor="_Toc29343" w:history="1">
        <w:r>
          <w:rPr>
            <w:rFonts w:ascii="仿宋" w:eastAsia="仿宋" w:hAnsi="仿宋" w:cs="仿宋" w:hint="eastAsia"/>
            <w:lang w:eastAsia="zh-CN"/>
          </w:rPr>
          <w:t>(五)、质量审核与评价</w:t>
        </w:r>
        <w:r>
          <w:tab/>
        </w:r>
        <w:r>
          <w:fldChar w:fldCharType="begin"/>
        </w:r>
        <w:r>
          <w:instrText xml:space="preserve"> PAGEREF _Toc29343 \h </w:instrText>
        </w:r>
        <w:r>
          <w:fldChar w:fldCharType="separate"/>
        </w:r>
        <w:r>
          <w:t>81</w:t>
        </w:r>
        <w:r>
          <w:fldChar w:fldCharType="end"/>
        </w:r>
      </w:hyperlink>
    </w:p>
    <w:p>
      <w:pPr>
        <w:pStyle w:val="TOC2"/>
        <w:tabs>
          <w:tab w:val="right" w:leader="dot" w:pos="8306"/>
        </w:tabs>
      </w:pPr>
      <w:hyperlink w:anchor="_Toc24759" w:history="1">
        <w:r>
          <w:rPr>
            <w:rFonts w:ascii="仿宋" w:eastAsia="仿宋" w:hAnsi="仿宋" w:cs="仿宋" w:hint="eastAsia"/>
            <w:lang w:eastAsia="zh-CN"/>
          </w:rPr>
          <w:t>(六)、不符合与纠正措施</w:t>
        </w:r>
        <w:r>
          <w:tab/>
        </w:r>
        <w:r>
          <w:fldChar w:fldCharType="begin"/>
        </w:r>
        <w:r>
          <w:instrText xml:space="preserve"> PAGEREF _Toc24759 \h </w:instrText>
        </w:r>
        <w:r>
          <w:fldChar w:fldCharType="separate"/>
        </w:r>
        <w:r>
          <w:t>82</w:t>
        </w:r>
        <w:r>
          <w:fldChar w:fldCharType="end"/>
        </w:r>
      </w:hyperlink>
    </w:p>
    <w:p>
      <w:pPr>
        <w:pStyle w:val="TOC1"/>
        <w:tabs>
          <w:tab w:val="right" w:leader="dot" w:pos="8306"/>
        </w:tabs>
      </w:pPr>
      <w:hyperlink w:anchor="_Toc26978" w:history="1">
        <w:r>
          <w:rPr>
            <w:rFonts w:ascii="仿宋" w:eastAsia="仿宋" w:hAnsi="仿宋" w:cs="仿宋" w:hint="eastAsia"/>
            <w:lang w:eastAsia="zh-CN"/>
          </w:rPr>
          <w:t>十六、财经媒体项目治理与监督</w:t>
        </w:r>
        <w:r>
          <w:tab/>
        </w:r>
        <w:r>
          <w:fldChar w:fldCharType="begin"/>
        </w:r>
        <w:r>
          <w:instrText xml:space="preserve"> PAGEREF _Toc26978 \h </w:instrText>
        </w:r>
        <w:r>
          <w:fldChar w:fldCharType="separate"/>
        </w:r>
        <w:r>
          <w:t>83</w:t>
        </w:r>
        <w:r>
          <w:fldChar w:fldCharType="end"/>
        </w:r>
      </w:hyperlink>
    </w:p>
    <w:p>
      <w:pPr>
        <w:pStyle w:val="TOC2"/>
        <w:tabs>
          <w:tab w:val="right" w:leader="dot" w:pos="8306"/>
        </w:tabs>
      </w:pPr>
      <w:hyperlink w:anchor="_Toc26555" w:history="1">
        <w:r>
          <w:rPr>
            <w:rFonts w:ascii="仿宋" w:eastAsia="仿宋" w:hAnsi="仿宋" w:cs="仿宋" w:hint="eastAsia"/>
            <w:lang w:eastAsia="zh-CN"/>
          </w:rPr>
          <w:t>(一)、财经媒体项目治理结构</w:t>
        </w:r>
        <w:r>
          <w:tab/>
        </w:r>
        <w:r>
          <w:fldChar w:fldCharType="begin"/>
        </w:r>
        <w:r>
          <w:instrText xml:space="preserve"> PAGEREF _Toc26555 \h </w:instrText>
        </w:r>
        <w:r>
          <w:fldChar w:fldCharType="separate"/>
        </w:r>
        <w:r>
          <w:t>83</w:t>
        </w:r>
        <w:r>
          <w:fldChar w:fldCharType="end"/>
        </w:r>
      </w:hyperlink>
    </w:p>
    <w:p>
      <w:pPr>
        <w:pStyle w:val="TOC2"/>
        <w:tabs>
          <w:tab w:val="right" w:leader="dot" w:pos="8306"/>
        </w:tabs>
      </w:pPr>
      <w:hyperlink w:anchor="_Toc12309" w:history="1">
        <w:r>
          <w:rPr>
            <w:rFonts w:ascii="仿宋" w:eastAsia="仿宋" w:hAnsi="仿宋" w:cs="仿宋" w:hint="eastAsia"/>
            <w:lang w:eastAsia="zh-CN"/>
          </w:rPr>
          <w:t>(二)、监督与审计</w:t>
        </w:r>
        <w:r>
          <w:tab/>
        </w:r>
        <w:r>
          <w:fldChar w:fldCharType="begin"/>
        </w:r>
        <w:r>
          <w:instrText xml:space="preserve"> PAGEREF _Toc12309 \h </w:instrText>
        </w:r>
        <w:r>
          <w:fldChar w:fldCharType="separate"/>
        </w:r>
        <w:r>
          <w:t>85</w:t>
        </w:r>
        <w:r>
          <w:fldChar w:fldCharType="end"/>
        </w:r>
      </w:hyperlink>
    </w:p>
    <w:p>
      <w:pPr>
        <w:pStyle w:val="TOC1"/>
        <w:tabs>
          <w:tab w:val="right" w:leader="dot" w:pos="8306"/>
        </w:tabs>
      </w:pPr>
      <w:hyperlink w:anchor="_Toc10117" w:history="1">
        <w:r>
          <w:rPr>
            <w:rFonts w:ascii="仿宋" w:eastAsia="仿宋" w:hAnsi="仿宋" w:cs="仿宋" w:hint="eastAsia"/>
            <w:lang w:eastAsia="zh-CN"/>
          </w:rPr>
          <w:t>十七、风险识别与分类</w:t>
        </w:r>
        <w:r>
          <w:tab/>
        </w:r>
        <w:r>
          <w:fldChar w:fldCharType="begin"/>
        </w:r>
        <w:r>
          <w:instrText xml:space="preserve"> PAGEREF _Toc10117 \h </w:instrText>
        </w:r>
        <w:r>
          <w:fldChar w:fldCharType="separate"/>
        </w:r>
        <w:r>
          <w:t>86</w:t>
        </w:r>
        <w:r>
          <w:fldChar w:fldCharType="end"/>
        </w:r>
      </w:hyperlink>
    </w:p>
    <w:p>
      <w:pPr>
        <w:pStyle w:val="TOC2"/>
        <w:tabs>
          <w:tab w:val="right" w:leader="dot" w:pos="8306"/>
        </w:tabs>
      </w:pPr>
      <w:hyperlink w:anchor="_Toc16307" w:history="1">
        <w:r>
          <w:rPr>
            <w:rFonts w:ascii="仿宋" w:eastAsia="仿宋" w:hAnsi="仿宋" w:cs="仿宋" w:hint="eastAsia"/>
            <w:lang w:eastAsia="zh-CN"/>
          </w:rPr>
          <w:t>(一)、风险识别</w:t>
        </w:r>
        <w:r>
          <w:tab/>
        </w:r>
        <w:r>
          <w:fldChar w:fldCharType="begin"/>
        </w:r>
        <w:r>
          <w:instrText xml:space="preserve"> PAGEREF _Toc16307 \h </w:instrText>
        </w:r>
        <w:r>
          <w:fldChar w:fldCharType="separate"/>
        </w:r>
        <w:r>
          <w:t>86</w:t>
        </w:r>
        <w:r>
          <w:fldChar w:fldCharType="end"/>
        </w:r>
      </w:hyperlink>
    </w:p>
    <w:p>
      <w:pPr>
        <w:pStyle w:val="TOC2"/>
        <w:tabs>
          <w:tab w:val="right" w:leader="dot" w:pos="8306"/>
        </w:tabs>
      </w:pPr>
      <w:hyperlink w:anchor="_Toc27614" w:history="1">
        <w:r>
          <w:rPr>
            <w:rFonts w:ascii="仿宋" w:eastAsia="仿宋" w:hAnsi="仿宋" w:cs="仿宋" w:hint="eastAsia"/>
            <w:lang w:eastAsia="zh-CN"/>
          </w:rPr>
          <w:t>(二)、风险分类</w:t>
        </w:r>
        <w:r>
          <w:tab/>
        </w:r>
        <w:r>
          <w:fldChar w:fldCharType="begin"/>
        </w:r>
        <w:r>
          <w:instrText xml:space="preserve"> PAGEREF _Toc27614 \h </w:instrText>
        </w:r>
        <w:r>
          <w:fldChar w:fldCharType="separate"/>
        </w:r>
        <w:r>
          <w:t>87</w:t>
        </w:r>
        <w:r>
          <w:fldChar w:fldCharType="end"/>
        </w:r>
      </w:hyperlink>
    </w:p>
    <w:p>
      <w:pPr>
        <w:pStyle w:val="TOC1"/>
        <w:tabs>
          <w:tab w:val="right" w:leader="dot" w:pos="8306"/>
        </w:tabs>
      </w:pPr>
      <w:hyperlink w:anchor="_Toc30894" w:history="1">
        <w:r>
          <w:rPr>
            <w:rFonts w:ascii="仿宋" w:eastAsia="仿宋" w:hAnsi="仿宋" w:cs="仿宋" w:hint="eastAsia"/>
            <w:lang w:eastAsia="zh-CN"/>
          </w:rPr>
          <w:t>十八、财经媒体项目实施时间节点</w:t>
        </w:r>
        <w:r>
          <w:tab/>
        </w:r>
        <w:r>
          <w:fldChar w:fldCharType="begin"/>
        </w:r>
        <w:r>
          <w:instrText xml:space="preserve"> PAGEREF _Toc30894 \h </w:instrText>
        </w:r>
        <w:r>
          <w:fldChar w:fldCharType="separate"/>
        </w:r>
        <w:r>
          <w:t>89</w:t>
        </w:r>
        <w:r>
          <w:fldChar w:fldCharType="end"/>
        </w:r>
      </w:hyperlink>
    </w:p>
    <w:p>
      <w:pPr>
        <w:pStyle w:val="TOC2"/>
        <w:tabs>
          <w:tab w:val="right" w:leader="dot" w:pos="8306"/>
        </w:tabs>
      </w:pPr>
      <w:hyperlink w:anchor="_Toc4092" w:history="1">
        <w:r>
          <w:rPr>
            <w:rFonts w:ascii="仿宋" w:eastAsia="仿宋" w:hAnsi="仿宋" w:cs="仿宋" w:hint="eastAsia"/>
            <w:lang w:eastAsia="zh-CN"/>
          </w:rPr>
          <w:t>(一)、财经媒体项目启动阶段时间节点</w:t>
        </w:r>
        <w:r>
          <w:tab/>
        </w:r>
        <w:r>
          <w:fldChar w:fldCharType="begin"/>
        </w:r>
        <w:r>
          <w:instrText xml:space="preserve"> PAGEREF _Toc4092 \h </w:instrText>
        </w:r>
        <w:r>
          <w:fldChar w:fldCharType="separate"/>
        </w:r>
        <w:r>
          <w:t>89</w:t>
        </w:r>
        <w:r>
          <w:fldChar w:fldCharType="end"/>
        </w:r>
      </w:hyperlink>
    </w:p>
    <w:p>
      <w:pPr>
        <w:pStyle w:val="TOC2"/>
        <w:tabs>
          <w:tab w:val="right" w:leader="dot" w:pos="8306"/>
        </w:tabs>
      </w:pPr>
      <w:hyperlink w:anchor="_Toc31688" w:history="1">
        <w:r>
          <w:rPr>
            <w:rFonts w:ascii="仿宋" w:eastAsia="仿宋" w:hAnsi="仿宋" w:cs="仿宋" w:hint="eastAsia"/>
            <w:lang w:eastAsia="zh-CN"/>
          </w:rPr>
          <w:t>(二)、财经媒体项目执行阶段时间节点</w:t>
        </w:r>
        <w:r>
          <w:tab/>
        </w:r>
        <w:r>
          <w:fldChar w:fldCharType="begin"/>
        </w:r>
        <w:r>
          <w:instrText xml:space="preserve"> PAGEREF _Toc31688 \h </w:instrText>
        </w:r>
        <w:r>
          <w:fldChar w:fldCharType="separate"/>
        </w:r>
        <w:r>
          <w:t>90</w:t>
        </w:r>
        <w:r>
          <w:fldChar w:fldCharType="end"/>
        </w:r>
      </w:hyperlink>
    </w:p>
    <w:p>
      <w:pPr>
        <w:pStyle w:val="TOC2"/>
        <w:tabs>
          <w:tab w:val="right" w:leader="dot" w:pos="8306"/>
        </w:tabs>
      </w:pPr>
      <w:hyperlink w:anchor="_Toc8817" w:history="1">
        <w:r>
          <w:rPr>
            <w:rFonts w:ascii="仿宋" w:eastAsia="仿宋" w:hAnsi="仿宋" w:cs="仿宋" w:hint="eastAsia"/>
            <w:lang w:eastAsia="zh-CN"/>
          </w:rPr>
          <w:t>(三)、财经媒体项目完成阶段时间节点</w:t>
        </w:r>
        <w:r>
          <w:tab/>
        </w:r>
        <w:r>
          <w:fldChar w:fldCharType="begin"/>
        </w:r>
        <w:r>
          <w:instrText xml:space="preserve"> PAGEREF _Toc8817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671"/>
      <w:r>
        <w:rPr>
          <w:rFonts w:ascii="仿宋" w:eastAsia="仿宋" w:hAnsi="仿宋" w:cs="仿宋" w:hint="eastAsia"/>
          <w:sz w:val="28"/>
          <w:lang w:eastAsia="zh-CN"/>
        </w:rPr>
        <w:t>一、财经媒体项目绩效评估</w:t>
      </w:r>
      <w:bookmarkEnd w:id="2"/>
    </w:p>
    <w:p>
      <w:pPr>
        <w:pStyle w:val="Heading2"/>
        <w:rPr>
          <w:rFonts w:ascii="仿宋" w:eastAsia="仿宋" w:hAnsi="仿宋" w:cs="仿宋" w:hint="eastAsia"/>
          <w:lang w:eastAsia="zh-CN"/>
        </w:rPr>
      </w:pPr>
      <w:bookmarkStart w:id="3" w:name="_Toc1418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财经媒体项目中，我们设计了一套全面的绩效评估指标，以确保财经媒体项目的可控和成功交付。这些指标跨足财经媒体项目目标、成本、进度和质量等多个维度，为我们提供了全面洞察财经媒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目标达成率是我们关注的首要指标。我们设定了明确的目标，并通过定期监测和评估，迅速发现并应对潜在的目标偏差。这为财经媒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成本绩效是另一个核心关注点。通过实际成本与预算成本的对比分析，我们深入了解成本差异的原因，及时调整资源分配，保持财经媒体项目在经济效益方面的合理水平。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进度作为关键的绩效指标之一，得到了精心的关注。我们制定了详细的财经媒体项目进度计划，并设立了进度符合度指标，确保实际进度与计划进度保持一致。这使我们能够快速发现和解决潜在的进度问题，保持财经媒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财经媒体项目绩效的不可或缺的一环。我们引入了一系列的质量标准和客户满意度指标，以确保财经媒体项目交付的成果在质量上达到或超越预期水平。通过持续监测这些指标，我们努力提升财经媒体项目整体质量水平，为财经媒体项目的成功交付提供有力保障。通过这些科学且全面的绩效评估，我们能够更好地引导财经媒体项目的持续改进，确保财经媒体项目目标的顺利达成。</w:t>
      </w:r>
    </w:p>
    <w:p>
      <w:pPr>
        <w:pStyle w:val="Heading2"/>
        <w:ind w:firstLine="560" w:firstLineChars="200"/>
        <w:rPr>
          <w:rFonts w:ascii="仿宋" w:eastAsia="仿宋" w:hAnsi="仿宋" w:cs="仿宋" w:hint="eastAsia"/>
          <w:sz w:val="28"/>
          <w:lang w:eastAsia="zh-CN"/>
        </w:rPr>
      </w:pPr>
      <w:bookmarkStart w:id="4" w:name="_Toc2051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绩效评估是财经媒体项目中的关键环节，为确保财经媒体项目达到预期目标，我们采用了多层次、多维度的绩效评估方法。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财经媒体项目的战略目标对齐，确保每个决策和行动都与财经媒体项目整体目标保持一致。团队会定期召开战略对齐会议，审视当前工作与财经媒体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财经媒体项目进度、质量、成本和风险等方面。这些指标通过数据收集和分析，为财经媒体项目管理团队提供了客观的评估依据。例如，我们通过财经媒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绩效评估不仅仅停留在财经媒体项目内部，还考虑了财经媒体项目对外部环境的影响。我们定期进行干系人满意度调查，以了解各利益相关方对财经媒体项目的期望和满意度，并及时做出调整。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这种多层次、多角度的绩效评估方法，使得我们能够全面了解财经媒体项目的运行状态，及时做出调整，确保财经媒体项目在不断变化的环境中保持稳健前行。</w:t>
      </w:r>
    </w:p>
    <w:p>
      <w:pPr>
        <w:pStyle w:val="Heading2"/>
        <w:ind w:firstLine="560" w:firstLineChars="200"/>
        <w:rPr>
          <w:rFonts w:ascii="仿宋" w:eastAsia="仿宋" w:hAnsi="仿宋" w:cs="仿宋" w:hint="eastAsia"/>
          <w:sz w:val="28"/>
          <w:lang w:eastAsia="zh-CN"/>
        </w:rPr>
      </w:pPr>
      <w:bookmarkStart w:id="5" w:name="_Toc2039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为了确保财经媒体项目的有效管理和不断优化，我们采用了精心设计的绩效评估周期。这个周期旨在实现灵活、实时和全面的评估，以适应财经媒体项目执行中的各种挑战。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财经媒体项目的不同需求，分为短期、中期和长期。短期评估关注每个迭代或工作周期，以及时发现和解决当前任务中的问题。中期评估涵盖几个迭代，深入了解整体财经媒体项目的趋势和性能。长期评估则着眼于整个财经媒体项目阶段，确保财经媒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财经媒体项目管理工具和协作平台，团队成员能够随时更新和分享财经媒体项目数据。这种实时性的反馈机制使我们能够及时察觉潜在问题，快速调整，保持财经媒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财经媒体项目的决策制定密不可分。每个周期的财经媒体项目回顾会议成为集体总结经验、识别问题深层次原因并找到创新解决方案的平台。这种定期的反思与调整机制使财经媒体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53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94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技术管理特点体现在其创新导向。通过引入最先进的技术趋势和解决方案，财经媒体项目致力于提升科技含量、提高质量和效率水平。这意味着我们将采用最新的工具和方法，确保财经媒体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财经媒体项目技术管理的显著特征。通过整合不同领域的技术资源，我们实现了跨学科的协同工作。这有助于优化技术架构，提高整体效能。此外，整合性策略还促进了不同技术团队之间的紧密沟通和高效合作，确保财经媒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财经媒体项目所采用的技术。通过不断优化技术方案，财经媒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财经媒体项目团队将在财经媒体项目初期识别可能的技术风险，并采取相应的预防和应对措施。通过建立健全的风险评估机制，财经媒体项目能够在实施过程中及时发现并解决潜在的技术问题，保障财经媒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财经媒体项目中，技术将成为财经媒体项目成功的有力支持。这一深度剖析揭示了技术管理在财经媒体项目实施中的关键作用，为财经媒体项目的技术基础奠定了坚实的基础。</w:t>
      </w:r>
    </w:p>
    <w:p>
      <w:pPr>
        <w:pStyle w:val="Heading2"/>
        <w:ind w:firstLine="560" w:firstLineChars="200"/>
        <w:rPr>
          <w:rFonts w:ascii="仿宋" w:eastAsia="仿宋" w:hAnsi="仿宋" w:cs="仿宋" w:hint="eastAsia"/>
          <w:sz w:val="28"/>
          <w:lang w:eastAsia="zh-CN"/>
        </w:rPr>
      </w:pPr>
      <w:bookmarkStart w:id="8" w:name="_Toc16368"/>
      <w:r>
        <w:rPr>
          <w:rFonts w:ascii="仿宋" w:eastAsia="仿宋" w:hAnsi="仿宋" w:cs="仿宋" w:hint="eastAsia"/>
          <w:sz w:val="28"/>
          <w:lang w:eastAsia="zh-CN"/>
        </w:rPr>
        <w:t>(二)、财经媒体项目工艺技术设计方案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财经媒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财经媒体项目将严格按照相关行业规范要求进行组织。通过有效控制产品质量，财经媒体项目将致力于为顾客提供优质的财经媒体项目产品和良好的服务。这体现了财经媒体项目对于生产活动合规性和质量标准的高度重视，为财经媒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财经媒体项目注重生态效益和清洁生产原则。财经媒体项目建设将紧密结合地方特色经济发展，与社会经济发展规划和区域环境保护规划方案相协调一致。通过与当地区域自然生态系统的结合，财经媒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财经媒体项目产品具有多样化的客户需求和个性化的特点。因此，财经媒体项目产品规格品种多样，且单批生产数量较小。为满足这一特点，财经媒体项目承办单位将建设先进的柔性制造生产线。通过广泛应用柔性制造技术，财经媒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财经媒体项目采用的技术具有较高的技术含量和自动化水平，处于国内先进水平。这一技术选用不仅体现了对生产效率、质量和环境友好性的高标准要求，同时为财经媒体项目的可持续发展奠定了坚实的基础。</w:t>
      </w:r>
    </w:p>
    <w:p>
      <w:pPr>
        <w:pStyle w:val="Heading2"/>
        <w:ind w:firstLine="560" w:firstLineChars="200"/>
        <w:rPr>
          <w:rFonts w:ascii="仿宋" w:eastAsia="仿宋" w:hAnsi="仿宋" w:cs="仿宋" w:hint="eastAsia"/>
          <w:sz w:val="28"/>
          <w:lang w:eastAsia="zh-CN"/>
        </w:rPr>
      </w:pPr>
      <w:bookmarkStart w:id="9" w:name="_Toc463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为确保财经媒体项目的高效生产和技术实施，我们制定了一套精心设计的设备选型方案，以满足财经媒体项目生产、质量和环保的要求。该方案的主要特点如下：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财经媒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针对财经媒体项目产品的多样性和小批量生产的特点，我们将建设柔性制造生产线。通过在设备选型中考虑柔性制造技术，可以灵活应对不同产品规格和生产需求，实现生产线的高度灵活性和适应性。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9515"/>
      <w:r>
        <w:rPr>
          <w:rFonts w:ascii="仿宋" w:eastAsia="仿宋" w:hAnsi="仿宋" w:cs="仿宋" w:hint="eastAsia"/>
          <w:sz w:val="28"/>
          <w:lang w:eastAsia="zh-CN"/>
        </w:rPr>
        <w:t>三、财经媒体项目可持续发展</w:t>
      </w:r>
      <w:bookmarkEnd w:id="10"/>
    </w:p>
    <w:p>
      <w:pPr>
        <w:pStyle w:val="Heading2"/>
        <w:rPr>
          <w:rFonts w:ascii="仿宋" w:eastAsia="仿宋" w:hAnsi="仿宋" w:cs="仿宋" w:hint="eastAsia"/>
          <w:lang w:eastAsia="zh-CN"/>
        </w:rPr>
      </w:pPr>
      <w:bookmarkStart w:id="11" w:name="_Toc2878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经媒体项目中，财经媒体项目团队着眼于未来，明确了可持续发展的战略方向。制定的具体可持续发展目标包括降低资源使用、采用环保技术、最大化社会效益等。这一步骤不仅有助于财经媒体项目在环保和社会责任方面达到最高标准，也为未来提供了明确的指引，确保财经媒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可持续实践的融入财经媒体项目管理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财经媒体项目管理周期。从财经媒体项目规划开始，财经媒体项目团队就考虑了环境和社会的因素。在执行阶段，财经媒体项目团队积极推动绿色技术的应用，优化资源利用。此外，关注员工的社会责任，通过培训和沟通活动提高员工对可持续发展的认知，使他们能够在日常工作中践行可持续实践。这些举措不仅为财经媒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4018"/>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扎根于财经媒体项目的可持续发展理念，我们深信环保与社会责任是财经媒体项目成功的关键支柱。在财经媒体项目的每一步，我们都致力于通过创新和实践，履行对环境和社会的坚定责任。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团队通过引入先进的环保技术、建立高效的废物处理系统以及推动能源节约措施，积极履行环保责任。定期的环保监测和评估确保财经媒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不仅致力于自身可持续发展，还注重对社会的回馈。通过支持社区财经媒体项目、参与慈善事业、提供培训机会等方式，财经媒体项目积极履行社会责任。与当地社区建立积极互动，关注员工的工作与生活平衡，以及员工的身心健康，是财经媒体项目在社会责任层面的关键举措。这样的实践不仅增强了财经媒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1203"/>
      <w:r>
        <w:rPr>
          <w:rFonts w:ascii="仿宋" w:eastAsia="仿宋" w:hAnsi="仿宋" w:cs="仿宋" w:hint="eastAsia"/>
          <w:sz w:val="28"/>
          <w:lang w:eastAsia="zh-CN"/>
        </w:rPr>
        <w:t>四、财经媒体项目土建工程</w:t>
      </w:r>
      <w:bookmarkEnd w:id="13"/>
    </w:p>
    <w:p>
      <w:pPr>
        <w:pStyle w:val="Heading2"/>
        <w:rPr>
          <w:rFonts w:ascii="仿宋" w:eastAsia="仿宋" w:hAnsi="仿宋" w:cs="仿宋" w:hint="eastAsia"/>
          <w:lang w:eastAsia="zh-CN"/>
        </w:rPr>
      </w:pPr>
      <w:bookmarkStart w:id="14" w:name="_Toc31794"/>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在财经媒体项目的建筑工程设计中，我们将秉承一系列重要的设计原则，以确保财经媒体项目建筑在功能、美观、可持续性等方面达到最佳效果。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首要原则是确保建筑的功能性得到最大化的发挥。我们将充分理解财经媒体项目的实际需求，合理布局各个功能区域，保证建筑在满足业务需求的同时，提供高效的工作环境。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在建筑设计中，我们将综合考虑建设和运营成本。通过精细的经济效益分析，确保设计方案在高效利用资源的同时，对财经媒体项目的长期盈利能力有积极的贡献。</w:t>
      </w:r>
    </w:p>
    <w:p>
      <w:pPr>
        <w:pStyle w:val="Heading2"/>
        <w:ind w:firstLine="560" w:firstLineChars="200"/>
        <w:rPr>
          <w:rFonts w:ascii="仿宋" w:eastAsia="仿宋" w:hAnsi="仿宋" w:cs="仿宋" w:hint="eastAsia"/>
          <w:sz w:val="28"/>
          <w:lang w:eastAsia="zh-CN"/>
        </w:rPr>
      </w:pPr>
      <w:bookmarkStart w:id="15" w:name="_Toc26399"/>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经媒体项目的土建工程设计中，我们将精准设定设计年限，结合财经媒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财经媒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2460"/>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财经媒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财经媒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财经媒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4008"/>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本期工程财经媒体项目预计总建筑面积XXX平方米，其中：计容建筑面积XXX平方米，计划建筑工程投资XX万元，占财经媒体项目总投资的XX%。</w:t>
      </w:r>
    </w:p>
    <w:p>
      <w:pPr>
        <w:pStyle w:val="Heading1"/>
        <w:ind w:firstLine="560" w:firstLineChars="200"/>
        <w:rPr>
          <w:rFonts w:ascii="仿宋" w:eastAsia="仿宋" w:hAnsi="仿宋" w:cs="仿宋" w:hint="eastAsia"/>
          <w:sz w:val="28"/>
          <w:lang w:eastAsia="zh-CN"/>
        </w:rPr>
      </w:pPr>
      <w:bookmarkStart w:id="18" w:name="_Toc14190"/>
      <w:r>
        <w:rPr>
          <w:rFonts w:ascii="仿宋" w:eastAsia="仿宋" w:hAnsi="仿宋" w:cs="仿宋" w:hint="eastAsia"/>
          <w:sz w:val="28"/>
          <w:lang w:eastAsia="zh-CN"/>
        </w:rPr>
        <w:t>五、财经媒体项目概论</w:t>
      </w:r>
      <w:bookmarkEnd w:id="18"/>
    </w:p>
    <w:p>
      <w:pPr>
        <w:pStyle w:val="Heading2"/>
        <w:rPr>
          <w:rFonts w:ascii="仿宋" w:eastAsia="仿宋" w:hAnsi="仿宋" w:cs="仿宋" w:hint="eastAsia"/>
          <w:lang w:eastAsia="zh-CN"/>
        </w:rPr>
      </w:pPr>
      <w:bookmarkStart w:id="19" w:name="_Toc3053"/>
      <w:r>
        <w:rPr>
          <w:rFonts w:ascii="仿宋" w:eastAsia="仿宋" w:hAnsi="仿宋" w:cs="仿宋" w:hint="eastAsia"/>
          <w:lang w:eastAsia="zh-CN"/>
        </w:rPr>
        <w:t>(一)、财经媒体项目概况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起源追溯至对市场的深入洞察。市场的不断演变与变革为财经媒体项目提供了难得的机遇。当前市场存在的需求缺口和变革的大环境共同构成了财经媒体项目的背景。这个财经媒体项目旨在充分利用市场机遇，填补行业中尚未满足的需求，为客户提供全新的解决方案。市场的变革和需求的增长使得这个财经媒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财经媒体项目名称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正式命名为财经媒体。这个名称不仅仅是一个标识，更代表了财经媒体项目的核心理念和愿景。它蕴含着财经媒体项目所要解决问题的关键字，具有强烈的表达和辨识度，为财经媒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财经媒体项目目标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核心目标是提供一种全新、高效的解决方案，满足客户日益增长的需求。财经媒体项目追求的不仅仅是满足市场需求，更是在市场中获得卓越的竞争优势。通过不断提升产品或服务的质量和创新水平，财经媒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财经媒体项目范围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全面涵盖了产品研发、制造、市场推广和售后服务，确保从产品设计到最终用户体验的全方位关注。这一全面的财经媒体项目范围是为了确保财经媒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财经媒体项目时间表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财经媒体项目计划在未来18个月内完成，包括研发、测试、市场试点和正式推出等不同阶段。这个时间表的合理设计是为了确保财经媒体项目各个阶段的顺利推进，以便按时交付高质量的成果。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财经媒体项目预算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财经媒体项目总预算估算为XX百万美元，主要分配在研发、市场推广、人员培训和运营等方面。这一充足的预算为财经媒体项目提供了充足的资源，确保财经媒体项目在各个方面都能取得优异的表现。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财经媒体项目风险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财经媒体项目可能面临的风险包括市场接受度低、技术难题、竞争激烈等。财经媒体项目团队已经制定了相应的风险应对计划，通过前瞻性的风险管理，确保财经媒体项目在面对不确定性时能够迅速做出应对。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财经媒体项目团队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财经媒体项目汇聚了一支经验丰富、多领域专业素养的核心团队，确保财经媒体项目在各个方面都能拥有高水平的执行力。团队的协同作战是财经媒体项目成功的关键因素之一。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财经媒体项目背景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https://d.book118.com/585334221300011124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786F5F"/>
    <w:rsid w:val="68786F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334221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2024-03-03T17:50:00Z</dcterms:created>
  <dcterms:modified xsi:type="dcterms:W3CDTF">2024-03-03T17:50:50Z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F0F6805427324902ACED316FC4A0E06C_11</vt:lpwstr>
  </property>
  <property fmtid="{D5CDD505-2E9C-101B-9397-08002B2CF9AE}" pid="3" name="KSOProductBuildVer">
    <vt:lpwstr>2052-12.1.0.16388</vt:lpwstr>
  </property>
</Properties>
</file>