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发酵合成控制系统项目计划设计方案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859" w:history="1">
        <w:r>
          <w:rPr>
            <w:rFonts w:ascii="仿宋" w:eastAsia="仿宋" w:hAnsi="仿宋" w:cs="仿宋" w:hint="eastAsia"/>
            <w:lang w:eastAsia="zh-CN"/>
          </w:rPr>
          <w:t>序言</w:t>
        </w:r>
        <w:r>
          <w:tab/>
        </w:r>
        <w:r>
          <w:fldChar w:fldCharType="begin"/>
        </w:r>
        <w:r>
          <w:instrText xml:space="preserve"> PAGEREF _Toc9859 \h </w:instrText>
        </w:r>
        <w:r>
          <w:fldChar w:fldCharType="separate"/>
        </w:r>
        <w:r>
          <w:t>3</w:t>
        </w:r>
        <w:r>
          <w:fldChar w:fldCharType="end"/>
        </w:r>
      </w:hyperlink>
    </w:p>
    <w:p>
      <w:pPr>
        <w:pStyle w:val="TOC1"/>
        <w:tabs>
          <w:tab w:val="right" w:leader="dot" w:pos="8306"/>
        </w:tabs>
      </w:pPr>
      <w:hyperlink w:anchor="_Toc16775" w:history="1">
        <w:r>
          <w:rPr>
            <w:rFonts w:ascii="仿宋" w:eastAsia="仿宋" w:hAnsi="仿宋" w:cs="仿宋" w:hint="eastAsia"/>
            <w:lang w:eastAsia="zh-CN"/>
          </w:rPr>
          <w:t>一、发酵合成控制系统项目建设单位说明</w:t>
        </w:r>
        <w:r>
          <w:tab/>
        </w:r>
        <w:r>
          <w:fldChar w:fldCharType="begin"/>
        </w:r>
        <w:r>
          <w:instrText xml:space="preserve"> PAGEREF _Toc16775 \h </w:instrText>
        </w:r>
        <w:r>
          <w:fldChar w:fldCharType="separate"/>
        </w:r>
        <w:r>
          <w:t>3</w:t>
        </w:r>
        <w:r>
          <w:fldChar w:fldCharType="end"/>
        </w:r>
      </w:hyperlink>
    </w:p>
    <w:p>
      <w:pPr>
        <w:pStyle w:val="TOC2"/>
        <w:tabs>
          <w:tab w:val="right" w:leader="dot" w:pos="8306"/>
        </w:tabs>
      </w:pPr>
      <w:hyperlink w:anchor="_Toc20082" w:history="1">
        <w:r>
          <w:rPr>
            <w:rFonts w:ascii="仿宋" w:eastAsia="仿宋" w:hAnsi="仿宋" w:cs="仿宋" w:hint="eastAsia"/>
            <w:lang w:eastAsia="zh-CN"/>
          </w:rPr>
          <w:t>(一)、发酵合成控制系统项目承办单位基本情况</w:t>
        </w:r>
        <w:r>
          <w:tab/>
        </w:r>
        <w:r>
          <w:fldChar w:fldCharType="begin"/>
        </w:r>
        <w:r>
          <w:instrText xml:space="preserve"> PAGEREF _Toc20082 \h </w:instrText>
        </w:r>
        <w:r>
          <w:fldChar w:fldCharType="separate"/>
        </w:r>
        <w:r>
          <w:t>3</w:t>
        </w:r>
        <w:r>
          <w:fldChar w:fldCharType="end"/>
        </w:r>
      </w:hyperlink>
    </w:p>
    <w:p>
      <w:pPr>
        <w:pStyle w:val="TOC2"/>
        <w:tabs>
          <w:tab w:val="right" w:leader="dot" w:pos="8306"/>
        </w:tabs>
      </w:pPr>
      <w:hyperlink w:anchor="_Toc27448" w:history="1">
        <w:r>
          <w:rPr>
            <w:rFonts w:ascii="仿宋" w:eastAsia="仿宋" w:hAnsi="仿宋" w:cs="仿宋" w:hint="eastAsia"/>
            <w:lang w:eastAsia="zh-CN"/>
          </w:rPr>
          <w:t>(二)、公司经济效益分析</w:t>
        </w:r>
        <w:r>
          <w:tab/>
        </w:r>
        <w:r>
          <w:fldChar w:fldCharType="begin"/>
        </w:r>
        <w:r>
          <w:instrText xml:space="preserve"> PAGEREF _Toc27448 \h </w:instrText>
        </w:r>
        <w:r>
          <w:fldChar w:fldCharType="separate"/>
        </w:r>
        <w:r>
          <w:t>4</w:t>
        </w:r>
        <w:r>
          <w:fldChar w:fldCharType="end"/>
        </w:r>
      </w:hyperlink>
    </w:p>
    <w:p>
      <w:pPr>
        <w:pStyle w:val="TOC1"/>
        <w:tabs>
          <w:tab w:val="right" w:leader="dot" w:pos="8306"/>
        </w:tabs>
      </w:pPr>
      <w:hyperlink w:anchor="_Toc29189" w:history="1">
        <w:r>
          <w:rPr>
            <w:rFonts w:ascii="仿宋" w:eastAsia="仿宋" w:hAnsi="仿宋" w:cs="仿宋" w:hint="eastAsia"/>
            <w:lang w:eastAsia="zh-CN"/>
          </w:rPr>
          <w:t>二、发酵合成控制系统项目土建工程</w:t>
        </w:r>
        <w:r>
          <w:tab/>
        </w:r>
        <w:r>
          <w:fldChar w:fldCharType="begin"/>
        </w:r>
        <w:r>
          <w:instrText xml:space="preserve"> PAGEREF _Toc29189 \h </w:instrText>
        </w:r>
        <w:r>
          <w:fldChar w:fldCharType="separate"/>
        </w:r>
        <w:r>
          <w:t>5</w:t>
        </w:r>
        <w:r>
          <w:fldChar w:fldCharType="end"/>
        </w:r>
      </w:hyperlink>
    </w:p>
    <w:p>
      <w:pPr>
        <w:pStyle w:val="TOC2"/>
        <w:tabs>
          <w:tab w:val="right" w:leader="dot" w:pos="8306"/>
        </w:tabs>
      </w:pPr>
      <w:hyperlink w:anchor="_Toc3892" w:history="1">
        <w:r>
          <w:rPr>
            <w:rFonts w:ascii="仿宋" w:eastAsia="仿宋" w:hAnsi="仿宋" w:cs="仿宋" w:hint="eastAsia"/>
            <w:lang w:eastAsia="zh-CN"/>
          </w:rPr>
          <w:t>(一)、建筑工程设计原则</w:t>
        </w:r>
        <w:r>
          <w:tab/>
        </w:r>
        <w:r>
          <w:fldChar w:fldCharType="begin"/>
        </w:r>
        <w:r>
          <w:instrText xml:space="preserve"> PAGEREF _Toc3892 \h </w:instrText>
        </w:r>
        <w:r>
          <w:fldChar w:fldCharType="separate"/>
        </w:r>
        <w:r>
          <w:t>5</w:t>
        </w:r>
        <w:r>
          <w:fldChar w:fldCharType="end"/>
        </w:r>
      </w:hyperlink>
    </w:p>
    <w:p>
      <w:pPr>
        <w:pStyle w:val="TOC2"/>
        <w:tabs>
          <w:tab w:val="right" w:leader="dot" w:pos="8306"/>
        </w:tabs>
      </w:pPr>
      <w:hyperlink w:anchor="_Toc2065" w:history="1">
        <w:r>
          <w:rPr>
            <w:rFonts w:ascii="仿宋" w:eastAsia="仿宋" w:hAnsi="仿宋" w:cs="仿宋" w:hint="eastAsia"/>
            <w:lang w:eastAsia="zh-CN"/>
          </w:rPr>
          <w:t>(二)、土建工程设计年限及安全等级</w:t>
        </w:r>
        <w:r>
          <w:tab/>
        </w:r>
        <w:r>
          <w:fldChar w:fldCharType="begin"/>
        </w:r>
        <w:r>
          <w:instrText xml:space="preserve"> PAGEREF _Toc2065 \h </w:instrText>
        </w:r>
        <w:r>
          <w:fldChar w:fldCharType="separate"/>
        </w:r>
        <w:r>
          <w:t>6</w:t>
        </w:r>
        <w:r>
          <w:fldChar w:fldCharType="end"/>
        </w:r>
      </w:hyperlink>
    </w:p>
    <w:p>
      <w:pPr>
        <w:pStyle w:val="TOC2"/>
        <w:tabs>
          <w:tab w:val="right" w:leader="dot" w:pos="8306"/>
        </w:tabs>
      </w:pPr>
      <w:hyperlink w:anchor="_Toc15535" w:history="1">
        <w:r>
          <w:rPr>
            <w:rFonts w:ascii="仿宋" w:eastAsia="仿宋" w:hAnsi="仿宋" w:cs="仿宋" w:hint="eastAsia"/>
            <w:lang w:eastAsia="zh-CN"/>
          </w:rPr>
          <w:t>(三)、建筑工程设计总体要求</w:t>
        </w:r>
        <w:r>
          <w:tab/>
        </w:r>
        <w:r>
          <w:fldChar w:fldCharType="begin"/>
        </w:r>
        <w:r>
          <w:instrText xml:space="preserve"> PAGEREF _Toc15535 \h </w:instrText>
        </w:r>
        <w:r>
          <w:fldChar w:fldCharType="separate"/>
        </w:r>
        <w:r>
          <w:t>7</w:t>
        </w:r>
        <w:r>
          <w:fldChar w:fldCharType="end"/>
        </w:r>
      </w:hyperlink>
    </w:p>
    <w:p>
      <w:pPr>
        <w:pStyle w:val="TOC2"/>
        <w:tabs>
          <w:tab w:val="right" w:leader="dot" w:pos="8306"/>
        </w:tabs>
      </w:pPr>
      <w:hyperlink w:anchor="_Toc20456" w:history="1">
        <w:r>
          <w:rPr>
            <w:rFonts w:ascii="仿宋" w:eastAsia="仿宋" w:hAnsi="仿宋" w:cs="仿宋" w:hint="eastAsia"/>
            <w:lang w:eastAsia="zh-CN"/>
          </w:rPr>
          <w:t>(四)、土建工程建设指标</w:t>
        </w:r>
        <w:r>
          <w:tab/>
        </w:r>
        <w:r>
          <w:fldChar w:fldCharType="begin"/>
        </w:r>
        <w:r>
          <w:instrText xml:space="preserve"> PAGEREF _Toc20456 \h </w:instrText>
        </w:r>
        <w:r>
          <w:fldChar w:fldCharType="separate"/>
        </w:r>
        <w:r>
          <w:t>8</w:t>
        </w:r>
        <w:r>
          <w:fldChar w:fldCharType="end"/>
        </w:r>
      </w:hyperlink>
    </w:p>
    <w:p>
      <w:pPr>
        <w:pStyle w:val="TOC1"/>
        <w:tabs>
          <w:tab w:val="right" w:leader="dot" w:pos="8306"/>
        </w:tabs>
      </w:pPr>
      <w:hyperlink w:anchor="_Toc5872" w:history="1">
        <w:r>
          <w:rPr>
            <w:rFonts w:ascii="仿宋" w:eastAsia="仿宋" w:hAnsi="仿宋" w:cs="仿宋" w:hint="eastAsia"/>
            <w:lang w:eastAsia="zh-CN"/>
          </w:rPr>
          <w:t>三、发酵合成控制系统项目绩效评估</w:t>
        </w:r>
        <w:r>
          <w:tab/>
        </w:r>
        <w:r>
          <w:fldChar w:fldCharType="begin"/>
        </w:r>
        <w:r>
          <w:instrText xml:space="preserve"> PAGEREF _Toc5872 \h </w:instrText>
        </w:r>
        <w:r>
          <w:fldChar w:fldCharType="separate"/>
        </w:r>
        <w:r>
          <w:t>8</w:t>
        </w:r>
        <w:r>
          <w:fldChar w:fldCharType="end"/>
        </w:r>
      </w:hyperlink>
    </w:p>
    <w:p>
      <w:pPr>
        <w:pStyle w:val="TOC2"/>
        <w:tabs>
          <w:tab w:val="right" w:leader="dot" w:pos="8306"/>
        </w:tabs>
      </w:pPr>
      <w:hyperlink w:anchor="_Toc17390" w:history="1">
        <w:r>
          <w:rPr>
            <w:rFonts w:ascii="仿宋" w:eastAsia="仿宋" w:hAnsi="仿宋" w:cs="仿宋" w:hint="eastAsia"/>
            <w:lang w:eastAsia="zh-CN"/>
          </w:rPr>
          <w:t>(一)、绩效评估指标</w:t>
        </w:r>
        <w:r>
          <w:tab/>
        </w:r>
        <w:r>
          <w:fldChar w:fldCharType="begin"/>
        </w:r>
        <w:r>
          <w:instrText xml:space="preserve"> PAGEREF _Toc17390 \h </w:instrText>
        </w:r>
        <w:r>
          <w:fldChar w:fldCharType="separate"/>
        </w:r>
        <w:r>
          <w:t>8</w:t>
        </w:r>
        <w:r>
          <w:fldChar w:fldCharType="end"/>
        </w:r>
      </w:hyperlink>
    </w:p>
    <w:p>
      <w:pPr>
        <w:pStyle w:val="TOC2"/>
        <w:tabs>
          <w:tab w:val="right" w:leader="dot" w:pos="8306"/>
        </w:tabs>
      </w:pPr>
      <w:hyperlink w:anchor="_Toc27169" w:history="1">
        <w:r>
          <w:rPr>
            <w:rFonts w:ascii="仿宋" w:eastAsia="仿宋" w:hAnsi="仿宋" w:cs="仿宋" w:hint="eastAsia"/>
            <w:lang w:eastAsia="zh-CN"/>
          </w:rPr>
          <w:t>(二)、绩效评估方法</w:t>
        </w:r>
        <w:r>
          <w:tab/>
        </w:r>
        <w:r>
          <w:fldChar w:fldCharType="begin"/>
        </w:r>
        <w:r>
          <w:instrText xml:space="preserve"> PAGEREF _Toc27169 \h </w:instrText>
        </w:r>
        <w:r>
          <w:fldChar w:fldCharType="separate"/>
        </w:r>
        <w:r>
          <w:t>9</w:t>
        </w:r>
        <w:r>
          <w:fldChar w:fldCharType="end"/>
        </w:r>
      </w:hyperlink>
    </w:p>
    <w:p>
      <w:pPr>
        <w:pStyle w:val="TOC2"/>
        <w:tabs>
          <w:tab w:val="right" w:leader="dot" w:pos="8306"/>
        </w:tabs>
      </w:pPr>
      <w:hyperlink w:anchor="_Toc5551" w:history="1">
        <w:r>
          <w:rPr>
            <w:rFonts w:ascii="仿宋" w:eastAsia="仿宋" w:hAnsi="仿宋" w:cs="仿宋" w:hint="eastAsia"/>
            <w:lang w:eastAsia="zh-CN"/>
          </w:rPr>
          <w:t>(三)、绩效评估周期</w:t>
        </w:r>
        <w:r>
          <w:tab/>
        </w:r>
        <w:r>
          <w:fldChar w:fldCharType="begin"/>
        </w:r>
        <w:r>
          <w:instrText xml:space="preserve"> PAGEREF _Toc5551 \h </w:instrText>
        </w:r>
        <w:r>
          <w:fldChar w:fldCharType="separate"/>
        </w:r>
        <w:r>
          <w:t>10</w:t>
        </w:r>
        <w:r>
          <w:fldChar w:fldCharType="end"/>
        </w:r>
      </w:hyperlink>
    </w:p>
    <w:p>
      <w:pPr>
        <w:pStyle w:val="TOC1"/>
        <w:tabs>
          <w:tab w:val="right" w:leader="dot" w:pos="8306"/>
        </w:tabs>
      </w:pPr>
      <w:hyperlink w:anchor="_Toc1920" w:history="1">
        <w:r>
          <w:rPr>
            <w:rFonts w:ascii="仿宋" w:eastAsia="仿宋" w:hAnsi="仿宋" w:cs="仿宋" w:hint="eastAsia"/>
            <w:lang w:eastAsia="zh-CN"/>
          </w:rPr>
          <w:t>四、发酵合成控制系统项目可持续发展</w:t>
        </w:r>
        <w:r>
          <w:tab/>
        </w:r>
        <w:r>
          <w:fldChar w:fldCharType="begin"/>
        </w:r>
        <w:r>
          <w:instrText xml:space="preserve"> PAGEREF _Toc1920 \h </w:instrText>
        </w:r>
        <w:r>
          <w:fldChar w:fldCharType="separate"/>
        </w:r>
        <w:r>
          <w:t>11</w:t>
        </w:r>
        <w:r>
          <w:fldChar w:fldCharType="end"/>
        </w:r>
      </w:hyperlink>
    </w:p>
    <w:p>
      <w:pPr>
        <w:pStyle w:val="TOC2"/>
        <w:tabs>
          <w:tab w:val="right" w:leader="dot" w:pos="8306"/>
        </w:tabs>
      </w:pPr>
      <w:hyperlink w:anchor="_Toc10187" w:history="1">
        <w:r>
          <w:rPr>
            <w:rFonts w:ascii="仿宋" w:eastAsia="仿宋" w:hAnsi="仿宋" w:cs="仿宋" w:hint="eastAsia"/>
            <w:lang w:eastAsia="zh-CN"/>
          </w:rPr>
          <w:t>(一)、可持续战略与实践</w:t>
        </w:r>
        <w:r>
          <w:tab/>
        </w:r>
        <w:r>
          <w:fldChar w:fldCharType="begin"/>
        </w:r>
        <w:r>
          <w:instrText xml:space="preserve"> PAGEREF _Toc10187 \h </w:instrText>
        </w:r>
        <w:r>
          <w:fldChar w:fldCharType="separate"/>
        </w:r>
        <w:r>
          <w:t>11</w:t>
        </w:r>
        <w:r>
          <w:fldChar w:fldCharType="end"/>
        </w:r>
      </w:hyperlink>
    </w:p>
    <w:p>
      <w:pPr>
        <w:pStyle w:val="TOC2"/>
        <w:tabs>
          <w:tab w:val="right" w:leader="dot" w:pos="8306"/>
        </w:tabs>
      </w:pPr>
      <w:hyperlink w:anchor="_Toc11294" w:history="1">
        <w:r>
          <w:rPr>
            <w:rFonts w:ascii="仿宋" w:eastAsia="仿宋" w:hAnsi="仿宋" w:cs="仿宋" w:hint="eastAsia"/>
            <w:lang w:eastAsia="zh-CN"/>
          </w:rPr>
          <w:t>(二)、环保与社会责任</w:t>
        </w:r>
        <w:r>
          <w:tab/>
        </w:r>
        <w:r>
          <w:fldChar w:fldCharType="begin"/>
        </w:r>
        <w:r>
          <w:instrText xml:space="preserve"> PAGEREF _Toc11294 \h </w:instrText>
        </w:r>
        <w:r>
          <w:fldChar w:fldCharType="separate"/>
        </w:r>
        <w:r>
          <w:t>12</w:t>
        </w:r>
        <w:r>
          <w:fldChar w:fldCharType="end"/>
        </w:r>
      </w:hyperlink>
    </w:p>
    <w:p>
      <w:pPr>
        <w:pStyle w:val="TOC1"/>
        <w:tabs>
          <w:tab w:val="right" w:leader="dot" w:pos="8306"/>
        </w:tabs>
      </w:pPr>
      <w:hyperlink w:anchor="_Toc23612" w:history="1">
        <w:r>
          <w:rPr>
            <w:rFonts w:ascii="仿宋" w:eastAsia="仿宋" w:hAnsi="仿宋" w:cs="仿宋" w:hint="eastAsia"/>
            <w:lang w:eastAsia="zh-CN"/>
          </w:rPr>
          <w:t>五、发酵合成控制系统项目概论</w:t>
        </w:r>
        <w:r>
          <w:tab/>
        </w:r>
        <w:r>
          <w:fldChar w:fldCharType="begin"/>
        </w:r>
        <w:r>
          <w:instrText xml:space="preserve"> PAGEREF _Toc23612 \h </w:instrText>
        </w:r>
        <w:r>
          <w:fldChar w:fldCharType="separate"/>
        </w:r>
        <w:r>
          <w:t>13</w:t>
        </w:r>
        <w:r>
          <w:fldChar w:fldCharType="end"/>
        </w:r>
      </w:hyperlink>
    </w:p>
    <w:p>
      <w:pPr>
        <w:pStyle w:val="TOC2"/>
        <w:tabs>
          <w:tab w:val="right" w:leader="dot" w:pos="8306"/>
        </w:tabs>
      </w:pPr>
      <w:hyperlink w:anchor="_Toc3728" w:history="1">
        <w:r>
          <w:rPr>
            <w:rFonts w:ascii="仿宋" w:eastAsia="仿宋" w:hAnsi="仿宋" w:cs="仿宋" w:hint="eastAsia"/>
            <w:lang w:eastAsia="zh-CN"/>
          </w:rPr>
          <w:t>(一)、发酵合成控制系统项目概况</w:t>
        </w:r>
        <w:r>
          <w:tab/>
        </w:r>
        <w:r>
          <w:fldChar w:fldCharType="begin"/>
        </w:r>
        <w:r>
          <w:instrText xml:space="preserve"> PAGEREF _Toc3728 \h </w:instrText>
        </w:r>
        <w:r>
          <w:fldChar w:fldCharType="separate"/>
        </w:r>
        <w:r>
          <w:t>13</w:t>
        </w:r>
        <w:r>
          <w:fldChar w:fldCharType="end"/>
        </w:r>
      </w:hyperlink>
    </w:p>
    <w:p>
      <w:pPr>
        <w:pStyle w:val="TOC2"/>
        <w:tabs>
          <w:tab w:val="right" w:leader="dot" w:pos="8306"/>
        </w:tabs>
      </w:pPr>
      <w:hyperlink w:anchor="_Toc441" w:history="1">
        <w:r>
          <w:rPr>
            <w:rFonts w:ascii="仿宋" w:eastAsia="仿宋" w:hAnsi="仿宋" w:cs="仿宋" w:hint="eastAsia"/>
            <w:lang w:eastAsia="zh-CN"/>
          </w:rPr>
          <w:t>(二)、发酵合成控制系统项目目标</w:t>
        </w:r>
        <w:r>
          <w:tab/>
        </w:r>
        <w:r>
          <w:fldChar w:fldCharType="begin"/>
        </w:r>
        <w:r>
          <w:instrText xml:space="preserve"> PAGEREF _Toc441 \h </w:instrText>
        </w:r>
        <w:r>
          <w:fldChar w:fldCharType="separate"/>
        </w:r>
        <w:r>
          <w:t>16</w:t>
        </w:r>
        <w:r>
          <w:fldChar w:fldCharType="end"/>
        </w:r>
      </w:hyperlink>
    </w:p>
    <w:p>
      <w:pPr>
        <w:pStyle w:val="TOC2"/>
        <w:tabs>
          <w:tab w:val="right" w:leader="dot" w:pos="8306"/>
        </w:tabs>
      </w:pPr>
      <w:hyperlink w:anchor="_Toc21316" w:history="1">
        <w:r>
          <w:rPr>
            <w:rFonts w:ascii="仿宋" w:eastAsia="仿宋" w:hAnsi="仿宋" w:cs="仿宋" w:hint="eastAsia"/>
            <w:lang w:eastAsia="zh-CN"/>
          </w:rPr>
          <w:t>(三)、发酵合成控制系统项目提出的理由</w:t>
        </w:r>
        <w:r>
          <w:tab/>
        </w:r>
        <w:r>
          <w:fldChar w:fldCharType="begin"/>
        </w:r>
        <w:r>
          <w:instrText xml:space="preserve"> PAGEREF _Toc21316 \h </w:instrText>
        </w:r>
        <w:r>
          <w:fldChar w:fldCharType="separate"/>
        </w:r>
        <w:r>
          <w:t>16</w:t>
        </w:r>
        <w:r>
          <w:fldChar w:fldCharType="end"/>
        </w:r>
      </w:hyperlink>
    </w:p>
    <w:p>
      <w:pPr>
        <w:pStyle w:val="TOC2"/>
        <w:tabs>
          <w:tab w:val="right" w:leader="dot" w:pos="8306"/>
        </w:tabs>
      </w:pPr>
      <w:hyperlink w:anchor="_Toc16708" w:history="1">
        <w:r>
          <w:rPr>
            <w:rFonts w:ascii="仿宋" w:eastAsia="仿宋" w:hAnsi="仿宋" w:cs="仿宋" w:hint="eastAsia"/>
            <w:lang w:eastAsia="zh-CN"/>
          </w:rPr>
          <w:t>(四)、发酵合成控制系统项目意义</w:t>
        </w:r>
        <w:r>
          <w:tab/>
        </w:r>
        <w:r>
          <w:fldChar w:fldCharType="begin"/>
        </w:r>
        <w:r>
          <w:instrText xml:space="preserve"> PAGEREF _Toc16708 \h </w:instrText>
        </w:r>
        <w:r>
          <w:fldChar w:fldCharType="separate"/>
        </w:r>
        <w:r>
          <w:t>18</w:t>
        </w:r>
        <w:r>
          <w:fldChar w:fldCharType="end"/>
        </w:r>
      </w:hyperlink>
    </w:p>
    <w:p>
      <w:pPr>
        <w:pStyle w:val="TOC2"/>
        <w:tabs>
          <w:tab w:val="right" w:leader="dot" w:pos="8306"/>
        </w:tabs>
      </w:pPr>
      <w:hyperlink w:anchor="_Toc25682" w:history="1">
        <w:r>
          <w:rPr>
            <w:rFonts w:ascii="仿宋" w:eastAsia="仿宋" w:hAnsi="仿宋" w:cs="仿宋" w:hint="eastAsia"/>
            <w:lang w:eastAsia="zh-CN"/>
          </w:rPr>
          <w:t>(五)、发酵合成控制系统项目背景</w:t>
        </w:r>
        <w:r>
          <w:tab/>
        </w:r>
        <w:r>
          <w:fldChar w:fldCharType="begin"/>
        </w:r>
        <w:r>
          <w:instrText xml:space="preserve"> PAGEREF _Toc25682 \h </w:instrText>
        </w:r>
        <w:r>
          <w:fldChar w:fldCharType="separate"/>
        </w:r>
        <w:r>
          <w:t>19</w:t>
        </w:r>
        <w:r>
          <w:fldChar w:fldCharType="end"/>
        </w:r>
      </w:hyperlink>
    </w:p>
    <w:p>
      <w:pPr>
        <w:pStyle w:val="TOC1"/>
        <w:tabs>
          <w:tab w:val="right" w:leader="dot" w:pos="8306"/>
        </w:tabs>
      </w:pPr>
      <w:hyperlink w:anchor="_Toc13611" w:history="1">
        <w:r>
          <w:rPr>
            <w:rFonts w:ascii="仿宋" w:eastAsia="仿宋" w:hAnsi="仿宋" w:cs="仿宋" w:hint="eastAsia"/>
            <w:lang w:eastAsia="zh-CN"/>
          </w:rPr>
          <w:t>六、发酵合成控制系统项目文档管理</w:t>
        </w:r>
        <w:r>
          <w:tab/>
        </w:r>
        <w:r>
          <w:fldChar w:fldCharType="begin"/>
        </w:r>
        <w:r>
          <w:instrText xml:space="preserve"> PAGEREF _Toc13611 \h </w:instrText>
        </w:r>
        <w:r>
          <w:fldChar w:fldCharType="separate"/>
        </w:r>
        <w:r>
          <w:t>20</w:t>
        </w:r>
        <w:r>
          <w:fldChar w:fldCharType="end"/>
        </w:r>
      </w:hyperlink>
    </w:p>
    <w:p>
      <w:pPr>
        <w:pStyle w:val="TOC2"/>
        <w:tabs>
          <w:tab w:val="right" w:leader="dot" w:pos="8306"/>
        </w:tabs>
      </w:pPr>
      <w:hyperlink w:anchor="_Toc20740" w:history="1">
        <w:r>
          <w:rPr>
            <w:rFonts w:ascii="仿宋" w:eastAsia="仿宋" w:hAnsi="仿宋" w:cs="仿宋" w:hint="eastAsia"/>
            <w:lang w:eastAsia="zh-CN"/>
          </w:rPr>
          <w:t>(一)、文档编制与审查</w:t>
        </w:r>
        <w:r>
          <w:tab/>
        </w:r>
        <w:r>
          <w:fldChar w:fldCharType="begin"/>
        </w:r>
        <w:r>
          <w:instrText xml:space="preserve"> PAGEREF _Toc20740 \h </w:instrText>
        </w:r>
        <w:r>
          <w:fldChar w:fldCharType="separate"/>
        </w:r>
        <w:r>
          <w:t>20</w:t>
        </w:r>
        <w:r>
          <w:fldChar w:fldCharType="end"/>
        </w:r>
      </w:hyperlink>
    </w:p>
    <w:p>
      <w:pPr>
        <w:pStyle w:val="TOC2"/>
        <w:tabs>
          <w:tab w:val="right" w:leader="dot" w:pos="8306"/>
        </w:tabs>
      </w:pPr>
      <w:hyperlink w:anchor="_Toc23807" w:history="1">
        <w:r>
          <w:rPr>
            <w:rFonts w:ascii="仿宋" w:eastAsia="仿宋" w:hAnsi="仿宋" w:cs="仿宋" w:hint="eastAsia"/>
            <w:lang w:eastAsia="zh-CN"/>
          </w:rPr>
          <w:t>(二)、文档发布与分发</w:t>
        </w:r>
        <w:r>
          <w:tab/>
        </w:r>
        <w:r>
          <w:fldChar w:fldCharType="begin"/>
        </w:r>
        <w:r>
          <w:instrText xml:space="preserve"> PAGEREF _Toc23807 \h </w:instrText>
        </w:r>
        <w:r>
          <w:fldChar w:fldCharType="separate"/>
        </w:r>
        <w:r>
          <w:t>21</w:t>
        </w:r>
        <w:r>
          <w:fldChar w:fldCharType="end"/>
        </w:r>
      </w:hyperlink>
    </w:p>
    <w:p>
      <w:pPr>
        <w:pStyle w:val="TOC2"/>
        <w:tabs>
          <w:tab w:val="right" w:leader="dot" w:pos="8306"/>
        </w:tabs>
      </w:pPr>
      <w:hyperlink w:anchor="_Toc14952" w:history="1">
        <w:r>
          <w:rPr>
            <w:rFonts w:ascii="仿宋" w:eastAsia="仿宋" w:hAnsi="仿宋" w:cs="仿宋" w:hint="eastAsia"/>
            <w:lang w:eastAsia="zh-CN"/>
          </w:rPr>
          <w:t>(三)、文档存档与归档</w:t>
        </w:r>
        <w:r>
          <w:tab/>
        </w:r>
        <w:r>
          <w:fldChar w:fldCharType="begin"/>
        </w:r>
        <w:r>
          <w:instrText xml:space="preserve"> PAGEREF _Toc14952 \h </w:instrText>
        </w:r>
        <w:r>
          <w:fldChar w:fldCharType="separate"/>
        </w:r>
        <w:r>
          <w:t>22</w:t>
        </w:r>
        <w:r>
          <w:fldChar w:fldCharType="end"/>
        </w:r>
      </w:hyperlink>
    </w:p>
    <w:p>
      <w:pPr>
        <w:pStyle w:val="TOC1"/>
        <w:tabs>
          <w:tab w:val="right" w:leader="dot" w:pos="8306"/>
        </w:tabs>
      </w:pPr>
      <w:hyperlink w:anchor="_Toc32334" w:history="1">
        <w:r>
          <w:rPr>
            <w:rFonts w:ascii="仿宋" w:eastAsia="仿宋" w:hAnsi="仿宋" w:cs="仿宋" w:hint="eastAsia"/>
            <w:lang w:eastAsia="zh-CN"/>
          </w:rPr>
          <w:t>七、发酵合成控制系统项目风险管理</w:t>
        </w:r>
        <w:r>
          <w:tab/>
        </w:r>
        <w:r>
          <w:fldChar w:fldCharType="begin"/>
        </w:r>
        <w:r>
          <w:instrText xml:space="preserve"> PAGEREF _Toc32334 \h </w:instrText>
        </w:r>
        <w:r>
          <w:fldChar w:fldCharType="separate"/>
        </w:r>
        <w:r>
          <w:t>24</w:t>
        </w:r>
        <w:r>
          <w:fldChar w:fldCharType="end"/>
        </w:r>
      </w:hyperlink>
    </w:p>
    <w:p>
      <w:pPr>
        <w:pStyle w:val="TOC2"/>
        <w:tabs>
          <w:tab w:val="right" w:leader="dot" w:pos="8306"/>
        </w:tabs>
      </w:pPr>
      <w:hyperlink w:anchor="_Toc15785" w:history="1">
        <w:r>
          <w:rPr>
            <w:rFonts w:ascii="仿宋" w:eastAsia="仿宋" w:hAnsi="仿宋" w:cs="仿宋" w:hint="eastAsia"/>
            <w:lang w:eastAsia="zh-CN"/>
          </w:rPr>
          <w:t>(一)、风险识别与评估</w:t>
        </w:r>
        <w:r>
          <w:tab/>
        </w:r>
        <w:r>
          <w:fldChar w:fldCharType="begin"/>
        </w:r>
        <w:r>
          <w:instrText xml:space="preserve"> PAGEREF _Toc15785 \h </w:instrText>
        </w:r>
        <w:r>
          <w:fldChar w:fldCharType="separate"/>
        </w:r>
        <w:r>
          <w:t>24</w:t>
        </w:r>
        <w:r>
          <w:fldChar w:fldCharType="end"/>
        </w:r>
      </w:hyperlink>
    </w:p>
    <w:p>
      <w:pPr>
        <w:pStyle w:val="TOC2"/>
        <w:tabs>
          <w:tab w:val="right" w:leader="dot" w:pos="8306"/>
        </w:tabs>
      </w:pPr>
      <w:hyperlink w:anchor="_Toc16420" w:history="1">
        <w:r>
          <w:rPr>
            <w:rFonts w:ascii="仿宋" w:eastAsia="仿宋" w:hAnsi="仿宋" w:cs="仿宋" w:hint="eastAsia"/>
            <w:lang w:eastAsia="zh-CN"/>
          </w:rPr>
          <w:t>(二)、风险应对策略</w:t>
        </w:r>
        <w:r>
          <w:tab/>
        </w:r>
        <w:r>
          <w:fldChar w:fldCharType="begin"/>
        </w:r>
        <w:r>
          <w:instrText xml:space="preserve"> PAGEREF _Toc16420 \h </w:instrText>
        </w:r>
        <w:r>
          <w:fldChar w:fldCharType="separate"/>
        </w:r>
        <w:r>
          <w:t>25</w:t>
        </w:r>
        <w:r>
          <w:fldChar w:fldCharType="end"/>
        </w:r>
      </w:hyperlink>
    </w:p>
    <w:p>
      <w:pPr>
        <w:pStyle w:val="TOC2"/>
        <w:tabs>
          <w:tab w:val="right" w:leader="dot" w:pos="8306"/>
        </w:tabs>
      </w:pPr>
      <w:hyperlink w:anchor="_Toc4612" w:history="1">
        <w:r>
          <w:rPr>
            <w:rFonts w:ascii="仿宋" w:eastAsia="仿宋" w:hAnsi="仿宋" w:cs="仿宋" w:hint="eastAsia"/>
            <w:lang w:eastAsia="zh-CN"/>
          </w:rPr>
          <w:t>(三)、风险监控与控制</w:t>
        </w:r>
        <w:r>
          <w:tab/>
        </w:r>
        <w:r>
          <w:fldChar w:fldCharType="begin"/>
        </w:r>
        <w:r>
          <w:instrText xml:space="preserve"> PAGEREF _Toc4612 \h </w:instrText>
        </w:r>
        <w:r>
          <w:fldChar w:fldCharType="separate"/>
        </w:r>
        <w:r>
          <w:t>27</w:t>
        </w:r>
        <w:r>
          <w:fldChar w:fldCharType="end"/>
        </w:r>
      </w:hyperlink>
    </w:p>
    <w:p>
      <w:pPr>
        <w:pStyle w:val="TOC1"/>
        <w:tabs>
          <w:tab w:val="right" w:leader="dot" w:pos="8306"/>
        </w:tabs>
      </w:pPr>
      <w:hyperlink w:anchor="_Toc32669" w:history="1">
        <w:r>
          <w:rPr>
            <w:rFonts w:ascii="仿宋" w:eastAsia="仿宋" w:hAnsi="仿宋" w:cs="仿宋" w:hint="eastAsia"/>
            <w:lang w:eastAsia="zh-CN"/>
          </w:rPr>
          <w:t>八、发酵合成控制系统项目财务管理</w:t>
        </w:r>
        <w:r>
          <w:tab/>
        </w:r>
        <w:r>
          <w:fldChar w:fldCharType="begin"/>
        </w:r>
        <w:r>
          <w:instrText xml:space="preserve"> PAGEREF _Toc32669 \h </w:instrText>
        </w:r>
        <w:r>
          <w:fldChar w:fldCharType="separate"/>
        </w:r>
        <w:r>
          <w:t>28</w:t>
        </w:r>
        <w:r>
          <w:fldChar w:fldCharType="end"/>
        </w:r>
      </w:hyperlink>
    </w:p>
    <w:p>
      <w:pPr>
        <w:pStyle w:val="TOC2"/>
        <w:tabs>
          <w:tab w:val="right" w:leader="dot" w:pos="8306"/>
        </w:tabs>
      </w:pPr>
      <w:hyperlink w:anchor="_Toc32661" w:history="1">
        <w:r>
          <w:rPr>
            <w:rFonts w:ascii="仿宋" w:eastAsia="仿宋" w:hAnsi="仿宋" w:cs="仿宋" w:hint="eastAsia"/>
            <w:lang w:eastAsia="zh-CN"/>
          </w:rPr>
          <w:t>(一)、资金需求大</w:t>
        </w:r>
        <w:r>
          <w:tab/>
        </w:r>
        <w:r>
          <w:fldChar w:fldCharType="begin"/>
        </w:r>
        <w:r>
          <w:instrText xml:space="preserve"> PAGEREF _Toc32661 \h </w:instrText>
        </w:r>
        <w:r>
          <w:fldChar w:fldCharType="separate"/>
        </w:r>
        <w:r>
          <w:t>28</w:t>
        </w:r>
        <w:r>
          <w:fldChar w:fldCharType="end"/>
        </w:r>
      </w:hyperlink>
    </w:p>
    <w:p>
      <w:pPr>
        <w:pStyle w:val="TOC2"/>
        <w:tabs>
          <w:tab w:val="right" w:leader="dot" w:pos="8306"/>
        </w:tabs>
      </w:pPr>
      <w:hyperlink w:anchor="_Toc3604" w:history="1">
        <w:r>
          <w:rPr>
            <w:rFonts w:ascii="仿宋" w:eastAsia="仿宋" w:hAnsi="仿宋" w:cs="仿宋" w:hint="eastAsia"/>
            <w:lang w:eastAsia="zh-CN"/>
          </w:rPr>
          <w:t>(二)、研发周期长</w:t>
        </w:r>
        <w:r>
          <w:tab/>
        </w:r>
        <w:r>
          <w:fldChar w:fldCharType="begin"/>
        </w:r>
        <w:r>
          <w:instrText xml:space="preserve"> PAGEREF _Toc3604 \h </w:instrText>
        </w:r>
        <w:r>
          <w:fldChar w:fldCharType="separate"/>
        </w:r>
        <w:r>
          <w:t>29</w:t>
        </w:r>
        <w:r>
          <w:fldChar w:fldCharType="end"/>
        </w:r>
      </w:hyperlink>
    </w:p>
    <w:p>
      <w:pPr>
        <w:pStyle w:val="TOC2"/>
        <w:tabs>
          <w:tab w:val="right" w:leader="dot" w:pos="8306"/>
        </w:tabs>
      </w:pPr>
      <w:hyperlink w:anchor="_Toc15694" w:history="1">
        <w:r>
          <w:rPr>
            <w:rFonts w:ascii="仿宋" w:eastAsia="仿宋" w:hAnsi="仿宋" w:cs="仿宋" w:hint="eastAsia"/>
            <w:lang w:eastAsia="zh-CN"/>
          </w:rPr>
          <w:t>(三)、市场风险大</w:t>
        </w:r>
        <w:r>
          <w:tab/>
        </w:r>
        <w:r>
          <w:fldChar w:fldCharType="begin"/>
        </w:r>
        <w:r>
          <w:instrText xml:space="preserve"> PAGEREF _Toc15694 \h </w:instrText>
        </w:r>
        <w:r>
          <w:fldChar w:fldCharType="separate"/>
        </w:r>
        <w:r>
          <w:t>30</w:t>
        </w:r>
        <w:r>
          <w:fldChar w:fldCharType="end"/>
        </w:r>
      </w:hyperlink>
    </w:p>
    <w:p>
      <w:pPr>
        <w:pStyle w:val="TOC2"/>
        <w:tabs>
          <w:tab w:val="right" w:leader="dot" w:pos="8306"/>
        </w:tabs>
      </w:pPr>
      <w:hyperlink w:anchor="_Toc19888" w:history="1">
        <w:r>
          <w:rPr>
            <w:rFonts w:ascii="仿宋" w:eastAsia="仿宋" w:hAnsi="仿宋" w:cs="仿宋" w:hint="eastAsia"/>
            <w:lang w:eastAsia="zh-CN"/>
          </w:rPr>
          <w:t>(四)、利润率高</w:t>
        </w:r>
        <w:r>
          <w:tab/>
        </w:r>
        <w:r>
          <w:fldChar w:fldCharType="begin"/>
        </w:r>
        <w:r>
          <w:instrText xml:space="preserve"> PAGEREF _Toc19888 \h </w:instrText>
        </w:r>
        <w:r>
          <w:fldChar w:fldCharType="separate"/>
        </w:r>
        <w:r>
          <w:t>33</w:t>
        </w:r>
        <w:r>
          <w:fldChar w:fldCharType="end"/>
        </w:r>
      </w:hyperlink>
    </w:p>
    <w:p>
      <w:pPr>
        <w:pStyle w:val="TOC1"/>
        <w:tabs>
          <w:tab w:val="right" w:leader="dot" w:pos="8306"/>
        </w:tabs>
      </w:pPr>
      <w:hyperlink w:anchor="_Toc30670" w:history="1">
        <w:r>
          <w:rPr>
            <w:rFonts w:ascii="仿宋" w:eastAsia="仿宋" w:hAnsi="仿宋" w:cs="仿宋" w:hint="eastAsia"/>
            <w:lang w:eastAsia="zh-CN"/>
          </w:rPr>
          <w:t>九、发酵合成控制系统项目创新与研发</w:t>
        </w:r>
        <w:r>
          <w:tab/>
        </w:r>
        <w:r>
          <w:fldChar w:fldCharType="begin"/>
        </w:r>
        <w:r>
          <w:instrText xml:space="preserve"> PAGEREF _Toc30670 \h </w:instrText>
        </w:r>
        <w:r>
          <w:fldChar w:fldCharType="separate"/>
        </w:r>
        <w:r>
          <w:t>35</w:t>
        </w:r>
        <w:r>
          <w:fldChar w:fldCharType="end"/>
        </w:r>
      </w:hyperlink>
    </w:p>
    <w:p>
      <w:pPr>
        <w:pStyle w:val="TOC2"/>
        <w:tabs>
          <w:tab w:val="right" w:leader="dot" w:pos="8306"/>
        </w:tabs>
      </w:pPr>
      <w:hyperlink w:anchor="_Toc1877" w:history="1">
        <w:r>
          <w:rPr>
            <w:rFonts w:ascii="仿宋" w:eastAsia="仿宋" w:hAnsi="仿宋" w:cs="仿宋" w:hint="eastAsia"/>
            <w:lang w:eastAsia="zh-CN"/>
          </w:rPr>
          <w:t>(一)、创新策略与方向</w:t>
        </w:r>
        <w:r>
          <w:tab/>
        </w:r>
        <w:r>
          <w:fldChar w:fldCharType="begin"/>
        </w:r>
        <w:r>
          <w:instrText xml:space="preserve"> PAGEREF _Toc1877 \h </w:instrText>
        </w:r>
        <w:r>
          <w:fldChar w:fldCharType="separate"/>
        </w:r>
        <w:r>
          <w:t>35</w:t>
        </w:r>
        <w:r>
          <w:fldChar w:fldCharType="end"/>
        </w:r>
      </w:hyperlink>
    </w:p>
    <w:p>
      <w:pPr>
        <w:pStyle w:val="TOC2"/>
        <w:tabs>
          <w:tab w:val="right" w:leader="dot" w:pos="8306"/>
        </w:tabs>
      </w:pPr>
      <w:hyperlink w:anchor="_Toc4102" w:history="1">
        <w:r>
          <w:rPr>
            <w:rFonts w:ascii="仿宋" w:eastAsia="仿宋" w:hAnsi="仿宋" w:cs="仿宋" w:hint="eastAsia"/>
            <w:lang w:eastAsia="zh-CN"/>
          </w:rPr>
          <w:t>(二)、研发规划与投入</w:t>
        </w:r>
        <w:r>
          <w:tab/>
        </w:r>
        <w:r>
          <w:fldChar w:fldCharType="begin"/>
        </w:r>
        <w:r>
          <w:instrText xml:space="preserve"> PAGEREF _Toc4102 \h </w:instrText>
        </w:r>
        <w:r>
          <w:fldChar w:fldCharType="separate"/>
        </w:r>
        <w:r>
          <w:t>36</w:t>
        </w:r>
        <w:r>
          <w:fldChar w:fldCharType="end"/>
        </w:r>
      </w:hyperlink>
    </w:p>
    <w:p>
      <w:pPr>
        <w:pStyle w:val="TOC1"/>
        <w:tabs>
          <w:tab w:val="right" w:leader="dot" w:pos="8306"/>
        </w:tabs>
      </w:pPr>
      <w:hyperlink w:anchor="_Toc27988" w:history="1">
        <w:r>
          <w:rPr>
            <w:rFonts w:ascii="仿宋" w:eastAsia="仿宋" w:hAnsi="仿宋" w:cs="仿宋" w:hint="eastAsia"/>
            <w:lang w:eastAsia="zh-CN"/>
          </w:rPr>
          <w:t>十、发酵合成控制系统项目技术管理</w:t>
        </w:r>
        <w:r>
          <w:tab/>
        </w:r>
        <w:r>
          <w:fldChar w:fldCharType="begin"/>
        </w:r>
        <w:r>
          <w:instrText xml:space="preserve"> PAGEREF _Toc27988 \h </w:instrText>
        </w:r>
        <w:r>
          <w:fldChar w:fldCharType="separate"/>
        </w:r>
        <w:r>
          <w:t>38</w:t>
        </w:r>
        <w:r>
          <w:fldChar w:fldCharType="end"/>
        </w:r>
      </w:hyperlink>
    </w:p>
    <w:p>
      <w:pPr>
        <w:pStyle w:val="TOC2"/>
        <w:tabs>
          <w:tab w:val="right" w:leader="dot" w:pos="8306"/>
        </w:tabs>
      </w:pPr>
      <w:hyperlink w:anchor="_Toc22458" w:history="1">
        <w:r>
          <w:rPr>
            <w:rFonts w:ascii="仿宋" w:eastAsia="仿宋" w:hAnsi="仿宋" w:cs="仿宋" w:hint="eastAsia"/>
            <w:lang w:eastAsia="zh-CN"/>
          </w:rPr>
          <w:t>(一)、技术方案选用方向</w:t>
        </w:r>
        <w:r>
          <w:tab/>
        </w:r>
        <w:r>
          <w:fldChar w:fldCharType="begin"/>
        </w:r>
        <w:r>
          <w:instrText xml:space="preserve"> PAGEREF _Toc22458 \h </w:instrText>
        </w:r>
        <w:r>
          <w:fldChar w:fldCharType="separate"/>
        </w:r>
        <w:r>
          <w:t>38</w:t>
        </w:r>
        <w:r>
          <w:fldChar w:fldCharType="end"/>
        </w:r>
      </w:hyperlink>
    </w:p>
    <w:p>
      <w:pPr>
        <w:pStyle w:val="TOC2"/>
        <w:tabs>
          <w:tab w:val="right" w:leader="dot" w:pos="8306"/>
        </w:tabs>
      </w:pPr>
      <w:hyperlink w:anchor="_Toc6211" w:history="1">
        <w:r>
          <w:rPr>
            <w:rFonts w:ascii="仿宋" w:eastAsia="仿宋" w:hAnsi="仿宋" w:cs="仿宋" w:hint="eastAsia"/>
            <w:lang w:eastAsia="zh-CN"/>
          </w:rPr>
          <w:t>(二)、工艺技术方案选用原则</w:t>
        </w:r>
        <w:r>
          <w:tab/>
        </w:r>
        <w:r>
          <w:fldChar w:fldCharType="begin"/>
        </w:r>
        <w:r>
          <w:instrText xml:space="preserve"> PAGEREF _Toc6211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74" w:history="1">
        <w:r>
          <w:rPr>
            <w:rFonts w:ascii="仿宋" w:eastAsia="仿宋" w:hAnsi="仿宋" w:cs="仿宋" w:hint="eastAsia"/>
            <w:lang w:eastAsia="zh-CN"/>
          </w:rPr>
          <w:t>(三)、工艺技术方案要求</w:t>
        </w:r>
        <w:r>
          <w:tab/>
        </w:r>
        <w:r>
          <w:fldChar w:fldCharType="begin"/>
        </w:r>
        <w:r>
          <w:instrText xml:space="preserve"> PAGEREF _Toc874 \h </w:instrText>
        </w:r>
        <w:r>
          <w:fldChar w:fldCharType="separate"/>
        </w:r>
        <w:r>
          <w:t>42</w:t>
        </w:r>
        <w:r>
          <w:fldChar w:fldCharType="end"/>
        </w:r>
      </w:hyperlink>
    </w:p>
    <w:p>
      <w:pPr>
        <w:pStyle w:val="TOC1"/>
        <w:tabs>
          <w:tab w:val="right" w:leader="dot" w:pos="8306"/>
        </w:tabs>
      </w:pPr>
      <w:hyperlink w:anchor="_Toc30689" w:history="1">
        <w:r>
          <w:rPr>
            <w:rFonts w:ascii="仿宋" w:eastAsia="仿宋" w:hAnsi="仿宋" w:cs="仿宋" w:hint="eastAsia"/>
            <w:lang w:eastAsia="zh-CN"/>
          </w:rPr>
          <w:t>十一、发酵合成控制系统项目计划安排</w:t>
        </w:r>
        <w:r>
          <w:tab/>
        </w:r>
        <w:r>
          <w:fldChar w:fldCharType="begin"/>
        </w:r>
        <w:r>
          <w:instrText xml:space="preserve"> PAGEREF _Toc30689 \h </w:instrText>
        </w:r>
        <w:r>
          <w:fldChar w:fldCharType="separate"/>
        </w:r>
        <w:r>
          <w:t>44</w:t>
        </w:r>
        <w:r>
          <w:fldChar w:fldCharType="end"/>
        </w:r>
      </w:hyperlink>
    </w:p>
    <w:p>
      <w:pPr>
        <w:pStyle w:val="TOC2"/>
        <w:tabs>
          <w:tab w:val="right" w:leader="dot" w:pos="8306"/>
        </w:tabs>
      </w:pPr>
      <w:hyperlink w:anchor="_Toc1063" w:history="1">
        <w:r>
          <w:rPr>
            <w:rFonts w:ascii="仿宋" w:eastAsia="仿宋" w:hAnsi="仿宋" w:cs="仿宋" w:hint="eastAsia"/>
            <w:lang w:eastAsia="zh-CN"/>
          </w:rPr>
          <w:t>(一)、建设周期</w:t>
        </w:r>
        <w:r>
          <w:tab/>
        </w:r>
        <w:r>
          <w:fldChar w:fldCharType="begin"/>
        </w:r>
        <w:r>
          <w:instrText xml:space="preserve"> PAGEREF _Toc1063 \h </w:instrText>
        </w:r>
        <w:r>
          <w:fldChar w:fldCharType="separate"/>
        </w:r>
        <w:r>
          <w:t>44</w:t>
        </w:r>
        <w:r>
          <w:fldChar w:fldCharType="end"/>
        </w:r>
      </w:hyperlink>
    </w:p>
    <w:p>
      <w:pPr>
        <w:pStyle w:val="TOC2"/>
        <w:tabs>
          <w:tab w:val="right" w:leader="dot" w:pos="8306"/>
        </w:tabs>
      </w:pPr>
      <w:hyperlink w:anchor="_Toc16386" w:history="1">
        <w:r>
          <w:rPr>
            <w:rFonts w:ascii="仿宋" w:eastAsia="仿宋" w:hAnsi="仿宋" w:cs="仿宋" w:hint="eastAsia"/>
            <w:lang w:eastAsia="zh-CN"/>
          </w:rPr>
          <w:t>(二)、建设进度</w:t>
        </w:r>
        <w:r>
          <w:tab/>
        </w:r>
        <w:r>
          <w:fldChar w:fldCharType="begin"/>
        </w:r>
        <w:r>
          <w:instrText xml:space="preserve"> PAGEREF _Toc16386 \h </w:instrText>
        </w:r>
        <w:r>
          <w:fldChar w:fldCharType="separate"/>
        </w:r>
        <w:r>
          <w:t>45</w:t>
        </w:r>
        <w:r>
          <w:fldChar w:fldCharType="end"/>
        </w:r>
      </w:hyperlink>
    </w:p>
    <w:p>
      <w:pPr>
        <w:pStyle w:val="TOC2"/>
        <w:tabs>
          <w:tab w:val="right" w:leader="dot" w:pos="8306"/>
        </w:tabs>
      </w:pPr>
      <w:hyperlink w:anchor="_Toc20826" w:history="1">
        <w:r>
          <w:rPr>
            <w:rFonts w:ascii="仿宋" w:eastAsia="仿宋" w:hAnsi="仿宋" w:cs="仿宋" w:hint="eastAsia"/>
            <w:lang w:eastAsia="zh-CN"/>
          </w:rPr>
          <w:t>(三)、进度安排注意事项</w:t>
        </w:r>
        <w:r>
          <w:tab/>
        </w:r>
        <w:r>
          <w:fldChar w:fldCharType="begin"/>
        </w:r>
        <w:r>
          <w:instrText xml:space="preserve"> PAGEREF _Toc20826 \h </w:instrText>
        </w:r>
        <w:r>
          <w:fldChar w:fldCharType="separate"/>
        </w:r>
        <w:r>
          <w:t>46</w:t>
        </w:r>
        <w:r>
          <w:fldChar w:fldCharType="end"/>
        </w:r>
      </w:hyperlink>
    </w:p>
    <w:p>
      <w:pPr>
        <w:pStyle w:val="TOC2"/>
        <w:tabs>
          <w:tab w:val="right" w:leader="dot" w:pos="8306"/>
        </w:tabs>
      </w:pPr>
      <w:hyperlink w:anchor="_Toc22984" w:history="1">
        <w:r>
          <w:rPr>
            <w:rFonts w:ascii="仿宋" w:eastAsia="仿宋" w:hAnsi="仿宋" w:cs="仿宋" w:hint="eastAsia"/>
            <w:lang w:eastAsia="zh-CN"/>
          </w:rPr>
          <w:t>(四)、人力资源配置</w:t>
        </w:r>
        <w:r>
          <w:tab/>
        </w:r>
        <w:r>
          <w:fldChar w:fldCharType="begin"/>
        </w:r>
        <w:r>
          <w:instrText xml:space="preserve"> PAGEREF _Toc22984 \h </w:instrText>
        </w:r>
        <w:r>
          <w:fldChar w:fldCharType="separate"/>
        </w:r>
        <w:r>
          <w:t>48</w:t>
        </w:r>
        <w:r>
          <w:fldChar w:fldCharType="end"/>
        </w:r>
      </w:hyperlink>
    </w:p>
    <w:p>
      <w:pPr>
        <w:pStyle w:val="TOC1"/>
        <w:tabs>
          <w:tab w:val="right" w:leader="dot" w:pos="8306"/>
        </w:tabs>
      </w:pPr>
      <w:hyperlink w:anchor="_Toc10638" w:history="1">
        <w:r>
          <w:rPr>
            <w:rFonts w:ascii="仿宋" w:eastAsia="仿宋" w:hAnsi="仿宋" w:cs="仿宋" w:hint="eastAsia"/>
            <w:lang w:eastAsia="zh-CN"/>
          </w:rPr>
          <w:t>十二、发酵合成控制系统项目经营效益</w:t>
        </w:r>
        <w:r>
          <w:tab/>
        </w:r>
        <w:r>
          <w:fldChar w:fldCharType="begin"/>
        </w:r>
        <w:r>
          <w:instrText xml:space="preserve"> PAGEREF _Toc10638 \h </w:instrText>
        </w:r>
        <w:r>
          <w:fldChar w:fldCharType="separate"/>
        </w:r>
        <w:r>
          <w:t>49</w:t>
        </w:r>
        <w:r>
          <w:fldChar w:fldCharType="end"/>
        </w:r>
      </w:hyperlink>
    </w:p>
    <w:p>
      <w:pPr>
        <w:pStyle w:val="TOC2"/>
        <w:tabs>
          <w:tab w:val="right" w:leader="dot" w:pos="8306"/>
        </w:tabs>
      </w:pPr>
      <w:hyperlink w:anchor="_Toc25527" w:history="1">
        <w:r>
          <w:rPr>
            <w:rFonts w:ascii="仿宋" w:eastAsia="仿宋" w:hAnsi="仿宋" w:cs="仿宋" w:hint="eastAsia"/>
            <w:lang w:eastAsia="zh-CN"/>
          </w:rPr>
          <w:t>(一)、经济评价财务测算</w:t>
        </w:r>
        <w:r>
          <w:tab/>
        </w:r>
        <w:r>
          <w:fldChar w:fldCharType="begin"/>
        </w:r>
        <w:r>
          <w:instrText xml:space="preserve"> PAGEREF _Toc25527 \h </w:instrText>
        </w:r>
        <w:r>
          <w:fldChar w:fldCharType="separate"/>
        </w:r>
        <w:r>
          <w:t>49</w:t>
        </w:r>
        <w:r>
          <w:fldChar w:fldCharType="end"/>
        </w:r>
      </w:hyperlink>
    </w:p>
    <w:p>
      <w:pPr>
        <w:pStyle w:val="TOC2"/>
        <w:tabs>
          <w:tab w:val="right" w:leader="dot" w:pos="8306"/>
        </w:tabs>
      </w:pPr>
      <w:hyperlink w:anchor="_Toc19130" w:history="1">
        <w:r>
          <w:rPr>
            <w:rFonts w:ascii="仿宋" w:eastAsia="仿宋" w:hAnsi="仿宋" w:cs="仿宋" w:hint="eastAsia"/>
            <w:lang w:eastAsia="zh-CN"/>
          </w:rPr>
          <w:t>(二)、发酵合成控制系统项目盈利能力分析</w:t>
        </w:r>
        <w:r>
          <w:tab/>
        </w:r>
        <w:r>
          <w:fldChar w:fldCharType="begin"/>
        </w:r>
        <w:r>
          <w:instrText xml:space="preserve"> PAGEREF _Toc19130 \h </w:instrText>
        </w:r>
        <w:r>
          <w:fldChar w:fldCharType="separate"/>
        </w:r>
        <w:r>
          <w:t>50</w:t>
        </w:r>
        <w:r>
          <w:fldChar w:fldCharType="end"/>
        </w:r>
      </w:hyperlink>
    </w:p>
    <w:p>
      <w:pPr>
        <w:pStyle w:val="TOC1"/>
        <w:tabs>
          <w:tab w:val="right" w:leader="dot" w:pos="8306"/>
        </w:tabs>
      </w:pPr>
      <w:hyperlink w:anchor="_Toc24428" w:history="1">
        <w:r>
          <w:rPr>
            <w:rFonts w:ascii="仿宋" w:eastAsia="仿宋" w:hAnsi="仿宋" w:cs="仿宋" w:hint="eastAsia"/>
            <w:lang w:eastAsia="zh-CN"/>
          </w:rPr>
          <w:t>十三、发酵合成控制系统项目治理与监督</w:t>
        </w:r>
        <w:r>
          <w:tab/>
        </w:r>
        <w:r>
          <w:fldChar w:fldCharType="begin"/>
        </w:r>
        <w:r>
          <w:instrText xml:space="preserve"> PAGEREF _Toc24428 \h </w:instrText>
        </w:r>
        <w:r>
          <w:fldChar w:fldCharType="separate"/>
        </w:r>
        <w:r>
          <w:t>51</w:t>
        </w:r>
        <w:r>
          <w:fldChar w:fldCharType="end"/>
        </w:r>
      </w:hyperlink>
    </w:p>
    <w:p>
      <w:pPr>
        <w:pStyle w:val="TOC2"/>
        <w:tabs>
          <w:tab w:val="right" w:leader="dot" w:pos="8306"/>
        </w:tabs>
      </w:pPr>
      <w:hyperlink w:anchor="_Toc26009" w:history="1">
        <w:r>
          <w:rPr>
            <w:rFonts w:ascii="仿宋" w:eastAsia="仿宋" w:hAnsi="仿宋" w:cs="仿宋" w:hint="eastAsia"/>
            <w:lang w:eastAsia="zh-CN"/>
          </w:rPr>
          <w:t>(一)、发酵合成控制系统项目治理结构</w:t>
        </w:r>
        <w:r>
          <w:tab/>
        </w:r>
        <w:r>
          <w:fldChar w:fldCharType="begin"/>
        </w:r>
        <w:r>
          <w:instrText xml:space="preserve"> PAGEREF _Toc26009 \h </w:instrText>
        </w:r>
        <w:r>
          <w:fldChar w:fldCharType="separate"/>
        </w:r>
        <w:r>
          <w:t>51</w:t>
        </w:r>
        <w:r>
          <w:fldChar w:fldCharType="end"/>
        </w:r>
      </w:hyperlink>
    </w:p>
    <w:p>
      <w:pPr>
        <w:pStyle w:val="TOC2"/>
        <w:tabs>
          <w:tab w:val="right" w:leader="dot" w:pos="8306"/>
        </w:tabs>
      </w:pPr>
      <w:hyperlink w:anchor="_Toc25080" w:history="1">
        <w:r>
          <w:rPr>
            <w:rFonts w:ascii="仿宋" w:eastAsia="仿宋" w:hAnsi="仿宋" w:cs="仿宋" w:hint="eastAsia"/>
            <w:lang w:eastAsia="zh-CN"/>
          </w:rPr>
          <w:t>(二)、监督与审计</w:t>
        </w:r>
        <w:r>
          <w:tab/>
        </w:r>
        <w:r>
          <w:fldChar w:fldCharType="begin"/>
        </w:r>
        <w:r>
          <w:instrText xml:space="preserve"> PAGEREF _Toc25080 \h </w:instrText>
        </w:r>
        <w:r>
          <w:fldChar w:fldCharType="separate"/>
        </w:r>
        <w:r>
          <w:t>52</w:t>
        </w:r>
        <w:r>
          <w:fldChar w:fldCharType="end"/>
        </w:r>
      </w:hyperlink>
    </w:p>
    <w:p>
      <w:pPr>
        <w:pStyle w:val="TOC1"/>
        <w:tabs>
          <w:tab w:val="right" w:leader="dot" w:pos="8306"/>
        </w:tabs>
      </w:pPr>
      <w:hyperlink w:anchor="_Toc27928" w:history="1">
        <w:r>
          <w:rPr>
            <w:rFonts w:ascii="仿宋" w:eastAsia="仿宋" w:hAnsi="仿宋" w:cs="仿宋" w:hint="eastAsia"/>
            <w:lang w:eastAsia="zh-CN"/>
          </w:rPr>
          <w:t>十四、风险识别与分类</w:t>
        </w:r>
        <w:r>
          <w:tab/>
        </w:r>
        <w:r>
          <w:fldChar w:fldCharType="begin"/>
        </w:r>
        <w:r>
          <w:instrText xml:space="preserve"> PAGEREF _Toc27928 \h </w:instrText>
        </w:r>
        <w:r>
          <w:fldChar w:fldCharType="separate"/>
        </w:r>
        <w:r>
          <w:t>54</w:t>
        </w:r>
        <w:r>
          <w:fldChar w:fldCharType="end"/>
        </w:r>
      </w:hyperlink>
    </w:p>
    <w:p>
      <w:pPr>
        <w:pStyle w:val="TOC2"/>
        <w:tabs>
          <w:tab w:val="right" w:leader="dot" w:pos="8306"/>
        </w:tabs>
      </w:pPr>
      <w:hyperlink w:anchor="_Toc1075" w:history="1">
        <w:r>
          <w:rPr>
            <w:rFonts w:ascii="仿宋" w:eastAsia="仿宋" w:hAnsi="仿宋" w:cs="仿宋" w:hint="eastAsia"/>
            <w:lang w:eastAsia="zh-CN"/>
          </w:rPr>
          <w:t>(一)、风险识别</w:t>
        </w:r>
        <w:r>
          <w:tab/>
        </w:r>
        <w:r>
          <w:fldChar w:fldCharType="begin"/>
        </w:r>
        <w:r>
          <w:instrText xml:space="preserve"> PAGEREF _Toc1075 \h </w:instrText>
        </w:r>
        <w:r>
          <w:fldChar w:fldCharType="separate"/>
        </w:r>
        <w:r>
          <w:t>54</w:t>
        </w:r>
        <w:r>
          <w:fldChar w:fldCharType="end"/>
        </w:r>
      </w:hyperlink>
    </w:p>
    <w:p>
      <w:pPr>
        <w:pStyle w:val="TOC2"/>
        <w:tabs>
          <w:tab w:val="right" w:leader="dot" w:pos="8306"/>
        </w:tabs>
      </w:pPr>
      <w:hyperlink w:anchor="_Toc10722" w:history="1">
        <w:r>
          <w:rPr>
            <w:rFonts w:ascii="仿宋" w:eastAsia="仿宋" w:hAnsi="仿宋" w:cs="仿宋" w:hint="eastAsia"/>
            <w:lang w:eastAsia="zh-CN"/>
          </w:rPr>
          <w:t>(二)、风险分类</w:t>
        </w:r>
        <w:r>
          <w:tab/>
        </w:r>
        <w:r>
          <w:fldChar w:fldCharType="begin"/>
        </w:r>
        <w:r>
          <w:instrText xml:space="preserve"> PAGEREF _Toc10722 \h </w:instrText>
        </w:r>
        <w:r>
          <w:fldChar w:fldCharType="separate"/>
        </w:r>
        <w:r>
          <w:t>55</w:t>
        </w:r>
        <w:r>
          <w:fldChar w:fldCharType="end"/>
        </w:r>
      </w:hyperlink>
    </w:p>
    <w:p>
      <w:pPr>
        <w:pStyle w:val="TOC1"/>
        <w:tabs>
          <w:tab w:val="right" w:leader="dot" w:pos="8306"/>
        </w:tabs>
      </w:pPr>
      <w:hyperlink w:anchor="_Toc31361" w:history="1">
        <w:r>
          <w:rPr>
            <w:rFonts w:ascii="仿宋" w:eastAsia="仿宋" w:hAnsi="仿宋" w:cs="仿宋" w:hint="eastAsia"/>
            <w:lang w:eastAsia="zh-CN"/>
          </w:rPr>
          <w:t>十五、利益相关者分析与沟通计划</w:t>
        </w:r>
        <w:r>
          <w:tab/>
        </w:r>
        <w:r>
          <w:fldChar w:fldCharType="begin"/>
        </w:r>
        <w:r>
          <w:instrText xml:space="preserve"> PAGEREF _Toc31361 \h </w:instrText>
        </w:r>
        <w:r>
          <w:fldChar w:fldCharType="separate"/>
        </w:r>
        <w:r>
          <w:t>57</w:t>
        </w:r>
        <w:r>
          <w:fldChar w:fldCharType="end"/>
        </w:r>
      </w:hyperlink>
    </w:p>
    <w:p>
      <w:pPr>
        <w:pStyle w:val="TOC2"/>
        <w:tabs>
          <w:tab w:val="right" w:leader="dot" w:pos="8306"/>
        </w:tabs>
      </w:pPr>
      <w:hyperlink w:anchor="_Toc31630" w:history="1">
        <w:r>
          <w:rPr>
            <w:rFonts w:ascii="仿宋" w:eastAsia="仿宋" w:hAnsi="仿宋" w:cs="仿宋" w:hint="eastAsia"/>
            <w:lang w:eastAsia="zh-CN"/>
          </w:rPr>
          <w:t>(一)、利益相关者分析</w:t>
        </w:r>
        <w:r>
          <w:tab/>
        </w:r>
        <w:r>
          <w:fldChar w:fldCharType="begin"/>
        </w:r>
        <w:r>
          <w:instrText xml:space="preserve"> PAGEREF _Toc31630 \h </w:instrText>
        </w:r>
        <w:r>
          <w:fldChar w:fldCharType="separate"/>
        </w:r>
        <w:r>
          <w:t>57</w:t>
        </w:r>
        <w:r>
          <w:fldChar w:fldCharType="end"/>
        </w:r>
      </w:hyperlink>
    </w:p>
    <w:p>
      <w:pPr>
        <w:pStyle w:val="TOC2"/>
        <w:tabs>
          <w:tab w:val="right" w:leader="dot" w:pos="8306"/>
        </w:tabs>
      </w:pPr>
      <w:hyperlink w:anchor="_Toc14300" w:history="1">
        <w:r>
          <w:rPr>
            <w:rFonts w:ascii="仿宋" w:eastAsia="仿宋" w:hAnsi="仿宋" w:cs="仿宋" w:hint="eastAsia"/>
            <w:lang w:eastAsia="zh-CN"/>
          </w:rPr>
          <w:t>(二)、沟通计划</w:t>
        </w:r>
        <w:r>
          <w:tab/>
        </w:r>
        <w:r>
          <w:fldChar w:fldCharType="begin"/>
        </w:r>
        <w:r>
          <w:instrText xml:space="preserve"> PAGEREF _Toc14300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8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775"/>
      <w:r>
        <w:rPr>
          <w:rFonts w:ascii="仿宋" w:eastAsia="仿宋" w:hAnsi="仿宋" w:cs="仿宋" w:hint="eastAsia"/>
          <w:sz w:val="28"/>
          <w:lang w:eastAsia="zh-CN"/>
        </w:rPr>
        <w:t>一、发酵合成控制系统项目建设单位说明</w:t>
      </w:r>
      <w:bookmarkEnd w:id="2"/>
    </w:p>
    <w:p>
      <w:pPr>
        <w:pStyle w:val="Heading2"/>
        <w:rPr>
          <w:rFonts w:ascii="仿宋" w:eastAsia="仿宋" w:hAnsi="仿宋" w:cs="仿宋" w:hint="eastAsia"/>
          <w:lang w:eastAsia="zh-CN"/>
        </w:rPr>
      </w:pPr>
      <w:bookmarkStart w:id="3" w:name="_Toc20082"/>
      <w:r>
        <w:rPr>
          <w:rFonts w:ascii="仿宋" w:eastAsia="仿宋" w:hAnsi="仿宋" w:cs="仿宋" w:hint="eastAsia"/>
          <w:lang w:eastAsia="zh-CN"/>
        </w:rPr>
        <w:t>(一)、发酵合成控制系统项目承办单位基本情况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744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发酵合成控制系统项目承办单位的XXXX，我们着眼于实现可持续的经济效益。通过技术创新和解决方案的提供，公司预计在发酵合成控制系统项目执行期间将获得可观的收入增长。这一收入来源主要包括发酵合成控制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同时，我们注重成本控制和效率提升，以确保发酵合成控制系统项目的可持续盈利。透过精细的管理和资源优化，公司期望实现发酵合成控制系统项目利润最大化。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发酵合成控制系统项目实施进行全面的投资评估，包括发酵合成控制系统项目启动阶段的资金投入和后续运营成本。通过对发酵合成控制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发酵合成控制系统项目实施过程中具备足够的资金流动性，公司将进行详尽的现金流分析。这包括资金需求的合理预测、发酵合成控制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9189"/>
      <w:r>
        <w:rPr>
          <w:rFonts w:ascii="仿宋" w:eastAsia="仿宋" w:hAnsi="仿宋" w:cs="仿宋" w:hint="eastAsia"/>
          <w:sz w:val="28"/>
          <w:lang w:eastAsia="zh-CN"/>
        </w:rPr>
        <w:t>二、发酵合成控制系统项目土建工程</w:t>
      </w:r>
      <w:bookmarkEnd w:id="5"/>
    </w:p>
    <w:p>
      <w:pPr>
        <w:pStyle w:val="Heading2"/>
        <w:rPr>
          <w:rFonts w:ascii="仿宋" w:eastAsia="仿宋" w:hAnsi="仿宋" w:cs="仿宋" w:hint="eastAsia"/>
          <w:lang w:eastAsia="zh-CN"/>
        </w:rPr>
      </w:pPr>
      <w:bookmarkStart w:id="6" w:name="_Toc3892"/>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在发酵合成控制系统项目的建筑工程设计中，我们将秉承一系列重要的设计原则，以确保发酵合成控制系统项目建筑在功能、美观、可持续性等方面达到最佳效果。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首要原则是确保建筑的功能性得到最大化的发挥。我们将充分理解发酵合成控制系统项目的实际需求，合理布局各个功能区域，保证建筑在满足业务需求的同时，提供高效的工作环境。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在建筑设计中，我们将综合考虑建设和运营成本。通过精细的经济效益分析，确保设计方案在高效利用资源的同时，对发酵合成控制系统项目的长期盈利能力有积极的贡献。</w:t>
      </w:r>
    </w:p>
    <w:p>
      <w:pPr>
        <w:pStyle w:val="Heading2"/>
        <w:ind w:firstLine="560" w:firstLineChars="200"/>
        <w:rPr>
          <w:rFonts w:ascii="仿宋" w:eastAsia="仿宋" w:hAnsi="仿宋" w:cs="仿宋" w:hint="eastAsia"/>
          <w:sz w:val="28"/>
          <w:lang w:eastAsia="zh-CN"/>
        </w:rPr>
      </w:pPr>
      <w:bookmarkStart w:id="7" w:name="_Toc2065"/>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发酵合成控制系统项目的土建工程设计中，我们将精准设定设计年限，结合发酵合成控制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发酵合成控制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5535"/>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发酵合成控制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发酵合成控制系统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发酵合成控制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0456"/>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本期工程发酵合成控制系统项目预计总建筑面积XXX平方米，其中：计容建筑面积XXX平方米，计划建筑工程投资XX万元，占发酵合成控制系统项目总投资的XX%。</w:t>
      </w:r>
    </w:p>
    <w:p>
      <w:pPr>
        <w:pStyle w:val="Heading1"/>
        <w:ind w:firstLine="560" w:firstLineChars="200"/>
        <w:rPr>
          <w:rFonts w:ascii="仿宋" w:eastAsia="仿宋" w:hAnsi="仿宋" w:cs="仿宋" w:hint="eastAsia"/>
          <w:sz w:val="28"/>
          <w:lang w:eastAsia="zh-CN"/>
        </w:rPr>
      </w:pPr>
      <w:bookmarkStart w:id="10" w:name="_Toc5872"/>
      <w:r>
        <w:rPr>
          <w:rFonts w:ascii="仿宋" w:eastAsia="仿宋" w:hAnsi="仿宋" w:cs="仿宋" w:hint="eastAsia"/>
          <w:sz w:val="28"/>
          <w:lang w:eastAsia="zh-CN"/>
        </w:rPr>
        <w:t>三、发酵合成控制系统项目绩效评估</w:t>
      </w:r>
      <w:bookmarkEnd w:id="10"/>
    </w:p>
    <w:p>
      <w:pPr>
        <w:pStyle w:val="Heading2"/>
        <w:rPr>
          <w:rFonts w:ascii="仿宋" w:eastAsia="仿宋" w:hAnsi="仿宋" w:cs="仿宋" w:hint="eastAsia"/>
          <w:lang w:eastAsia="zh-CN"/>
        </w:rPr>
      </w:pPr>
      <w:bookmarkStart w:id="11" w:name="_Toc17390"/>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发酵合成控制系统项目中，我们设计了一套全面的绩效评估指标，以确保发酵合成控制系统项目的可控和成功交付。这些指标跨足发酵合成控制系统项目目标、成本、进度和质量等多个维度，为我们提供了全面洞察发酵合成控制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合成控制系统项目目标达成率是我们关注的首要指标。我们设定了明确的目标，并通过定期监测和评估，迅速发现并应对潜在的目标偏差。这为发酵合成控制系统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成本绩效是另一个核心关注点。通过实际成本与预算成本的对比分析，我们深入了解成本差异的原因，及时调整资源分配，保持发酵合成控制系统项目在经济效益方面的合理水平。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酵合成控制系统项目进度作为关键的绩效指标之一，得到了精心的关注。我们制定了详细的发酵合成控制系统项目进度计划，并设立了进度符合度指标，确保实际进度与计划进度保持一致。这使我们能够快速发现和解决潜在的进度问题，保持发酵合成控制系统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发酵合成控制系统项目绩效的不可或缺的一环。我们引入了一系列的质量标准和客户满意度指标，以确保发酵合成控制系统项目交付的成果在质量上达到或超越预期水平。通过持续监测这些指标，我们努力提升发酵合成控制系统项目整体质量水平，为发酵合成控制系统项目的成功交付提供有力保障。通过这些科学且全面的绩效评估，我们能够更好地引导发酵合成控制系统项目的持续改进，确保发酵合成控制系统项目目标的顺利达成。</w:t>
      </w:r>
    </w:p>
    <w:p>
      <w:pPr>
        <w:pStyle w:val="Heading2"/>
        <w:ind w:firstLine="560" w:firstLineChars="200"/>
        <w:rPr>
          <w:rFonts w:ascii="仿宋" w:eastAsia="仿宋" w:hAnsi="仿宋" w:cs="仿宋" w:hint="eastAsia"/>
          <w:sz w:val="28"/>
          <w:lang w:eastAsia="zh-CN"/>
        </w:rPr>
      </w:pPr>
      <w:bookmarkStart w:id="12" w:name="_Toc27169"/>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绩效评估是发酵合成控制系统项目中的关键环节，为确保发酵合成控制系统项目达到预期目标，我们采用了多层次、多维度的绩效评估方法。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发酵合成控制系统项目的战略目标对齐，确保每个决策和行动都与发酵合成控制系统项目整体目标保持一致。团队会定期召开战略对齐会议，审视当前工作与发酵合成控制系统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发酵合成控制系统项目进度、质量、成本和风险等方面。这些指标通过数据收集和分析，为发酵合成控制系统项目管理团队提供了客观的评估依据。例如，我们通过发酵合成控制系统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发酵合成控制系统项目内部，还考虑了发酵合成控制系统项目对外部环境的影响。我们定期进行干系人满意度调查，以了解各利益相关方对发酵合成控制系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这种多层次、多角度的绩效评估方法，使得我们能够全面了解发酵合成控制系统项目的运行状态，及时做出调整，确保发酵合成控制系统项目在不断变化的环境中保持稳健前行。</w:t>
      </w:r>
    </w:p>
    <w:p>
      <w:pPr>
        <w:pStyle w:val="Heading2"/>
        <w:ind w:firstLine="560" w:firstLineChars="200"/>
        <w:rPr>
          <w:rFonts w:ascii="仿宋" w:eastAsia="仿宋" w:hAnsi="仿宋" w:cs="仿宋" w:hint="eastAsia"/>
          <w:sz w:val="28"/>
          <w:lang w:eastAsia="zh-CN"/>
        </w:rPr>
      </w:pPr>
      <w:bookmarkStart w:id="13" w:name="_Toc5551"/>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为了确保发酵合成控制系统项目的有效管理和不断优化，我们采用了精心设计的绩效评估周期。这个周期旨在实现灵活、实时和全面的评估，以适应发酵合成控制系统项目执行中的各种挑战。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发酵合成控制系统项目的不同需求，分为短期、中期和长期。短期评估关注每个迭代或工作周期，以及时发现和解决当前任务中的问题。中期评估涵盖几个迭代，深入了解整体发酵合成控制系统项目的趋势和性能。长期评估则着眼于整个发酵合成控制系统项目阶段，确保发酵合成控制系统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发酵合成控制系统项目管理工具和协作平台，团队成员能够随时更新和分享发酵合成控制系统项目数据。这种实时性的反馈机制使我们能够及时察觉潜在问题，快速调整，保持发酵合成控制系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发酵合成控制系统项目的决策制定密不可分。每个周期的发酵合成控制系统项目回顾会议成为集体总结经验、识别问题深层次原因并找到创新解决方案的平台。这种定期的反思与调整机制使发酵合成控制系统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1920"/>
      <w:r>
        <w:rPr>
          <w:rFonts w:ascii="仿宋" w:eastAsia="仿宋" w:hAnsi="仿宋" w:cs="仿宋" w:hint="eastAsia"/>
          <w:sz w:val="28"/>
          <w:lang w:eastAsia="zh-CN"/>
        </w:rPr>
        <w:t>四、发酵合成控制系统项目可持续发展</w:t>
      </w:r>
      <w:bookmarkEnd w:id="14"/>
    </w:p>
    <w:p>
      <w:pPr>
        <w:pStyle w:val="Heading2"/>
        <w:rPr>
          <w:rFonts w:ascii="仿宋" w:eastAsia="仿宋" w:hAnsi="仿宋" w:cs="仿宋" w:hint="eastAsia"/>
          <w:lang w:eastAsia="zh-CN"/>
        </w:rPr>
      </w:pPr>
      <w:bookmarkStart w:id="15" w:name="_Toc10187"/>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发酵合成控制系统项目中，发酵合成控制系统项目团队着眼于未来，明确了可持续发展的战略方向。制定的具体可持续发展目标包括降低资源使用、采用环保技术、最大化社会效益等。这一步骤不仅有助于发酵合成控制系统项目在环保和社会责任方面达到最高标准，也为未来提供了明确的指引，确保发酵合成控制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可持续实践的融入发酵合成控制系统项目管理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发酵合成控制系统项目管理周期。从发酵合成控制系统项目规划开始，发酵合成控制系统项目团队就考虑了环境和社会的因素。在执行阶段，发酵合成控制系统项目团队积极推动绿色技术的应用，优化资源利用。此外，关注员工的社会责任，通过培训和沟通活动提高员工对可持续发展的认知，使他们能够在日常工作中践行可持续实践。这些举措不仅为发酵合成控制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1294"/>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发酵合成控制系统项目的可持续发展理念，我们深信环保与社会责任是发酵合成控制系统项目成功的关键支柱。在发酵合成控制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合成控制系统项目团队通过引入先进的环保技术、建立高效的废物处理系统以及推动能源节约措施，积极履行环保责任。定期的环保监测和评估确保发酵合成控制系统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合成控制系统项目不仅致力于自身可持续发展，还注重对社会的回馈。通过支持社区发酵合成控制系统项目、参与慈善事业、提供培训机会等方式，发酵合成控制系统项目积极履行社会责任。与当地社区建立积极互动，关注员工的工作与生活平衡，以及员工的身心健康，是发酵合成控制系统项目在社会责任层面的关键举措。这样的实践不仅增强了发酵合成控制系统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23612"/>
      <w:r>
        <w:rPr>
          <w:rFonts w:ascii="仿宋" w:eastAsia="仿宋" w:hAnsi="仿宋" w:cs="仿宋" w:hint="eastAsia"/>
          <w:sz w:val="28"/>
          <w:lang w:eastAsia="zh-CN"/>
        </w:rPr>
        <w:t>五、发酵合成控制系统项目概论</w:t>
      </w:r>
      <w:bookmarkEnd w:id="17"/>
    </w:p>
    <w:p>
      <w:pPr>
        <w:pStyle w:val="Heading2"/>
        <w:rPr>
          <w:rFonts w:ascii="仿宋" w:eastAsia="仿宋" w:hAnsi="仿宋" w:cs="仿宋" w:hint="eastAsia"/>
          <w:lang w:eastAsia="zh-CN"/>
        </w:rPr>
      </w:pPr>
      <w:bookmarkStart w:id="18" w:name="_Toc3728"/>
      <w:r>
        <w:rPr>
          <w:rFonts w:ascii="仿宋" w:eastAsia="仿宋" w:hAnsi="仿宋" w:cs="仿宋" w:hint="eastAsia"/>
          <w:lang w:eastAsia="zh-CN"/>
        </w:rPr>
        <w:t>(一)、发酵合成控制系统项目概况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合成控制系统项目的起源追溯至对市场的深入洞察。市场的不断演变与变革为发酵合成控制系统项目提供了难得的机遇。当前市场存在的需求缺口和变革的大环境共同构成了发酵合成控制系统项目的背景。这个发酵合成控制系统项目旨在充分利用市场机遇，填补行业中尚未满足的需求，为客户提供全新的解决方案。市场的变革和需求的增长使得这个发酵合成控制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发酵合成控制系统项目名称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酵合成控制系统项目正式命名为发酵合成控制系统。这个名称不仅仅是一个标识，更代表了发酵合成控制系统项目的核心理念和愿景。它蕴含着发酵合成控制系统项目所要解决问题的关键字，具有强烈的表达和辨识度，为发酵合成控制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发酵合成控制系统项目目标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合成控制系统项目的核心目标是提供一种全新、高效的解决方案，满足客户日益增长的需求。发酵合成控制系统项目追求的不仅仅是满足市场需求，更是在市场中获得卓越的竞争优势。通过不断提升产品或服务的质量和创新水平，发酵合成控制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发酵合成控制系统项目范围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合成控制系统项目全面涵盖了产品研发、制造、市场推广和售后服务，确保从产品设计到最终用户体验的全方位关注。这一全面的发酵合成控制系统项目范围是为了确保发酵合成控制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发酵合成控制系统项目时间表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发酵合成控制系统项目计划在未来18个月内完成，包括研发、测试、市场试点和正式推出等不同阶段。这个时间表的合理设计是为了确保发酵合成控制系统项目各个阶段的顺利推进，以便按时交付高质量的成果。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发酵合成控制系统项目预算</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酵合成控制系统项目总预算估算为XX百万美元，主要分配在研发、市场推广、人员培训和运营等方面。这一充足的预算为发酵合成控制系统项目提供了充足的资源，确保发酵合成控制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发酵合成控制系统项目风险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合成控制系统项目可能面临的风险包括市场接受度低、技术难题、竞争激烈等。发酵合成控制系统项目团队已经制定了相应的风险应对计划，通过前瞻性的风险管理，确保发酵合成控制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发酵合成控制系统项目团队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发酵合成控制系统项目汇聚了一支经验丰富、多领域专业素养的核心团队，确保发酵合成控制系统项目在各个方面都能拥有高水平的执行力。团队的协同作战是发酵合成控制系统项目成功的关键因素之一。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发酵合成控制系统项目背景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发酵合成控制系统项目的背景根植于市场对更高效、创新产品的渴望，同时也受到科技发展对行业格局的深刻改变的影响。这为发酵合成控制系统项目提供了广阔的发展空间和市场需求。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发酵合成控制系统项目现状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截至目前，发酵合成控制系统项目已完成市场调研和技术验证，取得了初步的成功。这为发酵合成控制系统项目在未来的发展奠定了坚实的基础，为更远大的目标打下了坚实的基石。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441"/>
      <w:r>
        <w:rPr>
          <w:rFonts w:ascii="仿宋" w:eastAsia="仿宋" w:hAnsi="仿宋" w:cs="仿宋" w:hint="eastAsia"/>
          <w:sz w:val="28"/>
          <w:lang w:eastAsia="zh-CN"/>
        </w:rPr>
        <w:t>(二)、发酵合成控制系统项目目标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发酵合成控制系统项目首要业务目标是在市场中占据有利地位，实现产品/服务的成功推广和销售。通过不断提升产品质量、创新性，发酵合成控制系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在科技迅速发展的时代，发酵合成控制系统项目着眼于技术创新。通过持续的研发和技术升级，发酵合成控制系统项目旨在推出更具创新性的产品或服务，以满足市场对新鲜、先进解决方案的需求。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发酵合成控制系统项目设定了客户满意度目标。通过提供卓越的产品质量和优质的客户服务，发酵合成控制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发酵合成控制系统项目注重社会责任和可持续发展。通过实施环保、社会责任发酵合成控制系统项目，发酵合成控制系统项目致力于在经济发展的同时保护环境，促进社会公平，实现可持续经营。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发酵合成控制系统项目的团队是实现目标的核心驱动力。因此，发酵合成控制系统项目设定了团队发展目标，包括提升团队成员的专业技能、培养领导力，以及搭建协同高效的团队工作氛围。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20" w:name="_Toc21316"/>
      <w:r>
        <w:rPr>
          <w:rFonts w:ascii="仿宋" w:eastAsia="仿宋" w:hAnsi="仿宋" w:cs="仿宋" w:hint="eastAsia"/>
          <w:sz w:val="28"/>
          <w:lang w:eastAsia="zh-CN"/>
        </w:rPr>
        <w:t>(三)、发酵合成控制系统项目提出的理由</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2. 发酵合成控制系统项目提出的理由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https://d.book118.com/585340000241011101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发酵合成控制系统项目计划设计方案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发酵合成控制系统项目计划设计方案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发酵合成控制系统项目计划设计方案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发酵合成控制系统项目计划设计方案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发酵合成控制系统项目计划设计方案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发酵合成控制系统项目计划设计方案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发酵合成控制系统项目计划设计方案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发酵合成控制系统项目计划设计方案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发酵合成控制系统项目计划设计方案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发酵合成控制系统项目计划设计方案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发酵合成控制系统项目计划设计方案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发酵合成控制系统项目计划设计方案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发酵合成控制系统项目计划设计方案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发酵合成控制系统项目计划设计方案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发酵合成控制系统项目计划设计方案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发酵合成控制系统项目计划设计方案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发酵合成控制系统项目计划设计方案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B573D7"/>
    <w:rsid w:val="20B573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53400002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2024-01-29T11:11:00Z</dcterms:created>
  <dcterms:modified xsi:type="dcterms:W3CDTF">2024-01-29T11:11:24Z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00B01B958B3B4568A79930A6E82C37CC_11</vt:lpwstr>
  </property>
  <property fmtid="{D5CDD505-2E9C-101B-9397-08002B2CF9AE}" pid="3" name="KSOProductBuildVer">
    <vt:lpwstr>2052-12.1.0.16250</vt:lpwstr>
  </property>
</Properties>
</file>