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彩色宝石项目规划设计方案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60" w:history="1">
        <w:r>
          <w:rPr>
            <w:rFonts w:ascii="仿宋" w:eastAsia="仿宋" w:hAnsi="仿宋" w:cs="仿宋" w:hint="eastAsia"/>
            <w:lang w:eastAsia="zh-CN"/>
          </w:rPr>
          <w:t>概论</w:t>
        </w:r>
        <w:r>
          <w:tab/>
        </w:r>
        <w:r>
          <w:fldChar w:fldCharType="begin"/>
        </w:r>
        <w:r>
          <w:instrText xml:space="preserve"> PAGEREF _Toc20360 \h </w:instrText>
        </w:r>
        <w:r>
          <w:fldChar w:fldCharType="separate"/>
        </w:r>
        <w:r>
          <w:t>3</w:t>
        </w:r>
        <w:r>
          <w:fldChar w:fldCharType="end"/>
        </w:r>
      </w:hyperlink>
    </w:p>
    <w:p>
      <w:pPr>
        <w:pStyle w:val="TOC1"/>
        <w:tabs>
          <w:tab w:val="right" w:leader="dot" w:pos="8306"/>
        </w:tabs>
      </w:pPr>
      <w:hyperlink w:anchor="_Toc26982" w:history="1">
        <w:r>
          <w:rPr>
            <w:rFonts w:ascii="仿宋" w:eastAsia="仿宋" w:hAnsi="仿宋" w:cs="仿宋" w:hint="eastAsia"/>
            <w:lang w:eastAsia="zh-CN"/>
          </w:rPr>
          <w:t>一、产品规划分析</w:t>
        </w:r>
        <w:r>
          <w:tab/>
        </w:r>
        <w:r>
          <w:fldChar w:fldCharType="begin"/>
        </w:r>
        <w:r>
          <w:instrText xml:space="preserve"> PAGEREF _Toc26982 \h </w:instrText>
        </w:r>
        <w:r>
          <w:fldChar w:fldCharType="separate"/>
        </w:r>
        <w:r>
          <w:t>3</w:t>
        </w:r>
        <w:r>
          <w:fldChar w:fldCharType="end"/>
        </w:r>
      </w:hyperlink>
    </w:p>
    <w:p>
      <w:pPr>
        <w:pStyle w:val="TOC2"/>
        <w:tabs>
          <w:tab w:val="right" w:leader="dot" w:pos="8306"/>
        </w:tabs>
      </w:pPr>
      <w:hyperlink w:anchor="_Toc22432" w:history="1">
        <w:r>
          <w:rPr>
            <w:rFonts w:ascii="仿宋" w:eastAsia="仿宋" w:hAnsi="仿宋" w:cs="仿宋" w:hint="eastAsia"/>
            <w:lang w:eastAsia="zh-CN"/>
          </w:rPr>
          <w:t>(一)、产品规划</w:t>
        </w:r>
        <w:r>
          <w:tab/>
        </w:r>
        <w:r>
          <w:fldChar w:fldCharType="begin"/>
        </w:r>
        <w:r>
          <w:instrText xml:space="preserve"> PAGEREF _Toc22432 \h </w:instrText>
        </w:r>
        <w:r>
          <w:fldChar w:fldCharType="separate"/>
        </w:r>
        <w:r>
          <w:t>3</w:t>
        </w:r>
        <w:r>
          <w:fldChar w:fldCharType="end"/>
        </w:r>
      </w:hyperlink>
    </w:p>
    <w:p>
      <w:pPr>
        <w:pStyle w:val="TOC2"/>
        <w:tabs>
          <w:tab w:val="right" w:leader="dot" w:pos="8306"/>
        </w:tabs>
      </w:pPr>
      <w:hyperlink w:anchor="_Toc20645" w:history="1">
        <w:r>
          <w:rPr>
            <w:rFonts w:ascii="仿宋" w:eastAsia="仿宋" w:hAnsi="仿宋" w:cs="仿宋" w:hint="eastAsia"/>
            <w:lang w:eastAsia="zh-CN"/>
          </w:rPr>
          <w:t>(二)、建设规模</w:t>
        </w:r>
        <w:r>
          <w:tab/>
        </w:r>
        <w:r>
          <w:fldChar w:fldCharType="begin"/>
        </w:r>
        <w:r>
          <w:instrText xml:space="preserve"> PAGEREF _Toc20645 \h </w:instrText>
        </w:r>
        <w:r>
          <w:fldChar w:fldCharType="separate"/>
        </w:r>
        <w:r>
          <w:t>4</w:t>
        </w:r>
        <w:r>
          <w:fldChar w:fldCharType="end"/>
        </w:r>
      </w:hyperlink>
    </w:p>
    <w:p>
      <w:pPr>
        <w:pStyle w:val="TOC1"/>
        <w:tabs>
          <w:tab w:val="right" w:leader="dot" w:pos="8306"/>
        </w:tabs>
      </w:pPr>
      <w:hyperlink w:anchor="_Toc29930" w:history="1">
        <w:r>
          <w:rPr>
            <w:rFonts w:ascii="仿宋" w:eastAsia="仿宋" w:hAnsi="仿宋" w:cs="仿宋" w:hint="eastAsia"/>
            <w:lang w:eastAsia="zh-CN"/>
          </w:rPr>
          <w:t>二、彩色宝石项目概论</w:t>
        </w:r>
        <w:r>
          <w:tab/>
        </w:r>
        <w:r>
          <w:fldChar w:fldCharType="begin"/>
        </w:r>
        <w:r>
          <w:instrText xml:space="preserve"> PAGEREF _Toc29930 \h </w:instrText>
        </w:r>
        <w:r>
          <w:fldChar w:fldCharType="separate"/>
        </w:r>
        <w:r>
          <w:t>5</w:t>
        </w:r>
        <w:r>
          <w:fldChar w:fldCharType="end"/>
        </w:r>
      </w:hyperlink>
    </w:p>
    <w:p>
      <w:pPr>
        <w:pStyle w:val="TOC2"/>
        <w:tabs>
          <w:tab w:val="right" w:leader="dot" w:pos="8306"/>
        </w:tabs>
      </w:pPr>
      <w:hyperlink w:anchor="_Toc2765" w:history="1">
        <w:r>
          <w:rPr>
            <w:rFonts w:ascii="仿宋" w:eastAsia="仿宋" w:hAnsi="仿宋" w:cs="仿宋" w:hint="eastAsia"/>
            <w:lang w:eastAsia="zh-CN"/>
          </w:rPr>
          <w:t>(一)、彩色宝石项目概况</w:t>
        </w:r>
        <w:r>
          <w:tab/>
        </w:r>
        <w:r>
          <w:fldChar w:fldCharType="begin"/>
        </w:r>
        <w:r>
          <w:instrText xml:space="preserve"> PAGEREF _Toc2765 \h </w:instrText>
        </w:r>
        <w:r>
          <w:fldChar w:fldCharType="separate"/>
        </w:r>
        <w:r>
          <w:t>5</w:t>
        </w:r>
        <w:r>
          <w:fldChar w:fldCharType="end"/>
        </w:r>
      </w:hyperlink>
    </w:p>
    <w:p>
      <w:pPr>
        <w:pStyle w:val="TOC2"/>
        <w:tabs>
          <w:tab w:val="right" w:leader="dot" w:pos="8306"/>
        </w:tabs>
      </w:pPr>
      <w:hyperlink w:anchor="_Toc28412" w:history="1">
        <w:r>
          <w:rPr>
            <w:rFonts w:ascii="仿宋" w:eastAsia="仿宋" w:hAnsi="仿宋" w:cs="仿宋" w:hint="eastAsia"/>
            <w:lang w:eastAsia="zh-CN"/>
          </w:rPr>
          <w:t>(二)、彩色宝石项目目标</w:t>
        </w:r>
        <w:r>
          <w:tab/>
        </w:r>
        <w:r>
          <w:fldChar w:fldCharType="begin"/>
        </w:r>
        <w:r>
          <w:instrText xml:space="preserve"> PAGEREF _Toc28412 \h </w:instrText>
        </w:r>
        <w:r>
          <w:fldChar w:fldCharType="separate"/>
        </w:r>
        <w:r>
          <w:t>7</w:t>
        </w:r>
        <w:r>
          <w:fldChar w:fldCharType="end"/>
        </w:r>
      </w:hyperlink>
    </w:p>
    <w:p>
      <w:pPr>
        <w:pStyle w:val="TOC2"/>
        <w:tabs>
          <w:tab w:val="right" w:leader="dot" w:pos="8306"/>
        </w:tabs>
      </w:pPr>
      <w:hyperlink w:anchor="_Toc1817" w:history="1">
        <w:r>
          <w:rPr>
            <w:rFonts w:ascii="仿宋" w:eastAsia="仿宋" w:hAnsi="仿宋" w:cs="仿宋" w:hint="eastAsia"/>
            <w:lang w:eastAsia="zh-CN"/>
          </w:rPr>
          <w:t>(三)、彩色宝石项目提出的理由</w:t>
        </w:r>
        <w:r>
          <w:tab/>
        </w:r>
        <w:r>
          <w:fldChar w:fldCharType="begin"/>
        </w:r>
        <w:r>
          <w:instrText xml:space="preserve"> PAGEREF _Toc1817 \h </w:instrText>
        </w:r>
        <w:r>
          <w:fldChar w:fldCharType="separate"/>
        </w:r>
        <w:r>
          <w:t>8</w:t>
        </w:r>
        <w:r>
          <w:fldChar w:fldCharType="end"/>
        </w:r>
      </w:hyperlink>
    </w:p>
    <w:p>
      <w:pPr>
        <w:pStyle w:val="TOC2"/>
        <w:tabs>
          <w:tab w:val="right" w:leader="dot" w:pos="8306"/>
        </w:tabs>
      </w:pPr>
      <w:hyperlink w:anchor="_Toc3640" w:history="1">
        <w:r>
          <w:rPr>
            <w:rFonts w:ascii="仿宋" w:eastAsia="仿宋" w:hAnsi="仿宋" w:cs="仿宋" w:hint="eastAsia"/>
            <w:lang w:eastAsia="zh-CN"/>
          </w:rPr>
          <w:t>(四)、彩色宝石项目意义</w:t>
        </w:r>
        <w:r>
          <w:tab/>
        </w:r>
        <w:r>
          <w:fldChar w:fldCharType="begin"/>
        </w:r>
        <w:r>
          <w:instrText xml:space="preserve"> PAGEREF _Toc3640 \h </w:instrText>
        </w:r>
        <w:r>
          <w:fldChar w:fldCharType="separate"/>
        </w:r>
        <w:r>
          <w:t>10</w:t>
        </w:r>
        <w:r>
          <w:fldChar w:fldCharType="end"/>
        </w:r>
      </w:hyperlink>
    </w:p>
    <w:p>
      <w:pPr>
        <w:pStyle w:val="TOC2"/>
        <w:tabs>
          <w:tab w:val="right" w:leader="dot" w:pos="8306"/>
        </w:tabs>
      </w:pPr>
      <w:hyperlink w:anchor="_Toc29225" w:history="1">
        <w:r>
          <w:rPr>
            <w:rFonts w:ascii="仿宋" w:eastAsia="仿宋" w:hAnsi="仿宋" w:cs="仿宋" w:hint="eastAsia"/>
            <w:lang w:eastAsia="zh-CN"/>
          </w:rPr>
          <w:t>(五)、彩色宝石项目背景</w:t>
        </w:r>
        <w:r>
          <w:tab/>
        </w:r>
        <w:r>
          <w:fldChar w:fldCharType="begin"/>
        </w:r>
        <w:r>
          <w:instrText xml:space="preserve"> PAGEREF _Toc29225 \h </w:instrText>
        </w:r>
        <w:r>
          <w:fldChar w:fldCharType="separate"/>
        </w:r>
        <w:r>
          <w:t>10</w:t>
        </w:r>
        <w:r>
          <w:fldChar w:fldCharType="end"/>
        </w:r>
      </w:hyperlink>
    </w:p>
    <w:p>
      <w:pPr>
        <w:pStyle w:val="TOC1"/>
        <w:tabs>
          <w:tab w:val="right" w:leader="dot" w:pos="8306"/>
        </w:tabs>
      </w:pPr>
      <w:hyperlink w:anchor="_Toc25436" w:history="1">
        <w:r>
          <w:rPr>
            <w:rFonts w:ascii="仿宋" w:eastAsia="仿宋" w:hAnsi="仿宋" w:cs="仿宋" w:hint="eastAsia"/>
            <w:lang w:eastAsia="zh-CN"/>
          </w:rPr>
          <w:t>三、彩色宝石项目建设背景及必要性分析</w:t>
        </w:r>
        <w:r>
          <w:tab/>
        </w:r>
        <w:r>
          <w:fldChar w:fldCharType="begin"/>
        </w:r>
        <w:r>
          <w:instrText xml:space="preserve"> PAGEREF _Toc25436 \h </w:instrText>
        </w:r>
        <w:r>
          <w:fldChar w:fldCharType="separate"/>
        </w:r>
        <w:r>
          <w:t>11</w:t>
        </w:r>
        <w:r>
          <w:fldChar w:fldCharType="end"/>
        </w:r>
      </w:hyperlink>
    </w:p>
    <w:p>
      <w:pPr>
        <w:pStyle w:val="TOC2"/>
        <w:tabs>
          <w:tab w:val="right" w:leader="dot" w:pos="8306"/>
        </w:tabs>
      </w:pPr>
      <w:hyperlink w:anchor="_Toc24029" w:history="1">
        <w:r>
          <w:rPr>
            <w:rFonts w:ascii="仿宋" w:eastAsia="仿宋" w:hAnsi="仿宋" w:cs="仿宋" w:hint="eastAsia"/>
            <w:lang w:eastAsia="zh-CN"/>
          </w:rPr>
          <w:t>(一)、彩色宝石项目背景分析</w:t>
        </w:r>
        <w:r>
          <w:tab/>
        </w:r>
        <w:r>
          <w:fldChar w:fldCharType="begin"/>
        </w:r>
        <w:r>
          <w:instrText xml:space="preserve"> PAGEREF _Toc24029 \h </w:instrText>
        </w:r>
        <w:r>
          <w:fldChar w:fldCharType="separate"/>
        </w:r>
        <w:r>
          <w:t>11</w:t>
        </w:r>
        <w:r>
          <w:fldChar w:fldCharType="end"/>
        </w:r>
      </w:hyperlink>
    </w:p>
    <w:p>
      <w:pPr>
        <w:pStyle w:val="TOC2"/>
        <w:tabs>
          <w:tab w:val="right" w:leader="dot" w:pos="8306"/>
        </w:tabs>
      </w:pPr>
      <w:hyperlink w:anchor="_Toc21629" w:history="1">
        <w:r>
          <w:rPr>
            <w:rFonts w:ascii="仿宋" w:eastAsia="仿宋" w:hAnsi="仿宋" w:cs="仿宋" w:hint="eastAsia"/>
            <w:lang w:eastAsia="zh-CN"/>
          </w:rPr>
          <w:t>(二)、彩色宝石项目建设必要性分析</w:t>
        </w:r>
        <w:r>
          <w:tab/>
        </w:r>
        <w:r>
          <w:fldChar w:fldCharType="begin"/>
        </w:r>
        <w:r>
          <w:instrText xml:space="preserve"> PAGEREF _Toc21629 \h </w:instrText>
        </w:r>
        <w:r>
          <w:fldChar w:fldCharType="separate"/>
        </w:r>
        <w:r>
          <w:t>13</w:t>
        </w:r>
        <w:r>
          <w:fldChar w:fldCharType="end"/>
        </w:r>
      </w:hyperlink>
    </w:p>
    <w:p>
      <w:pPr>
        <w:pStyle w:val="TOC1"/>
        <w:tabs>
          <w:tab w:val="right" w:leader="dot" w:pos="8306"/>
        </w:tabs>
      </w:pPr>
      <w:hyperlink w:anchor="_Toc3299" w:history="1">
        <w:r>
          <w:rPr>
            <w:rFonts w:ascii="仿宋" w:eastAsia="仿宋" w:hAnsi="仿宋" w:cs="仿宋" w:hint="eastAsia"/>
            <w:lang w:eastAsia="zh-CN"/>
          </w:rPr>
          <w:t>四、彩色宝石项目可持续发展</w:t>
        </w:r>
        <w:r>
          <w:tab/>
        </w:r>
        <w:r>
          <w:fldChar w:fldCharType="begin"/>
        </w:r>
        <w:r>
          <w:instrText xml:space="preserve"> PAGEREF _Toc3299 \h </w:instrText>
        </w:r>
        <w:r>
          <w:fldChar w:fldCharType="separate"/>
        </w:r>
        <w:r>
          <w:t>14</w:t>
        </w:r>
        <w:r>
          <w:fldChar w:fldCharType="end"/>
        </w:r>
      </w:hyperlink>
    </w:p>
    <w:p>
      <w:pPr>
        <w:pStyle w:val="TOC2"/>
        <w:tabs>
          <w:tab w:val="right" w:leader="dot" w:pos="8306"/>
        </w:tabs>
      </w:pPr>
      <w:hyperlink w:anchor="_Toc25300" w:history="1">
        <w:r>
          <w:rPr>
            <w:rFonts w:ascii="仿宋" w:eastAsia="仿宋" w:hAnsi="仿宋" w:cs="仿宋" w:hint="eastAsia"/>
            <w:lang w:eastAsia="zh-CN"/>
          </w:rPr>
          <w:t>(一)、可持续战略与实践</w:t>
        </w:r>
        <w:r>
          <w:tab/>
        </w:r>
        <w:r>
          <w:fldChar w:fldCharType="begin"/>
        </w:r>
        <w:r>
          <w:instrText xml:space="preserve"> PAGEREF _Toc25300 \h </w:instrText>
        </w:r>
        <w:r>
          <w:fldChar w:fldCharType="separate"/>
        </w:r>
        <w:r>
          <w:t>14</w:t>
        </w:r>
        <w:r>
          <w:fldChar w:fldCharType="end"/>
        </w:r>
      </w:hyperlink>
    </w:p>
    <w:p>
      <w:pPr>
        <w:pStyle w:val="TOC2"/>
        <w:tabs>
          <w:tab w:val="right" w:leader="dot" w:pos="8306"/>
        </w:tabs>
      </w:pPr>
      <w:hyperlink w:anchor="_Toc10182" w:history="1">
        <w:r>
          <w:rPr>
            <w:rFonts w:ascii="仿宋" w:eastAsia="仿宋" w:hAnsi="仿宋" w:cs="仿宋" w:hint="eastAsia"/>
            <w:lang w:eastAsia="zh-CN"/>
          </w:rPr>
          <w:t>(二)、环保与社会责任</w:t>
        </w:r>
        <w:r>
          <w:tab/>
        </w:r>
        <w:r>
          <w:fldChar w:fldCharType="begin"/>
        </w:r>
        <w:r>
          <w:instrText xml:space="preserve"> PAGEREF _Toc10182 \h </w:instrText>
        </w:r>
        <w:r>
          <w:fldChar w:fldCharType="separate"/>
        </w:r>
        <w:r>
          <w:t>15</w:t>
        </w:r>
        <w:r>
          <w:fldChar w:fldCharType="end"/>
        </w:r>
      </w:hyperlink>
    </w:p>
    <w:p>
      <w:pPr>
        <w:pStyle w:val="TOC1"/>
        <w:tabs>
          <w:tab w:val="right" w:leader="dot" w:pos="8306"/>
        </w:tabs>
      </w:pPr>
      <w:hyperlink w:anchor="_Toc30734" w:history="1">
        <w:r>
          <w:rPr>
            <w:rFonts w:ascii="仿宋" w:eastAsia="仿宋" w:hAnsi="仿宋" w:cs="仿宋" w:hint="eastAsia"/>
            <w:lang w:eastAsia="zh-CN"/>
          </w:rPr>
          <w:t>五、彩色宝石项目危机管理</w:t>
        </w:r>
        <w:r>
          <w:tab/>
        </w:r>
        <w:r>
          <w:fldChar w:fldCharType="begin"/>
        </w:r>
        <w:r>
          <w:instrText xml:space="preserve"> PAGEREF _Toc30734 \h </w:instrText>
        </w:r>
        <w:r>
          <w:fldChar w:fldCharType="separate"/>
        </w:r>
        <w:r>
          <w:t>16</w:t>
        </w:r>
        <w:r>
          <w:fldChar w:fldCharType="end"/>
        </w:r>
      </w:hyperlink>
    </w:p>
    <w:p>
      <w:pPr>
        <w:pStyle w:val="TOC2"/>
        <w:tabs>
          <w:tab w:val="right" w:leader="dot" w:pos="8306"/>
        </w:tabs>
      </w:pPr>
      <w:hyperlink w:anchor="_Toc3981" w:history="1">
        <w:r>
          <w:rPr>
            <w:rFonts w:ascii="仿宋" w:eastAsia="仿宋" w:hAnsi="仿宋" w:cs="仿宋" w:hint="eastAsia"/>
            <w:lang w:eastAsia="zh-CN"/>
          </w:rPr>
          <w:t>(一)、危机预警与识别</w:t>
        </w:r>
        <w:r>
          <w:tab/>
        </w:r>
        <w:r>
          <w:fldChar w:fldCharType="begin"/>
        </w:r>
        <w:r>
          <w:instrText xml:space="preserve"> PAGEREF _Toc3981 \h </w:instrText>
        </w:r>
        <w:r>
          <w:fldChar w:fldCharType="separate"/>
        </w:r>
        <w:r>
          <w:t>16</w:t>
        </w:r>
        <w:r>
          <w:fldChar w:fldCharType="end"/>
        </w:r>
      </w:hyperlink>
    </w:p>
    <w:p>
      <w:pPr>
        <w:pStyle w:val="TOC2"/>
        <w:tabs>
          <w:tab w:val="right" w:leader="dot" w:pos="8306"/>
        </w:tabs>
      </w:pPr>
      <w:hyperlink w:anchor="_Toc16122" w:history="1">
        <w:r>
          <w:rPr>
            <w:rFonts w:ascii="仿宋" w:eastAsia="仿宋" w:hAnsi="仿宋" w:cs="仿宋" w:hint="eastAsia"/>
            <w:lang w:eastAsia="zh-CN"/>
          </w:rPr>
          <w:t>(二)、危机应对与恢复</w:t>
        </w:r>
        <w:r>
          <w:tab/>
        </w:r>
        <w:r>
          <w:fldChar w:fldCharType="begin"/>
        </w:r>
        <w:r>
          <w:instrText xml:space="preserve"> PAGEREF _Toc16122 \h </w:instrText>
        </w:r>
        <w:r>
          <w:fldChar w:fldCharType="separate"/>
        </w:r>
        <w:r>
          <w:t>17</w:t>
        </w:r>
        <w:r>
          <w:fldChar w:fldCharType="end"/>
        </w:r>
      </w:hyperlink>
    </w:p>
    <w:p>
      <w:pPr>
        <w:pStyle w:val="TOC1"/>
        <w:tabs>
          <w:tab w:val="right" w:leader="dot" w:pos="8306"/>
        </w:tabs>
      </w:pPr>
      <w:hyperlink w:anchor="_Toc25123" w:history="1">
        <w:r>
          <w:rPr>
            <w:rFonts w:ascii="仿宋" w:eastAsia="仿宋" w:hAnsi="仿宋" w:cs="仿宋" w:hint="eastAsia"/>
            <w:lang w:eastAsia="zh-CN"/>
          </w:rPr>
          <w:t>六、彩色宝石项目文档管理</w:t>
        </w:r>
        <w:r>
          <w:tab/>
        </w:r>
        <w:r>
          <w:fldChar w:fldCharType="begin"/>
        </w:r>
        <w:r>
          <w:instrText xml:space="preserve"> PAGEREF _Toc25123 \h </w:instrText>
        </w:r>
        <w:r>
          <w:fldChar w:fldCharType="separate"/>
        </w:r>
        <w:r>
          <w:t>18</w:t>
        </w:r>
        <w:r>
          <w:fldChar w:fldCharType="end"/>
        </w:r>
      </w:hyperlink>
    </w:p>
    <w:p>
      <w:pPr>
        <w:pStyle w:val="TOC2"/>
        <w:tabs>
          <w:tab w:val="right" w:leader="dot" w:pos="8306"/>
        </w:tabs>
      </w:pPr>
      <w:hyperlink w:anchor="_Toc27338" w:history="1">
        <w:r>
          <w:rPr>
            <w:rFonts w:ascii="仿宋" w:eastAsia="仿宋" w:hAnsi="仿宋" w:cs="仿宋" w:hint="eastAsia"/>
            <w:lang w:eastAsia="zh-CN"/>
          </w:rPr>
          <w:t>(一)、文档编制与审查</w:t>
        </w:r>
        <w:r>
          <w:tab/>
        </w:r>
        <w:r>
          <w:fldChar w:fldCharType="begin"/>
        </w:r>
        <w:r>
          <w:instrText xml:space="preserve"> PAGEREF _Toc27338 \h </w:instrText>
        </w:r>
        <w:r>
          <w:fldChar w:fldCharType="separate"/>
        </w:r>
        <w:r>
          <w:t>18</w:t>
        </w:r>
        <w:r>
          <w:fldChar w:fldCharType="end"/>
        </w:r>
      </w:hyperlink>
    </w:p>
    <w:p>
      <w:pPr>
        <w:pStyle w:val="TOC2"/>
        <w:tabs>
          <w:tab w:val="right" w:leader="dot" w:pos="8306"/>
        </w:tabs>
      </w:pPr>
      <w:hyperlink w:anchor="_Toc10011" w:history="1">
        <w:r>
          <w:rPr>
            <w:rFonts w:ascii="仿宋" w:eastAsia="仿宋" w:hAnsi="仿宋" w:cs="仿宋" w:hint="eastAsia"/>
            <w:lang w:eastAsia="zh-CN"/>
          </w:rPr>
          <w:t>(二)、文档发布与分发</w:t>
        </w:r>
        <w:r>
          <w:tab/>
        </w:r>
        <w:r>
          <w:fldChar w:fldCharType="begin"/>
        </w:r>
        <w:r>
          <w:instrText xml:space="preserve"> PAGEREF _Toc10011 \h </w:instrText>
        </w:r>
        <w:r>
          <w:fldChar w:fldCharType="separate"/>
        </w:r>
        <w:r>
          <w:t>20</w:t>
        </w:r>
        <w:r>
          <w:fldChar w:fldCharType="end"/>
        </w:r>
      </w:hyperlink>
    </w:p>
    <w:p>
      <w:pPr>
        <w:pStyle w:val="TOC2"/>
        <w:tabs>
          <w:tab w:val="right" w:leader="dot" w:pos="8306"/>
        </w:tabs>
      </w:pPr>
      <w:hyperlink w:anchor="_Toc10568" w:history="1">
        <w:r>
          <w:rPr>
            <w:rFonts w:ascii="仿宋" w:eastAsia="仿宋" w:hAnsi="仿宋" w:cs="仿宋" w:hint="eastAsia"/>
            <w:lang w:eastAsia="zh-CN"/>
          </w:rPr>
          <w:t>(三)、文档存档与归档</w:t>
        </w:r>
        <w:r>
          <w:tab/>
        </w:r>
        <w:r>
          <w:fldChar w:fldCharType="begin"/>
        </w:r>
        <w:r>
          <w:instrText xml:space="preserve"> PAGEREF _Toc10568 \h </w:instrText>
        </w:r>
        <w:r>
          <w:fldChar w:fldCharType="separate"/>
        </w:r>
        <w:r>
          <w:t>20</w:t>
        </w:r>
        <w:r>
          <w:fldChar w:fldCharType="end"/>
        </w:r>
      </w:hyperlink>
    </w:p>
    <w:p>
      <w:pPr>
        <w:pStyle w:val="TOC1"/>
        <w:tabs>
          <w:tab w:val="right" w:leader="dot" w:pos="8306"/>
        </w:tabs>
      </w:pPr>
      <w:hyperlink w:anchor="_Toc3990" w:history="1">
        <w:r>
          <w:rPr>
            <w:rFonts w:ascii="仿宋" w:eastAsia="仿宋" w:hAnsi="仿宋" w:cs="仿宋" w:hint="eastAsia"/>
            <w:lang w:eastAsia="zh-CN"/>
          </w:rPr>
          <w:t>七、彩色宝石项目社会影响</w:t>
        </w:r>
        <w:r>
          <w:tab/>
        </w:r>
        <w:r>
          <w:fldChar w:fldCharType="begin"/>
        </w:r>
        <w:r>
          <w:instrText xml:space="preserve"> PAGEREF _Toc3990 \h </w:instrText>
        </w:r>
        <w:r>
          <w:fldChar w:fldCharType="separate"/>
        </w:r>
        <w:r>
          <w:t>22</w:t>
        </w:r>
        <w:r>
          <w:fldChar w:fldCharType="end"/>
        </w:r>
      </w:hyperlink>
    </w:p>
    <w:p>
      <w:pPr>
        <w:pStyle w:val="TOC2"/>
        <w:tabs>
          <w:tab w:val="right" w:leader="dot" w:pos="8306"/>
        </w:tabs>
      </w:pPr>
      <w:hyperlink w:anchor="_Toc8097" w:history="1">
        <w:r>
          <w:rPr>
            <w:rFonts w:ascii="仿宋" w:eastAsia="仿宋" w:hAnsi="仿宋" w:cs="仿宋" w:hint="eastAsia"/>
            <w:lang w:eastAsia="zh-CN"/>
          </w:rPr>
          <w:t>(一)、社会责任与义务</w:t>
        </w:r>
        <w:r>
          <w:tab/>
        </w:r>
        <w:r>
          <w:fldChar w:fldCharType="begin"/>
        </w:r>
        <w:r>
          <w:instrText xml:space="preserve"> PAGEREF _Toc8097 \h </w:instrText>
        </w:r>
        <w:r>
          <w:fldChar w:fldCharType="separate"/>
        </w:r>
        <w:r>
          <w:t>22</w:t>
        </w:r>
        <w:r>
          <w:fldChar w:fldCharType="end"/>
        </w:r>
      </w:hyperlink>
    </w:p>
    <w:p>
      <w:pPr>
        <w:pStyle w:val="TOC2"/>
        <w:tabs>
          <w:tab w:val="right" w:leader="dot" w:pos="8306"/>
        </w:tabs>
      </w:pPr>
      <w:hyperlink w:anchor="_Toc19024" w:history="1">
        <w:r>
          <w:rPr>
            <w:rFonts w:ascii="仿宋" w:eastAsia="仿宋" w:hAnsi="仿宋" w:cs="仿宋" w:hint="eastAsia"/>
            <w:lang w:eastAsia="zh-CN"/>
          </w:rPr>
          <w:t>(二)、社会参与与沟通</w:t>
        </w:r>
        <w:r>
          <w:tab/>
        </w:r>
        <w:r>
          <w:fldChar w:fldCharType="begin"/>
        </w:r>
        <w:r>
          <w:instrText xml:space="preserve"> PAGEREF _Toc19024 \h </w:instrText>
        </w:r>
        <w:r>
          <w:fldChar w:fldCharType="separate"/>
        </w:r>
        <w:r>
          <w:t>22</w:t>
        </w:r>
        <w:r>
          <w:fldChar w:fldCharType="end"/>
        </w:r>
      </w:hyperlink>
    </w:p>
    <w:p>
      <w:pPr>
        <w:pStyle w:val="TOC1"/>
        <w:tabs>
          <w:tab w:val="right" w:leader="dot" w:pos="8306"/>
        </w:tabs>
      </w:pPr>
      <w:hyperlink w:anchor="_Toc3777" w:history="1">
        <w:r>
          <w:rPr>
            <w:rFonts w:ascii="仿宋" w:eastAsia="仿宋" w:hAnsi="仿宋" w:cs="仿宋" w:hint="eastAsia"/>
            <w:lang w:eastAsia="zh-CN"/>
          </w:rPr>
          <w:t>八、彩色宝石项目环境影响分析</w:t>
        </w:r>
        <w:r>
          <w:tab/>
        </w:r>
        <w:r>
          <w:fldChar w:fldCharType="begin"/>
        </w:r>
        <w:r>
          <w:instrText xml:space="preserve"> PAGEREF _Toc3777 \h </w:instrText>
        </w:r>
        <w:r>
          <w:fldChar w:fldCharType="separate"/>
        </w:r>
        <w:r>
          <w:t>23</w:t>
        </w:r>
        <w:r>
          <w:fldChar w:fldCharType="end"/>
        </w:r>
      </w:hyperlink>
    </w:p>
    <w:p>
      <w:pPr>
        <w:pStyle w:val="TOC2"/>
        <w:tabs>
          <w:tab w:val="right" w:leader="dot" w:pos="8306"/>
        </w:tabs>
      </w:pPr>
      <w:hyperlink w:anchor="_Toc13602" w:history="1">
        <w:r>
          <w:rPr>
            <w:rFonts w:ascii="仿宋" w:eastAsia="仿宋" w:hAnsi="仿宋" w:cs="仿宋" w:hint="eastAsia"/>
            <w:lang w:eastAsia="zh-CN"/>
          </w:rPr>
          <w:t>(一)、建设区域环境质量现状</w:t>
        </w:r>
        <w:r>
          <w:tab/>
        </w:r>
        <w:r>
          <w:fldChar w:fldCharType="begin"/>
        </w:r>
        <w:r>
          <w:instrText xml:space="preserve"> PAGEREF _Toc13602 \h </w:instrText>
        </w:r>
        <w:r>
          <w:fldChar w:fldCharType="separate"/>
        </w:r>
        <w:r>
          <w:t>23</w:t>
        </w:r>
        <w:r>
          <w:fldChar w:fldCharType="end"/>
        </w:r>
      </w:hyperlink>
    </w:p>
    <w:p>
      <w:pPr>
        <w:pStyle w:val="TOC2"/>
        <w:tabs>
          <w:tab w:val="right" w:leader="dot" w:pos="8306"/>
        </w:tabs>
      </w:pPr>
      <w:hyperlink w:anchor="_Toc25427" w:history="1">
        <w:r>
          <w:rPr>
            <w:rFonts w:ascii="仿宋" w:eastAsia="仿宋" w:hAnsi="仿宋" w:cs="仿宋" w:hint="eastAsia"/>
            <w:lang w:eastAsia="zh-CN"/>
          </w:rPr>
          <w:t>(二)、建设期环境保护</w:t>
        </w:r>
        <w:r>
          <w:tab/>
        </w:r>
        <w:r>
          <w:fldChar w:fldCharType="begin"/>
        </w:r>
        <w:r>
          <w:instrText xml:space="preserve"> PAGEREF _Toc25427 \h </w:instrText>
        </w:r>
        <w:r>
          <w:fldChar w:fldCharType="separate"/>
        </w:r>
        <w:r>
          <w:t>25</w:t>
        </w:r>
        <w:r>
          <w:fldChar w:fldCharType="end"/>
        </w:r>
      </w:hyperlink>
    </w:p>
    <w:p>
      <w:pPr>
        <w:pStyle w:val="TOC2"/>
        <w:tabs>
          <w:tab w:val="right" w:leader="dot" w:pos="8306"/>
        </w:tabs>
      </w:pPr>
      <w:hyperlink w:anchor="_Toc16246" w:history="1">
        <w:r>
          <w:rPr>
            <w:rFonts w:ascii="仿宋" w:eastAsia="仿宋" w:hAnsi="仿宋" w:cs="仿宋" w:hint="eastAsia"/>
            <w:lang w:eastAsia="zh-CN"/>
          </w:rPr>
          <w:t>(三)、运营期环境保护</w:t>
        </w:r>
        <w:r>
          <w:tab/>
        </w:r>
        <w:r>
          <w:fldChar w:fldCharType="begin"/>
        </w:r>
        <w:r>
          <w:instrText xml:space="preserve"> PAGEREF _Toc16246 \h </w:instrText>
        </w:r>
        <w:r>
          <w:fldChar w:fldCharType="separate"/>
        </w:r>
        <w:r>
          <w:t>26</w:t>
        </w:r>
        <w:r>
          <w:fldChar w:fldCharType="end"/>
        </w:r>
      </w:hyperlink>
    </w:p>
    <w:p>
      <w:pPr>
        <w:pStyle w:val="TOC2"/>
        <w:tabs>
          <w:tab w:val="right" w:leader="dot" w:pos="8306"/>
        </w:tabs>
      </w:pPr>
      <w:hyperlink w:anchor="_Toc22231" w:history="1">
        <w:r>
          <w:rPr>
            <w:rFonts w:ascii="仿宋" w:eastAsia="仿宋" w:hAnsi="仿宋" w:cs="仿宋" w:hint="eastAsia"/>
            <w:lang w:eastAsia="zh-CN"/>
          </w:rPr>
          <w:t>(四)、彩色宝石项目建设对区域经济的影响</w:t>
        </w:r>
        <w:r>
          <w:tab/>
        </w:r>
        <w:r>
          <w:fldChar w:fldCharType="begin"/>
        </w:r>
        <w:r>
          <w:instrText xml:space="preserve"> PAGEREF _Toc22231 \h </w:instrText>
        </w:r>
        <w:r>
          <w:fldChar w:fldCharType="separate"/>
        </w:r>
        <w:r>
          <w:t>27</w:t>
        </w:r>
        <w:r>
          <w:fldChar w:fldCharType="end"/>
        </w:r>
      </w:hyperlink>
    </w:p>
    <w:p>
      <w:pPr>
        <w:pStyle w:val="TOC2"/>
        <w:tabs>
          <w:tab w:val="right" w:leader="dot" w:pos="8306"/>
        </w:tabs>
      </w:pPr>
      <w:hyperlink w:anchor="_Toc11652" w:history="1">
        <w:r>
          <w:rPr>
            <w:rFonts w:ascii="仿宋" w:eastAsia="仿宋" w:hAnsi="仿宋" w:cs="仿宋" w:hint="eastAsia"/>
            <w:lang w:eastAsia="zh-CN"/>
          </w:rPr>
          <w:t>(五)、废弃物处理</w:t>
        </w:r>
        <w:r>
          <w:tab/>
        </w:r>
        <w:r>
          <w:fldChar w:fldCharType="begin"/>
        </w:r>
        <w:r>
          <w:instrText xml:space="preserve"> PAGEREF _Toc11652 \h </w:instrText>
        </w:r>
        <w:r>
          <w:fldChar w:fldCharType="separate"/>
        </w:r>
        <w:r>
          <w:t>29</w:t>
        </w:r>
        <w:r>
          <w:fldChar w:fldCharType="end"/>
        </w:r>
      </w:hyperlink>
    </w:p>
    <w:p>
      <w:pPr>
        <w:pStyle w:val="TOC2"/>
        <w:tabs>
          <w:tab w:val="right" w:leader="dot" w:pos="8306"/>
        </w:tabs>
      </w:pPr>
      <w:hyperlink w:anchor="_Toc12922" w:history="1">
        <w:r>
          <w:rPr>
            <w:rFonts w:ascii="仿宋" w:eastAsia="仿宋" w:hAnsi="仿宋" w:cs="仿宋" w:hint="eastAsia"/>
            <w:lang w:eastAsia="zh-CN"/>
          </w:rPr>
          <w:t>(六)、特殊环境影响分析</w:t>
        </w:r>
        <w:r>
          <w:tab/>
        </w:r>
        <w:r>
          <w:fldChar w:fldCharType="begin"/>
        </w:r>
        <w:r>
          <w:instrText xml:space="preserve"> PAGEREF _Toc12922 \h </w:instrText>
        </w:r>
        <w:r>
          <w:fldChar w:fldCharType="separate"/>
        </w:r>
        <w:r>
          <w:t>30</w:t>
        </w:r>
        <w:r>
          <w:fldChar w:fldCharType="end"/>
        </w:r>
      </w:hyperlink>
    </w:p>
    <w:p>
      <w:pPr>
        <w:pStyle w:val="TOC2"/>
        <w:tabs>
          <w:tab w:val="right" w:leader="dot" w:pos="8306"/>
        </w:tabs>
      </w:pPr>
      <w:hyperlink w:anchor="_Toc10834" w:history="1">
        <w:r>
          <w:rPr>
            <w:rFonts w:ascii="仿宋" w:eastAsia="仿宋" w:hAnsi="仿宋" w:cs="仿宋" w:hint="eastAsia"/>
            <w:lang w:eastAsia="zh-CN"/>
          </w:rPr>
          <w:t>(七)、清洁生产</w:t>
        </w:r>
        <w:r>
          <w:tab/>
        </w:r>
        <w:r>
          <w:fldChar w:fldCharType="begin"/>
        </w:r>
        <w:r>
          <w:instrText xml:space="preserve"> PAGEREF _Toc10834 \h </w:instrText>
        </w:r>
        <w:r>
          <w:fldChar w:fldCharType="separate"/>
        </w:r>
        <w:r>
          <w:t>32</w:t>
        </w:r>
        <w:r>
          <w:fldChar w:fldCharType="end"/>
        </w:r>
      </w:hyperlink>
    </w:p>
    <w:p>
      <w:pPr>
        <w:pStyle w:val="TOC2"/>
        <w:tabs>
          <w:tab w:val="right" w:leader="dot" w:pos="8306"/>
        </w:tabs>
      </w:pPr>
      <w:hyperlink w:anchor="_Toc2445" w:history="1">
        <w:r>
          <w:rPr>
            <w:rFonts w:ascii="仿宋" w:eastAsia="仿宋" w:hAnsi="仿宋" w:cs="仿宋" w:hint="eastAsia"/>
            <w:lang w:eastAsia="zh-CN"/>
          </w:rPr>
          <w:t>(八)、环境保护综合评价</w:t>
        </w:r>
        <w:r>
          <w:tab/>
        </w:r>
        <w:r>
          <w:fldChar w:fldCharType="begin"/>
        </w:r>
        <w:r>
          <w:instrText xml:space="preserve"> PAGEREF _Toc2445 \h </w:instrText>
        </w:r>
        <w:r>
          <w:fldChar w:fldCharType="separate"/>
        </w:r>
        <w:r>
          <w:t>33</w:t>
        </w:r>
        <w:r>
          <w:fldChar w:fldCharType="end"/>
        </w:r>
      </w:hyperlink>
    </w:p>
    <w:p>
      <w:pPr>
        <w:pStyle w:val="TOC1"/>
        <w:tabs>
          <w:tab w:val="right" w:leader="dot" w:pos="8306"/>
        </w:tabs>
      </w:pPr>
      <w:hyperlink w:anchor="_Toc18119" w:history="1">
        <w:r>
          <w:rPr>
            <w:rFonts w:ascii="仿宋" w:eastAsia="仿宋" w:hAnsi="仿宋" w:cs="仿宋" w:hint="eastAsia"/>
            <w:lang w:eastAsia="zh-CN"/>
          </w:rPr>
          <w:t>九、彩色宝石项目技术管理</w:t>
        </w:r>
        <w:r>
          <w:tab/>
        </w:r>
        <w:r>
          <w:fldChar w:fldCharType="begin"/>
        </w:r>
        <w:r>
          <w:instrText xml:space="preserve"> PAGEREF _Toc18119 \h </w:instrText>
        </w:r>
        <w:r>
          <w:fldChar w:fldCharType="separate"/>
        </w:r>
        <w:r>
          <w:t>34</w:t>
        </w:r>
        <w:r>
          <w:fldChar w:fldCharType="end"/>
        </w:r>
      </w:hyperlink>
    </w:p>
    <w:p>
      <w:pPr>
        <w:pStyle w:val="TOC2"/>
        <w:tabs>
          <w:tab w:val="right" w:leader="dot" w:pos="8306"/>
        </w:tabs>
      </w:pPr>
      <w:hyperlink w:anchor="_Toc12491" w:history="1">
        <w:r>
          <w:rPr>
            <w:rFonts w:ascii="仿宋" w:eastAsia="仿宋" w:hAnsi="仿宋" w:cs="仿宋" w:hint="eastAsia"/>
            <w:lang w:eastAsia="zh-CN"/>
          </w:rPr>
          <w:t>(一)、技术方案选用方向</w:t>
        </w:r>
        <w:r>
          <w:tab/>
        </w:r>
        <w:r>
          <w:fldChar w:fldCharType="begin"/>
        </w:r>
        <w:r>
          <w:instrText xml:space="preserve"> PAGEREF _Toc12491 \h </w:instrText>
        </w:r>
        <w:r>
          <w:fldChar w:fldCharType="separate"/>
        </w:r>
        <w:r>
          <w:t>34</w:t>
        </w:r>
        <w:r>
          <w:fldChar w:fldCharType="end"/>
        </w:r>
      </w:hyperlink>
    </w:p>
    <w:p>
      <w:pPr>
        <w:pStyle w:val="TOC2"/>
        <w:tabs>
          <w:tab w:val="right" w:leader="dot" w:pos="8306"/>
        </w:tabs>
      </w:pPr>
      <w:hyperlink w:anchor="_Toc13911" w:history="1">
        <w:r>
          <w:rPr>
            <w:rFonts w:ascii="仿宋" w:eastAsia="仿宋" w:hAnsi="仿宋" w:cs="仿宋" w:hint="eastAsia"/>
            <w:lang w:eastAsia="zh-CN"/>
          </w:rPr>
          <w:t>(二)、工艺技术方案选用原则</w:t>
        </w:r>
        <w:r>
          <w:tab/>
        </w:r>
        <w:r>
          <w:fldChar w:fldCharType="begin"/>
        </w:r>
        <w:r>
          <w:instrText xml:space="preserve"> PAGEREF _Toc13911 \h </w:instrText>
        </w:r>
        <w:r>
          <w:fldChar w:fldCharType="separate"/>
        </w:r>
        <w:r>
          <w:t>36</w:t>
        </w:r>
        <w:r>
          <w:fldChar w:fldCharType="end"/>
        </w:r>
      </w:hyperlink>
    </w:p>
    <w:p>
      <w:pPr>
        <w:pStyle w:val="TOC2"/>
        <w:tabs>
          <w:tab w:val="right" w:leader="dot" w:pos="8306"/>
        </w:tabs>
      </w:pPr>
      <w:hyperlink w:anchor="_Toc8409" w:history="1">
        <w:r>
          <w:rPr>
            <w:rFonts w:ascii="仿宋" w:eastAsia="仿宋" w:hAnsi="仿宋" w:cs="仿宋" w:hint="eastAsia"/>
            <w:lang w:eastAsia="zh-CN"/>
          </w:rPr>
          <w:t>(三)、工艺技术方案要求</w:t>
        </w:r>
        <w:r>
          <w:tab/>
        </w:r>
        <w:r>
          <w:fldChar w:fldCharType="begin"/>
        </w:r>
        <w:r>
          <w:instrText xml:space="preserve"> PAGEREF _Toc8409 \h </w:instrText>
        </w:r>
        <w:r>
          <w:fldChar w:fldCharType="separate"/>
        </w:r>
        <w:r>
          <w:t>38</w:t>
        </w:r>
        <w:r>
          <w:fldChar w:fldCharType="end"/>
        </w:r>
      </w:hyperlink>
    </w:p>
    <w:p>
      <w:pPr>
        <w:pStyle w:val="TOC1"/>
        <w:tabs>
          <w:tab w:val="right" w:leader="dot" w:pos="8306"/>
        </w:tabs>
      </w:pPr>
      <w:hyperlink w:anchor="_Toc24083" w:history="1">
        <w:r>
          <w:rPr>
            <w:rFonts w:ascii="仿宋" w:eastAsia="仿宋" w:hAnsi="仿宋" w:cs="仿宋" w:hint="eastAsia"/>
            <w:lang w:eastAsia="zh-CN"/>
          </w:rPr>
          <w:t>十、彩色宝石项目计划安排</w:t>
        </w:r>
        <w:r>
          <w:tab/>
        </w:r>
        <w:r>
          <w:fldChar w:fldCharType="begin"/>
        </w:r>
        <w:r>
          <w:instrText xml:space="preserve"> PAGEREF _Toc24083 \h </w:instrText>
        </w:r>
        <w:r>
          <w:fldChar w:fldCharType="separate"/>
        </w:r>
        <w:r>
          <w:t>40</w:t>
        </w:r>
        <w:r>
          <w:fldChar w:fldCharType="end"/>
        </w:r>
      </w:hyperlink>
    </w:p>
    <w:p>
      <w:pPr>
        <w:pStyle w:val="TOC2"/>
        <w:tabs>
          <w:tab w:val="right" w:leader="dot" w:pos="8306"/>
        </w:tabs>
      </w:pPr>
      <w:hyperlink w:anchor="_Toc9625" w:history="1">
        <w:r>
          <w:rPr>
            <w:rFonts w:ascii="仿宋" w:eastAsia="仿宋" w:hAnsi="仿宋" w:cs="仿宋" w:hint="eastAsia"/>
            <w:lang w:eastAsia="zh-CN"/>
          </w:rPr>
          <w:t>(一)、建设周期</w:t>
        </w:r>
        <w:r>
          <w:tab/>
        </w:r>
        <w:r>
          <w:fldChar w:fldCharType="begin"/>
        </w:r>
        <w:r>
          <w:instrText xml:space="preserve"> PAGEREF _Toc9625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570" w:history="1">
        <w:r>
          <w:rPr>
            <w:rFonts w:ascii="仿宋" w:eastAsia="仿宋" w:hAnsi="仿宋" w:cs="仿宋" w:hint="eastAsia"/>
            <w:lang w:eastAsia="zh-CN"/>
          </w:rPr>
          <w:t>(二)、建设进度</w:t>
        </w:r>
        <w:r>
          <w:tab/>
        </w:r>
        <w:r>
          <w:fldChar w:fldCharType="begin"/>
        </w:r>
        <w:r>
          <w:instrText xml:space="preserve"> PAGEREF _Toc12570 \h </w:instrText>
        </w:r>
        <w:r>
          <w:fldChar w:fldCharType="separate"/>
        </w:r>
        <w:r>
          <w:t>41</w:t>
        </w:r>
        <w:r>
          <w:fldChar w:fldCharType="end"/>
        </w:r>
      </w:hyperlink>
    </w:p>
    <w:p>
      <w:pPr>
        <w:pStyle w:val="TOC2"/>
        <w:tabs>
          <w:tab w:val="right" w:leader="dot" w:pos="8306"/>
        </w:tabs>
      </w:pPr>
      <w:hyperlink w:anchor="_Toc2380" w:history="1">
        <w:r>
          <w:rPr>
            <w:rFonts w:ascii="仿宋" w:eastAsia="仿宋" w:hAnsi="仿宋" w:cs="仿宋" w:hint="eastAsia"/>
            <w:lang w:eastAsia="zh-CN"/>
          </w:rPr>
          <w:t>(三)、进度安排注意事项</w:t>
        </w:r>
        <w:r>
          <w:tab/>
        </w:r>
        <w:r>
          <w:fldChar w:fldCharType="begin"/>
        </w:r>
        <w:r>
          <w:instrText xml:space="preserve"> PAGEREF _Toc2380 \h </w:instrText>
        </w:r>
        <w:r>
          <w:fldChar w:fldCharType="separate"/>
        </w:r>
        <w:r>
          <w:t>42</w:t>
        </w:r>
        <w:r>
          <w:fldChar w:fldCharType="end"/>
        </w:r>
      </w:hyperlink>
    </w:p>
    <w:p>
      <w:pPr>
        <w:pStyle w:val="TOC2"/>
        <w:tabs>
          <w:tab w:val="right" w:leader="dot" w:pos="8306"/>
        </w:tabs>
      </w:pPr>
      <w:hyperlink w:anchor="_Toc28102" w:history="1">
        <w:r>
          <w:rPr>
            <w:rFonts w:ascii="仿宋" w:eastAsia="仿宋" w:hAnsi="仿宋" w:cs="仿宋" w:hint="eastAsia"/>
            <w:lang w:eastAsia="zh-CN"/>
          </w:rPr>
          <w:t>(四)、人力资源配置</w:t>
        </w:r>
        <w:r>
          <w:tab/>
        </w:r>
        <w:r>
          <w:fldChar w:fldCharType="begin"/>
        </w:r>
        <w:r>
          <w:instrText xml:space="preserve"> PAGEREF _Toc28102 \h </w:instrText>
        </w:r>
        <w:r>
          <w:fldChar w:fldCharType="separate"/>
        </w:r>
        <w:r>
          <w:t>43</w:t>
        </w:r>
        <w:r>
          <w:fldChar w:fldCharType="end"/>
        </w:r>
      </w:hyperlink>
    </w:p>
    <w:p>
      <w:pPr>
        <w:pStyle w:val="TOC1"/>
        <w:tabs>
          <w:tab w:val="right" w:leader="dot" w:pos="8306"/>
        </w:tabs>
      </w:pPr>
      <w:hyperlink w:anchor="_Toc8602" w:history="1">
        <w:r>
          <w:rPr>
            <w:rFonts w:ascii="仿宋" w:eastAsia="仿宋" w:hAnsi="仿宋" w:cs="仿宋" w:hint="eastAsia"/>
            <w:lang w:eastAsia="zh-CN"/>
          </w:rPr>
          <w:t>十一、生产安全保护</w:t>
        </w:r>
        <w:r>
          <w:tab/>
        </w:r>
        <w:r>
          <w:fldChar w:fldCharType="begin"/>
        </w:r>
        <w:r>
          <w:instrText xml:space="preserve"> PAGEREF _Toc8602 \h </w:instrText>
        </w:r>
        <w:r>
          <w:fldChar w:fldCharType="separate"/>
        </w:r>
        <w:r>
          <w:t>44</w:t>
        </w:r>
        <w:r>
          <w:fldChar w:fldCharType="end"/>
        </w:r>
      </w:hyperlink>
    </w:p>
    <w:p>
      <w:pPr>
        <w:pStyle w:val="TOC2"/>
        <w:tabs>
          <w:tab w:val="right" w:leader="dot" w:pos="8306"/>
        </w:tabs>
      </w:pPr>
      <w:hyperlink w:anchor="_Toc10502" w:history="1">
        <w:r>
          <w:rPr>
            <w:rFonts w:ascii="仿宋" w:eastAsia="仿宋" w:hAnsi="仿宋" w:cs="仿宋" w:hint="eastAsia"/>
            <w:lang w:eastAsia="zh-CN"/>
          </w:rPr>
          <w:t>(一)、消防安全</w:t>
        </w:r>
        <w:r>
          <w:tab/>
        </w:r>
        <w:r>
          <w:fldChar w:fldCharType="begin"/>
        </w:r>
        <w:r>
          <w:instrText xml:space="preserve"> PAGEREF _Toc10502 \h </w:instrText>
        </w:r>
        <w:r>
          <w:fldChar w:fldCharType="separate"/>
        </w:r>
        <w:r>
          <w:t>44</w:t>
        </w:r>
        <w:r>
          <w:fldChar w:fldCharType="end"/>
        </w:r>
      </w:hyperlink>
    </w:p>
    <w:p>
      <w:pPr>
        <w:pStyle w:val="TOC2"/>
        <w:tabs>
          <w:tab w:val="right" w:leader="dot" w:pos="8306"/>
        </w:tabs>
      </w:pPr>
      <w:hyperlink w:anchor="_Toc5620" w:history="1">
        <w:r>
          <w:rPr>
            <w:rFonts w:ascii="仿宋" w:eastAsia="仿宋" w:hAnsi="仿宋" w:cs="仿宋" w:hint="eastAsia"/>
            <w:lang w:eastAsia="zh-CN"/>
          </w:rPr>
          <w:t>(二)、防火防爆总图布置措施</w:t>
        </w:r>
        <w:r>
          <w:tab/>
        </w:r>
        <w:r>
          <w:fldChar w:fldCharType="begin"/>
        </w:r>
        <w:r>
          <w:instrText xml:space="preserve"> PAGEREF _Toc5620 \h </w:instrText>
        </w:r>
        <w:r>
          <w:fldChar w:fldCharType="separate"/>
        </w:r>
        <w:r>
          <w:t>46</w:t>
        </w:r>
        <w:r>
          <w:fldChar w:fldCharType="end"/>
        </w:r>
      </w:hyperlink>
    </w:p>
    <w:p>
      <w:pPr>
        <w:pStyle w:val="TOC2"/>
        <w:tabs>
          <w:tab w:val="right" w:leader="dot" w:pos="8306"/>
        </w:tabs>
      </w:pPr>
      <w:hyperlink w:anchor="_Toc16837" w:history="1">
        <w:r>
          <w:rPr>
            <w:rFonts w:ascii="仿宋" w:eastAsia="仿宋" w:hAnsi="仿宋" w:cs="仿宋" w:hint="eastAsia"/>
            <w:lang w:eastAsia="zh-CN"/>
          </w:rPr>
          <w:t>(三)、自然灾害防范措施</w:t>
        </w:r>
        <w:r>
          <w:tab/>
        </w:r>
        <w:r>
          <w:fldChar w:fldCharType="begin"/>
        </w:r>
        <w:r>
          <w:instrText xml:space="preserve"> PAGEREF _Toc16837 \h </w:instrText>
        </w:r>
        <w:r>
          <w:fldChar w:fldCharType="separate"/>
        </w:r>
        <w:r>
          <w:t>46</w:t>
        </w:r>
        <w:r>
          <w:fldChar w:fldCharType="end"/>
        </w:r>
      </w:hyperlink>
    </w:p>
    <w:p>
      <w:pPr>
        <w:pStyle w:val="TOC2"/>
        <w:tabs>
          <w:tab w:val="right" w:leader="dot" w:pos="8306"/>
        </w:tabs>
      </w:pPr>
      <w:hyperlink w:anchor="_Toc12782" w:history="1">
        <w:r>
          <w:rPr>
            <w:rFonts w:ascii="仿宋" w:eastAsia="仿宋" w:hAnsi="仿宋" w:cs="仿宋" w:hint="eastAsia"/>
            <w:lang w:eastAsia="zh-CN"/>
          </w:rPr>
          <w:t>(四)、安全色及安全标志使用要求</w:t>
        </w:r>
        <w:r>
          <w:tab/>
        </w:r>
        <w:r>
          <w:fldChar w:fldCharType="begin"/>
        </w:r>
        <w:r>
          <w:instrText xml:space="preserve"> PAGEREF _Toc12782 \h </w:instrText>
        </w:r>
        <w:r>
          <w:fldChar w:fldCharType="separate"/>
        </w:r>
        <w:r>
          <w:t>47</w:t>
        </w:r>
        <w:r>
          <w:fldChar w:fldCharType="end"/>
        </w:r>
      </w:hyperlink>
    </w:p>
    <w:p>
      <w:pPr>
        <w:pStyle w:val="TOC2"/>
        <w:tabs>
          <w:tab w:val="right" w:leader="dot" w:pos="8306"/>
        </w:tabs>
      </w:pPr>
      <w:hyperlink w:anchor="_Toc25681" w:history="1">
        <w:r>
          <w:rPr>
            <w:rFonts w:ascii="仿宋" w:eastAsia="仿宋" w:hAnsi="仿宋" w:cs="仿宋" w:hint="eastAsia"/>
            <w:lang w:eastAsia="zh-CN"/>
          </w:rPr>
          <w:t>(五)、防尘防毒措施</w:t>
        </w:r>
        <w:r>
          <w:tab/>
        </w:r>
        <w:r>
          <w:fldChar w:fldCharType="begin"/>
        </w:r>
        <w:r>
          <w:instrText xml:space="preserve"> PAGEREF _Toc25681 \h </w:instrText>
        </w:r>
        <w:r>
          <w:fldChar w:fldCharType="separate"/>
        </w:r>
        <w:r>
          <w:t>48</w:t>
        </w:r>
        <w:r>
          <w:fldChar w:fldCharType="end"/>
        </w:r>
      </w:hyperlink>
    </w:p>
    <w:p>
      <w:pPr>
        <w:pStyle w:val="TOC2"/>
        <w:tabs>
          <w:tab w:val="right" w:leader="dot" w:pos="8306"/>
        </w:tabs>
      </w:pPr>
      <w:hyperlink w:anchor="_Toc27522" w:history="1">
        <w:r>
          <w:rPr>
            <w:rFonts w:ascii="仿宋" w:eastAsia="仿宋" w:hAnsi="仿宋" w:cs="仿宋" w:hint="eastAsia"/>
            <w:lang w:eastAsia="zh-CN"/>
          </w:rPr>
          <w:t>(六)、防静电、触电防护及防雷措施</w:t>
        </w:r>
        <w:r>
          <w:tab/>
        </w:r>
        <w:r>
          <w:fldChar w:fldCharType="begin"/>
        </w:r>
        <w:r>
          <w:instrText xml:space="preserve"> PAGEREF _Toc27522 \h </w:instrText>
        </w:r>
        <w:r>
          <w:fldChar w:fldCharType="separate"/>
        </w:r>
        <w:r>
          <w:t>49</w:t>
        </w:r>
        <w:r>
          <w:fldChar w:fldCharType="end"/>
        </w:r>
      </w:hyperlink>
    </w:p>
    <w:p>
      <w:pPr>
        <w:pStyle w:val="TOC2"/>
        <w:tabs>
          <w:tab w:val="right" w:leader="dot" w:pos="8306"/>
        </w:tabs>
      </w:pPr>
      <w:hyperlink w:anchor="_Toc17941" w:history="1">
        <w:r>
          <w:rPr>
            <w:rFonts w:ascii="仿宋" w:eastAsia="仿宋" w:hAnsi="仿宋" w:cs="仿宋" w:hint="eastAsia"/>
            <w:lang w:eastAsia="zh-CN"/>
          </w:rPr>
          <w:t>(七)、机械设备安全保障措施</w:t>
        </w:r>
        <w:r>
          <w:tab/>
        </w:r>
        <w:r>
          <w:fldChar w:fldCharType="begin"/>
        </w:r>
        <w:r>
          <w:instrText xml:space="preserve"> PAGEREF _Toc17941 \h </w:instrText>
        </w:r>
        <w:r>
          <w:fldChar w:fldCharType="separate"/>
        </w:r>
        <w:r>
          <w:t>51</w:t>
        </w:r>
        <w:r>
          <w:fldChar w:fldCharType="end"/>
        </w:r>
      </w:hyperlink>
    </w:p>
    <w:p>
      <w:pPr>
        <w:pStyle w:val="TOC1"/>
        <w:tabs>
          <w:tab w:val="right" w:leader="dot" w:pos="8306"/>
        </w:tabs>
      </w:pPr>
      <w:hyperlink w:anchor="_Toc17501" w:history="1">
        <w:r>
          <w:rPr>
            <w:rFonts w:ascii="仿宋" w:eastAsia="仿宋" w:hAnsi="仿宋" w:cs="仿宋" w:hint="eastAsia"/>
            <w:lang w:eastAsia="zh-CN"/>
          </w:rPr>
          <w:t>十二、彩色宝石项目投资规划</w:t>
        </w:r>
        <w:r>
          <w:tab/>
        </w:r>
        <w:r>
          <w:fldChar w:fldCharType="begin"/>
        </w:r>
        <w:r>
          <w:instrText xml:space="preserve"> PAGEREF _Toc17501 \h </w:instrText>
        </w:r>
        <w:r>
          <w:fldChar w:fldCharType="separate"/>
        </w:r>
        <w:r>
          <w:t>52</w:t>
        </w:r>
        <w:r>
          <w:fldChar w:fldCharType="end"/>
        </w:r>
      </w:hyperlink>
    </w:p>
    <w:p>
      <w:pPr>
        <w:pStyle w:val="TOC2"/>
        <w:tabs>
          <w:tab w:val="right" w:leader="dot" w:pos="8306"/>
        </w:tabs>
      </w:pPr>
      <w:hyperlink w:anchor="_Toc17454" w:history="1">
        <w:r>
          <w:rPr>
            <w:rFonts w:ascii="仿宋" w:eastAsia="仿宋" w:hAnsi="仿宋" w:cs="仿宋" w:hint="eastAsia"/>
            <w:lang w:eastAsia="zh-CN"/>
          </w:rPr>
          <w:t>(一)、彩色宝石项目总投资估算</w:t>
        </w:r>
        <w:r>
          <w:tab/>
        </w:r>
        <w:r>
          <w:fldChar w:fldCharType="begin"/>
        </w:r>
        <w:r>
          <w:instrText xml:space="preserve"> PAGEREF _Toc17454 \h </w:instrText>
        </w:r>
        <w:r>
          <w:fldChar w:fldCharType="separate"/>
        </w:r>
        <w:r>
          <w:t>52</w:t>
        </w:r>
        <w:r>
          <w:fldChar w:fldCharType="end"/>
        </w:r>
      </w:hyperlink>
    </w:p>
    <w:p>
      <w:pPr>
        <w:pStyle w:val="TOC2"/>
        <w:tabs>
          <w:tab w:val="right" w:leader="dot" w:pos="8306"/>
        </w:tabs>
      </w:pPr>
      <w:hyperlink w:anchor="_Toc9896" w:history="1">
        <w:r>
          <w:rPr>
            <w:rFonts w:ascii="仿宋" w:eastAsia="仿宋" w:hAnsi="仿宋" w:cs="仿宋" w:hint="eastAsia"/>
            <w:lang w:eastAsia="zh-CN"/>
          </w:rPr>
          <w:t>(二)、资金筹措</w:t>
        </w:r>
        <w:r>
          <w:tab/>
        </w:r>
        <w:r>
          <w:fldChar w:fldCharType="begin"/>
        </w:r>
        <w:r>
          <w:instrText xml:space="preserve"> PAGEREF _Toc9896 \h </w:instrText>
        </w:r>
        <w:r>
          <w:fldChar w:fldCharType="separate"/>
        </w:r>
        <w:r>
          <w:t>53</w:t>
        </w:r>
        <w:r>
          <w:fldChar w:fldCharType="end"/>
        </w:r>
      </w:hyperlink>
    </w:p>
    <w:p>
      <w:pPr>
        <w:pStyle w:val="TOC1"/>
        <w:tabs>
          <w:tab w:val="right" w:leader="dot" w:pos="8306"/>
        </w:tabs>
      </w:pPr>
      <w:hyperlink w:anchor="_Toc9125" w:history="1">
        <w:r>
          <w:rPr>
            <w:rFonts w:ascii="仿宋" w:eastAsia="仿宋" w:hAnsi="仿宋" w:cs="仿宋" w:hint="eastAsia"/>
            <w:lang w:eastAsia="zh-CN"/>
          </w:rPr>
          <w:t>十三、彩色宝石项目实施保障措施</w:t>
        </w:r>
        <w:r>
          <w:tab/>
        </w:r>
        <w:r>
          <w:fldChar w:fldCharType="begin"/>
        </w:r>
        <w:r>
          <w:instrText xml:space="preserve"> PAGEREF _Toc9125 \h </w:instrText>
        </w:r>
        <w:r>
          <w:fldChar w:fldCharType="separate"/>
        </w:r>
        <w:r>
          <w:t>54</w:t>
        </w:r>
        <w:r>
          <w:fldChar w:fldCharType="end"/>
        </w:r>
      </w:hyperlink>
    </w:p>
    <w:p>
      <w:pPr>
        <w:pStyle w:val="TOC2"/>
        <w:tabs>
          <w:tab w:val="right" w:leader="dot" w:pos="8306"/>
        </w:tabs>
      </w:pPr>
      <w:hyperlink w:anchor="_Toc8417" w:history="1">
        <w:r>
          <w:rPr>
            <w:rFonts w:ascii="仿宋" w:eastAsia="仿宋" w:hAnsi="仿宋" w:cs="仿宋" w:hint="eastAsia"/>
            <w:lang w:eastAsia="zh-CN"/>
          </w:rPr>
          <w:t>(一)、彩色宝石项目实施保障机制</w:t>
        </w:r>
        <w:r>
          <w:tab/>
        </w:r>
        <w:r>
          <w:fldChar w:fldCharType="begin"/>
        </w:r>
        <w:r>
          <w:instrText xml:space="preserve"> PAGEREF _Toc8417 \h </w:instrText>
        </w:r>
        <w:r>
          <w:fldChar w:fldCharType="separate"/>
        </w:r>
        <w:r>
          <w:t>54</w:t>
        </w:r>
        <w:r>
          <w:fldChar w:fldCharType="end"/>
        </w:r>
      </w:hyperlink>
    </w:p>
    <w:p>
      <w:pPr>
        <w:pStyle w:val="TOC2"/>
        <w:tabs>
          <w:tab w:val="right" w:leader="dot" w:pos="8306"/>
        </w:tabs>
      </w:pPr>
      <w:hyperlink w:anchor="_Toc26693" w:history="1">
        <w:r>
          <w:rPr>
            <w:rFonts w:ascii="仿宋" w:eastAsia="仿宋" w:hAnsi="仿宋" w:cs="仿宋" w:hint="eastAsia"/>
            <w:lang w:eastAsia="zh-CN"/>
          </w:rPr>
          <w:t>(二)、彩色宝石项目法律合规要求</w:t>
        </w:r>
        <w:r>
          <w:tab/>
        </w:r>
        <w:r>
          <w:fldChar w:fldCharType="begin"/>
        </w:r>
        <w:r>
          <w:instrText xml:space="preserve"> PAGEREF _Toc26693 \h </w:instrText>
        </w:r>
        <w:r>
          <w:fldChar w:fldCharType="separate"/>
        </w:r>
        <w:r>
          <w:t>57</w:t>
        </w:r>
        <w:r>
          <w:fldChar w:fldCharType="end"/>
        </w:r>
      </w:hyperlink>
    </w:p>
    <w:p>
      <w:pPr>
        <w:pStyle w:val="TOC2"/>
        <w:tabs>
          <w:tab w:val="right" w:leader="dot" w:pos="8306"/>
        </w:tabs>
      </w:pPr>
      <w:hyperlink w:anchor="_Toc8046" w:history="1">
        <w:r>
          <w:rPr>
            <w:rFonts w:ascii="仿宋" w:eastAsia="仿宋" w:hAnsi="仿宋" w:cs="仿宋" w:hint="eastAsia"/>
            <w:lang w:eastAsia="zh-CN"/>
          </w:rPr>
          <w:t>(三)、彩色宝石项目合同管理与法律事务</w:t>
        </w:r>
        <w:r>
          <w:tab/>
        </w:r>
        <w:r>
          <w:fldChar w:fldCharType="begin"/>
        </w:r>
        <w:r>
          <w:instrText xml:space="preserve"> PAGEREF _Toc8046 \h </w:instrText>
        </w:r>
        <w:r>
          <w:fldChar w:fldCharType="separate"/>
        </w:r>
        <w:r>
          <w:t>62</w:t>
        </w:r>
        <w:r>
          <w:fldChar w:fldCharType="end"/>
        </w:r>
      </w:hyperlink>
    </w:p>
    <w:p>
      <w:pPr>
        <w:pStyle w:val="TOC2"/>
        <w:tabs>
          <w:tab w:val="right" w:leader="dot" w:pos="8306"/>
        </w:tabs>
      </w:pPr>
      <w:hyperlink w:anchor="_Toc7268" w:history="1">
        <w:r>
          <w:rPr>
            <w:rFonts w:ascii="仿宋" w:eastAsia="仿宋" w:hAnsi="仿宋" w:cs="仿宋" w:hint="eastAsia"/>
            <w:lang w:eastAsia="zh-CN"/>
          </w:rPr>
          <w:t>(四)、彩色宝石项目知识产权保护策略</w:t>
        </w:r>
        <w:r>
          <w:tab/>
        </w:r>
        <w:r>
          <w:fldChar w:fldCharType="begin"/>
        </w:r>
        <w:r>
          <w:instrText xml:space="preserve"> PAGEREF _Toc7268 \h </w:instrText>
        </w:r>
        <w:r>
          <w:fldChar w:fldCharType="separate"/>
        </w:r>
        <w:r>
          <w:t>68</w:t>
        </w:r>
        <w:r>
          <w:fldChar w:fldCharType="end"/>
        </w:r>
      </w:hyperlink>
    </w:p>
    <w:p>
      <w:pPr>
        <w:pStyle w:val="TOC1"/>
        <w:tabs>
          <w:tab w:val="right" w:leader="dot" w:pos="8306"/>
        </w:tabs>
      </w:pPr>
      <w:hyperlink w:anchor="_Toc9824" w:history="1">
        <w:r>
          <w:rPr>
            <w:rFonts w:ascii="仿宋" w:eastAsia="仿宋" w:hAnsi="仿宋" w:cs="仿宋" w:hint="eastAsia"/>
            <w:lang w:eastAsia="zh-CN"/>
          </w:rPr>
          <w:t>十四、利益相关者分析与沟通计划</w:t>
        </w:r>
        <w:r>
          <w:tab/>
        </w:r>
        <w:r>
          <w:fldChar w:fldCharType="begin"/>
        </w:r>
        <w:r>
          <w:instrText xml:space="preserve"> PAGEREF _Toc9824 \h </w:instrText>
        </w:r>
        <w:r>
          <w:fldChar w:fldCharType="separate"/>
        </w:r>
        <w:r>
          <w:t>70</w:t>
        </w:r>
        <w:r>
          <w:fldChar w:fldCharType="end"/>
        </w:r>
      </w:hyperlink>
    </w:p>
    <w:p>
      <w:pPr>
        <w:pStyle w:val="TOC2"/>
        <w:tabs>
          <w:tab w:val="right" w:leader="dot" w:pos="8306"/>
        </w:tabs>
      </w:pPr>
      <w:hyperlink w:anchor="_Toc32196" w:history="1">
        <w:r>
          <w:rPr>
            <w:rFonts w:ascii="仿宋" w:eastAsia="仿宋" w:hAnsi="仿宋" w:cs="仿宋" w:hint="eastAsia"/>
            <w:lang w:eastAsia="zh-CN"/>
          </w:rPr>
          <w:t>(一)、利益相关者分析</w:t>
        </w:r>
        <w:r>
          <w:tab/>
        </w:r>
        <w:r>
          <w:fldChar w:fldCharType="begin"/>
        </w:r>
        <w:r>
          <w:instrText xml:space="preserve"> PAGEREF _Toc32196 \h </w:instrText>
        </w:r>
        <w:r>
          <w:fldChar w:fldCharType="separate"/>
        </w:r>
        <w:r>
          <w:t>70</w:t>
        </w:r>
        <w:r>
          <w:fldChar w:fldCharType="end"/>
        </w:r>
      </w:hyperlink>
    </w:p>
    <w:p>
      <w:pPr>
        <w:pStyle w:val="TOC2"/>
        <w:tabs>
          <w:tab w:val="right" w:leader="dot" w:pos="8306"/>
        </w:tabs>
      </w:pPr>
      <w:hyperlink w:anchor="_Toc28606" w:history="1">
        <w:r>
          <w:rPr>
            <w:rFonts w:ascii="仿宋" w:eastAsia="仿宋" w:hAnsi="仿宋" w:cs="仿宋" w:hint="eastAsia"/>
            <w:lang w:eastAsia="zh-CN"/>
          </w:rPr>
          <w:t>(二)、沟通计划</w:t>
        </w:r>
        <w:r>
          <w:tab/>
        </w:r>
        <w:r>
          <w:fldChar w:fldCharType="begin"/>
        </w:r>
        <w:r>
          <w:instrText xml:space="preserve"> PAGEREF _Toc28606 \h </w:instrText>
        </w:r>
        <w:r>
          <w:fldChar w:fldCharType="separate"/>
        </w:r>
        <w:r>
          <w:t>72</w:t>
        </w:r>
        <w:r>
          <w:fldChar w:fldCharType="end"/>
        </w:r>
      </w:hyperlink>
    </w:p>
    <w:p>
      <w:pPr>
        <w:pStyle w:val="TOC1"/>
        <w:tabs>
          <w:tab w:val="right" w:leader="dot" w:pos="8306"/>
        </w:tabs>
      </w:pPr>
      <w:hyperlink w:anchor="_Toc26826" w:history="1">
        <w:r>
          <w:rPr>
            <w:rFonts w:ascii="仿宋" w:eastAsia="仿宋" w:hAnsi="仿宋" w:cs="仿宋" w:hint="eastAsia"/>
            <w:lang w:eastAsia="zh-CN"/>
          </w:rPr>
          <w:t>十五、营销与推广策略</w:t>
        </w:r>
        <w:r>
          <w:tab/>
        </w:r>
        <w:r>
          <w:fldChar w:fldCharType="begin"/>
        </w:r>
        <w:r>
          <w:instrText xml:space="preserve"> PAGEREF _Toc26826 \h </w:instrText>
        </w:r>
        <w:r>
          <w:fldChar w:fldCharType="separate"/>
        </w:r>
        <w:r>
          <w:t>73</w:t>
        </w:r>
        <w:r>
          <w:fldChar w:fldCharType="end"/>
        </w:r>
      </w:hyperlink>
    </w:p>
    <w:p>
      <w:pPr>
        <w:pStyle w:val="TOC2"/>
        <w:tabs>
          <w:tab w:val="right" w:leader="dot" w:pos="8306"/>
        </w:tabs>
      </w:pPr>
      <w:hyperlink w:anchor="_Toc10855" w:history="1">
        <w:r>
          <w:rPr>
            <w:rFonts w:ascii="仿宋" w:eastAsia="仿宋" w:hAnsi="仿宋" w:cs="仿宋" w:hint="eastAsia"/>
            <w:lang w:eastAsia="zh-CN"/>
          </w:rPr>
          <w:t>(一)、产品/服务定位与特点</w:t>
        </w:r>
        <w:r>
          <w:tab/>
        </w:r>
        <w:r>
          <w:fldChar w:fldCharType="begin"/>
        </w:r>
        <w:r>
          <w:instrText xml:space="preserve"> PAGEREF _Toc10855 \h </w:instrText>
        </w:r>
        <w:r>
          <w:fldChar w:fldCharType="separate"/>
        </w:r>
        <w:r>
          <w:t>73</w:t>
        </w:r>
        <w:r>
          <w:fldChar w:fldCharType="end"/>
        </w:r>
      </w:hyperlink>
    </w:p>
    <w:p>
      <w:pPr>
        <w:pStyle w:val="TOC2"/>
        <w:tabs>
          <w:tab w:val="right" w:leader="dot" w:pos="8306"/>
        </w:tabs>
      </w:pPr>
      <w:hyperlink w:anchor="_Toc21057" w:history="1">
        <w:r>
          <w:rPr>
            <w:rFonts w:ascii="仿宋" w:eastAsia="仿宋" w:hAnsi="仿宋" w:cs="仿宋" w:hint="eastAsia"/>
            <w:lang w:eastAsia="zh-CN"/>
          </w:rPr>
          <w:t>(二)、市场定位与竞争分析</w:t>
        </w:r>
        <w:r>
          <w:tab/>
        </w:r>
        <w:r>
          <w:fldChar w:fldCharType="begin"/>
        </w:r>
        <w:r>
          <w:instrText xml:space="preserve"> PAGEREF _Toc21057 \h </w:instrText>
        </w:r>
        <w:r>
          <w:fldChar w:fldCharType="separate"/>
        </w:r>
        <w:r>
          <w:t>74</w:t>
        </w:r>
        <w:r>
          <w:fldChar w:fldCharType="end"/>
        </w:r>
      </w:hyperlink>
    </w:p>
    <w:p>
      <w:pPr>
        <w:pStyle w:val="TOC2"/>
        <w:tabs>
          <w:tab w:val="right" w:leader="dot" w:pos="8306"/>
        </w:tabs>
      </w:pPr>
      <w:hyperlink w:anchor="_Toc31697" w:history="1">
        <w:r>
          <w:rPr>
            <w:rFonts w:ascii="仿宋" w:eastAsia="仿宋" w:hAnsi="仿宋" w:cs="仿宋" w:hint="eastAsia"/>
            <w:lang w:eastAsia="zh-CN"/>
          </w:rPr>
          <w:t>(三)、营销渠道与策略</w:t>
        </w:r>
        <w:r>
          <w:tab/>
        </w:r>
        <w:r>
          <w:fldChar w:fldCharType="begin"/>
        </w:r>
        <w:r>
          <w:instrText xml:space="preserve"> PAGEREF _Toc31697 \h </w:instrText>
        </w:r>
        <w:r>
          <w:fldChar w:fldCharType="separate"/>
        </w:r>
        <w:r>
          <w:t>75</w:t>
        </w:r>
        <w:r>
          <w:fldChar w:fldCharType="end"/>
        </w:r>
      </w:hyperlink>
    </w:p>
    <w:p>
      <w:pPr>
        <w:pStyle w:val="TOC2"/>
        <w:tabs>
          <w:tab w:val="right" w:leader="dot" w:pos="8306"/>
        </w:tabs>
      </w:pPr>
      <w:hyperlink w:anchor="_Toc9778" w:history="1">
        <w:r>
          <w:rPr>
            <w:rFonts w:ascii="仿宋" w:eastAsia="仿宋" w:hAnsi="仿宋" w:cs="仿宋" w:hint="eastAsia"/>
            <w:lang w:eastAsia="zh-CN"/>
          </w:rPr>
          <w:t>(四)、推广与宣传活动</w:t>
        </w:r>
        <w:r>
          <w:tab/>
        </w:r>
        <w:r>
          <w:fldChar w:fldCharType="begin"/>
        </w:r>
        <w:r>
          <w:instrText xml:space="preserve"> PAGEREF _Toc9778 \h </w:instrText>
        </w:r>
        <w:r>
          <w:fldChar w:fldCharType="separate"/>
        </w:r>
        <w:r>
          <w:t>76</w:t>
        </w:r>
        <w:r>
          <w:fldChar w:fldCharType="end"/>
        </w:r>
      </w:hyperlink>
    </w:p>
    <w:p>
      <w:pPr>
        <w:pStyle w:val="TOC1"/>
        <w:tabs>
          <w:tab w:val="right" w:leader="dot" w:pos="8306"/>
        </w:tabs>
      </w:pPr>
      <w:hyperlink w:anchor="_Toc21134" w:history="1">
        <w:r>
          <w:rPr>
            <w:rFonts w:ascii="仿宋" w:eastAsia="仿宋" w:hAnsi="仿宋" w:cs="仿宋" w:hint="eastAsia"/>
            <w:lang w:eastAsia="zh-CN"/>
          </w:rPr>
          <w:t>十六、彩色宝石项目工程方案分析</w:t>
        </w:r>
        <w:r>
          <w:tab/>
        </w:r>
        <w:r>
          <w:fldChar w:fldCharType="begin"/>
        </w:r>
        <w:r>
          <w:instrText xml:space="preserve"> PAGEREF _Toc21134 \h </w:instrText>
        </w:r>
        <w:r>
          <w:fldChar w:fldCharType="separate"/>
        </w:r>
        <w:r>
          <w:t>82</w:t>
        </w:r>
        <w:r>
          <w:fldChar w:fldCharType="end"/>
        </w:r>
      </w:hyperlink>
    </w:p>
    <w:p>
      <w:pPr>
        <w:pStyle w:val="TOC2"/>
        <w:tabs>
          <w:tab w:val="right" w:leader="dot" w:pos="8306"/>
        </w:tabs>
      </w:pPr>
      <w:hyperlink w:anchor="_Toc10478" w:history="1">
        <w:r>
          <w:rPr>
            <w:rFonts w:ascii="仿宋" w:eastAsia="仿宋" w:hAnsi="仿宋" w:cs="仿宋" w:hint="eastAsia"/>
            <w:lang w:eastAsia="zh-CN"/>
          </w:rPr>
          <w:t>(一)、建筑工程设计原则</w:t>
        </w:r>
        <w:r>
          <w:tab/>
        </w:r>
        <w:r>
          <w:fldChar w:fldCharType="begin"/>
        </w:r>
        <w:r>
          <w:instrText xml:space="preserve"> PAGEREF _Toc10478 \h </w:instrText>
        </w:r>
        <w:r>
          <w:fldChar w:fldCharType="separate"/>
        </w:r>
        <w:r>
          <w:t>82</w:t>
        </w:r>
        <w:r>
          <w:fldChar w:fldCharType="end"/>
        </w:r>
      </w:hyperlink>
    </w:p>
    <w:p>
      <w:pPr>
        <w:pStyle w:val="TOC2"/>
        <w:tabs>
          <w:tab w:val="right" w:leader="dot" w:pos="8306"/>
        </w:tabs>
      </w:pPr>
      <w:hyperlink w:anchor="_Toc14754" w:history="1">
        <w:r>
          <w:rPr>
            <w:rFonts w:ascii="仿宋" w:eastAsia="仿宋" w:hAnsi="仿宋" w:cs="仿宋" w:hint="eastAsia"/>
            <w:lang w:eastAsia="zh-CN"/>
          </w:rPr>
          <w:t>(二)、土建工程建设指标</w:t>
        </w:r>
        <w:r>
          <w:tab/>
        </w:r>
        <w:r>
          <w:fldChar w:fldCharType="begin"/>
        </w:r>
        <w:r>
          <w:instrText xml:space="preserve"> PAGEREF _Toc14754 \h </w:instrText>
        </w:r>
        <w:r>
          <w:fldChar w:fldCharType="separate"/>
        </w:r>
        <w:r>
          <w:t>85</w:t>
        </w:r>
        <w:r>
          <w:fldChar w:fldCharType="end"/>
        </w:r>
      </w:hyperlink>
    </w:p>
    <w:p>
      <w:pPr>
        <w:pStyle w:val="TOC1"/>
        <w:tabs>
          <w:tab w:val="right" w:leader="dot" w:pos="8306"/>
        </w:tabs>
      </w:pPr>
      <w:hyperlink w:anchor="_Toc6521" w:history="1">
        <w:r>
          <w:rPr>
            <w:rFonts w:ascii="仿宋" w:eastAsia="仿宋" w:hAnsi="仿宋" w:cs="仿宋" w:hint="eastAsia"/>
            <w:lang w:eastAsia="zh-CN"/>
          </w:rPr>
          <w:t>十七、风险识别与分类</w:t>
        </w:r>
        <w:r>
          <w:tab/>
        </w:r>
        <w:r>
          <w:fldChar w:fldCharType="begin"/>
        </w:r>
        <w:r>
          <w:instrText xml:space="preserve"> PAGEREF _Toc6521 \h </w:instrText>
        </w:r>
        <w:r>
          <w:fldChar w:fldCharType="separate"/>
        </w:r>
        <w:r>
          <w:t>87</w:t>
        </w:r>
        <w:r>
          <w:fldChar w:fldCharType="end"/>
        </w:r>
      </w:hyperlink>
    </w:p>
    <w:p>
      <w:pPr>
        <w:pStyle w:val="TOC2"/>
        <w:tabs>
          <w:tab w:val="right" w:leader="dot" w:pos="8306"/>
        </w:tabs>
      </w:pPr>
      <w:hyperlink w:anchor="_Toc7117" w:history="1">
        <w:r>
          <w:rPr>
            <w:rFonts w:ascii="仿宋" w:eastAsia="仿宋" w:hAnsi="仿宋" w:cs="仿宋" w:hint="eastAsia"/>
            <w:lang w:eastAsia="zh-CN"/>
          </w:rPr>
          <w:t>(一)、风险识别</w:t>
        </w:r>
        <w:r>
          <w:tab/>
        </w:r>
        <w:r>
          <w:fldChar w:fldCharType="begin"/>
        </w:r>
        <w:r>
          <w:instrText xml:space="preserve"> PAGEREF _Toc7117 \h </w:instrText>
        </w:r>
        <w:r>
          <w:fldChar w:fldCharType="separate"/>
        </w:r>
        <w:r>
          <w:t>87</w:t>
        </w:r>
        <w:r>
          <w:fldChar w:fldCharType="end"/>
        </w:r>
      </w:hyperlink>
    </w:p>
    <w:p>
      <w:pPr>
        <w:pStyle w:val="TOC2"/>
        <w:tabs>
          <w:tab w:val="right" w:leader="dot" w:pos="8306"/>
        </w:tabs>
      </w:pPr>
      <w:hyperlink w:anchor="_Toc26678" w:history="1">
        <w:r>
          <w:rPr>
            <w:rFonts w:ascii="仿宋" w:eastAsia="仿宋" w:hAnsi="仿宋" w:cs="仿宋" w:hint="eastAsia"/>
            <w:lang w:eastAsia="zh-CN"/>
          </w:rPr>
          <w:t>(二)、风险分类</w:t>
        </w:r>
        <w:r>
          <w:tab/>
        </w:r>
        <w:r>
          <w:fldChar w:fldCharType="begin"/>
        </w:r>
        <w:r>
          <w:instrText xml:space="preserve"> PAGEREF _Toc26678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6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982"/>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243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彩色宝石项目的主要产品是XXXX，预计年产值为XXX万元。这一产品在市场中占据着重要的地位，其广泛的应用范围使得该彩色宝石项目的市场前景非常广阔。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彩色宝石项目的xxx产品作为重要的原材料之一，将在多个领域发挥关键作用。其在建筑、交通、能源等方面的广泛应用将为整个产业链提供强大的支持，形成产业协同效应。彩色宝石项目的年产值XXX万XXX万XXX万万元不仅反映了其在市场上的巨大潜力，更预示着它对国民经济的积极贡献。这种关联度高、涉及面广的产业关系，使得该彩色宝石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064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总征地面积为XXXX平方米，相当于约XX.XX亩，其中净用地面积为XXXX平方米，红线范围内相当于约XX.XX亩。这一用地规模充分考虑了彩色宝石项目的建设需求，保障了彩色宝石项目在合适的空间内得以充分发展。彩色宝石项目规划的总建筑面积为XXXX平方米，其中主体工程建设占XXXX平方米，计容建筑面积达XXXX平方米。预计建筑工程的投资将达到XXXX万元，为彩色宝石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计划购置的设备共计XXXX台（套），设备购置费用为XXXX万元。这一设备购置计划充分考虑到彩色宝石项目的生产需求和技术要求，确保了彩色宝石项目在生产运营中具备先进的技术装备和高效的生产能力。设备的合理配置将为彩色宝石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计划总投资为XXXX万元，预计年实现营业收入为XXXX万元。这一产能规模的设定旨在确保彩色宝石项目能够在投资与回报之间取得平衡，实现长期可持续的发展。彩色宝石项目的总投资充分考虑到各个方面的需求，包括用地建设、设备购置等多个环节，以确保彩色宝石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9930"/>
      <w:r>
        <w:rPr>
          <w:rFonts w:ascii="仿宋" w:eastAsia="仿宋" w:hAnsi="仿宋" w:cs="仿宋" w:hint="eastAsia"/>
          <w:sz w:val="28"/>
          <w:lang w:eastAsia="zh-CN"/>
        </w:rPr>
        <w:t>二、彩色宝石项目概论</w:t>
      </w:r>
      <w:bookmarkEnd w:id="5"/>
    </w:p>
    <w:p>
      <w:pPr>
        <w:pStyle w:val="Heading2"/>
        <w:rPr>
          <w:rFonts w:ascii="仿宋" w:eastAsia="仿宋" w:hAnsi="仿宋" w:cs="仿宋" w:hint="eastAsia"/>
          <w:lang w:eastAsia="zh-CN"/>
        </w:rPr>
      </w:pPr>
      <w:bookmarkStart w:id="6" w:name="_Toc2765"/>
      <w:r>
        <w:rPr>
          <w:rFonts w:ascii="仿宋" w:eastAsia="仿宋" w:hAnsi="仿宋" w:cs="仿宋" w:hint="eastAsia"/>
          <w:lang w:eastAsia="zh-CN"/>
        </w:rPr>
        <w:t>(一)、彩色宝石项目概况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起源追溯至对市场的深入洞察。市场的不断演变与变革为彩色宝石项目提供了难得的机遇。当前市场存在的需求缺口和变革的大环境共同构成了彩色宝石项目的背景。这个彩色宝石项目旨在充分利用市场机遇，填补行业中尚未满足的需求，为客户提供全新的解决方案。市场的变革和需求的增长使得这个彩色宝石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彩色宝石项目名称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正式命名为彩色宝石。这个名称不仅仅是一个标识，更代表了彩色宝石项目的核心理念和愿景。它蕴含着彩色宝石项目所要解决问题的关键字，具有强烈的表达和辨识度，为彩色宝石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彩色宝石项目目标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核心目标是提供一种全新、高效的解决方案，满足客户日益增长的需求。彩色宝石项目追求的不仅仅是满足市场需求，更是在市场中获得卓越的竞争优势。通过不断提升产品或服务的质量和创新水平，彩色宝石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彩色宝石项目范围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全面涵盖了产品研发、制造、市场推广和售后服务，确保从产品设计到最终用户体验的全方位关注。这一全面的彩色宝石项目范围是为了确保彩色宝石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彩色宝石项目时间表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彩色宝石项目计划在未来18个月内完成，包括研发、测试、市场试点和正式推出等不同阶段。这个时间表的合理设计是为了确保彩色宝石项目各个阶段的顺利推进，以便按时交付高质量的成果。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彩色宝石项目预算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彩色宝石项目总预算估算为XX百万美元，主要分配在研发、市场推广、人员培训和运营等方面。这一充足的预算为彩色宝石项目提供了充足的资源，确保彩色宝石项目在各个方面都能取得优异的表现。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彩色宝石项目风险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彩色宝石项目可能面临的风险包括市场接受度低、技术难题、竞争激烈等。彩色宝石项目团队已经制定了相应的风险应对计划，通过前瞻性的风险管理，确保彩色宝石项目在面对不确定性时能够迅速做出应对。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彩色宝石项目团队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彩色宝石项目汇聚了一支经验丰富、多领域专业素养的核心团队，确保彩色宝石项目在各个方面都能拥有高水平的执行力。团队的协同作战是彩色宝石项目成功的关键因素之一。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彩色宝石项目背景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彩色宝石项目的背景根植于市场对更高效、创新产品的渴望，同时也受到科技发展对行业格局的深刻改变的影响。这为彩色宝石项目提供了广阔的发展空间和市场需求。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彩色宝石项目现状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截至目前，彩色宝石项目已完成市场调研和技术验证，取得了初步的成功。这为彩色宝石项目在未来的发展奠定了坚实的基础，为更远大的目标打下了坚实的基石。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8412"/>
      <w:r>
        <w:rPr>
          <w:rFonts w:ascii="仿宋" w:eastAsia="仿宋" w:hAnsi="仿宋" w:cs="仿宋" w:hint="eastAsia"/>
          <w:sz w:val="28"/>
          <w:lang w:eastAsia="zh-CN"/>
        </w:rPr>
        <w:t>(二)、彩色宝石项目目标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keyword》彩色宝石项目首要业务目标是在市场中占据有利地位，实现产品/服务的成功推广和销售。通过不断提升产品质量、创新性，彩色宝石项目追求成为行业中的领导者，赢得更多客户的青睐。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在科技迅速发展的时代，彩色宝石项目着眼于技术创新。通过持续的研发和技术升级，彩色宝石项目旨在推出更具创新性的产品或服务，以满足市场对新鲜、先进解决方案的需求。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为了建立可持续的客户关系，彩色宝石项目设定了客户满意度目标。通过提供卓越的产品质量和优质的客户服务，彩色宝石项目追求赢得客户的信任和忠诚度，确保他们的满意度达到行业领先水平。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彩色宝石项目注重社会责任和可持续发展。通过实施环保、社会责任彩色宝石项目，彩色宝石项目致力于在经济发展的同时保护环境，促进社会公平，实现可持续经营。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彩色宝石项目的团队是实现目标的核心驱动力。因此，彩色宝石项目设定了团队发展目标，包括提升团队成员的专业技能、培养领导力，以及搭建协同高效的团队工作氛围。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817"/>
      <w:r>
        <w:rPr>
          <w:rFonts w:ascii="仿宋" w:eastAsia="仿宋" w:hAnsi="仿宋" w:cs="仿宋" w:hint="eastAsia"/>
          <w:sz w:val="28"/>
          <w:lang w:eastAsia="zh-CN"/>
        </w:rPr>
        <w:t>(三)、彩色宝石项目提出的理由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彩色宝石项目提出的理由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提出源于对市场机遇的深刻洞察。当前市场中存在的需求缺口和行业发展趋势表明，有巨大的商业机会等待被开发。通过准确捕捉市场机遇，彩色宝石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理念基于对技术创新的信仰。通过持续的研发和技术投入，彩色宝石项目有望推出更具创新性的产品或服务。在科技飞速发展的当下，彩色宝石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提出是为了增强企业的行业竞争力。通过提升产品或服务的质量和独特性，彩色宝石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响应了消费者需求的变化。随着社会和科技的不断发展，消费者对产品和服务的需求也在发生变化。通过深入了解并及时回应消费者的新需求，彩色宝石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彩色宝石项目的提出是企业战略发展规划的一部分。在面对日益激烈的市场竞争和不断变化的商业环境中，彩色宝石项目作为企业战略的一环，旨在为企业开辟新的增长领域，巩固企业在行业中的地位。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提出不仅仅是基于商业考量，还注重社会责任。通过推出环保、社会责任等方面的彩色宝石项目，彩色宝石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彩色宝石项目的提出反映了对利益相关者期望的关注。包括客户、员工、投资者等利益相关者在企业发展中都有着各自的期望，彩色宝石项目力求在满足这些期望的同时，取得更大的共赢。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3640"/>
      <w:r>
        <w:rPr>
          <w:rFonts w:ascii="仿宋" w:eastAsia="仿宋" w:hAnsi="仿宋" w:cs="仿宋" w:hint="eastAsia"/>
          <w:sz w:val="28"/>
          <w:lang w:eastAsia="zh-CN"/>
        </w:rPr>
        <w:t>(四)、彩色宝石项目意义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在实施彩色宝石项目的过程中，我们不仅仅是在追逐商业成功，更是为企业和社会的多个层面创造了深远的意义。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的首要意义在于提升企业的市场竞争力。通过持续的创新和对产品质量的高标准要求，彩色宝石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彩色宝石项目的推进将促使行业技术水平的提升。通过引入先进技术和创新性解决方案，彩色宝石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彩色宝石项目不仅创造了大量就业机会，提高了就业水平，还注重社会责任和环保。通过参与社会公益事业和推动环保彩色宝石项目，彩色宝石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综合而言，彩色宝石项目意义重大，不仅推动了企业的发展，也为行业和社会的进步贡献了积极力量。这是一个全面而深刻的影响，将在未来产生可持续的正面效应。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9225"/>
      <w:r>
        <w:rPr>
          <w:rFonts w:ascii="仿宋" w:eastAsia="仿宋" w:hAnsi="仿宋" w:cs="仿宋" w:hint="eastAsia"/>
          <w:sz w:val="28"/>
          <w:lang w:eastAsia="zh-CN"/>
        </w:rPr>
        <w:t>(五)、彩色宝石项目背景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在当今迅猛发展的商业环境中，彩色宝石项目的动因根植于对多方面因素的审慎考量。这个彩色宝石项目的提出并非孤立的决策，而是对企业所处背景深入思考的产物。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市场的不断演变是彩色宝石项目背后的首要原因。科技的迅速发展和全球市场的快速变化使得企业必须灵活应对。彩色宝石项目应运而生，旨在通过创新性的解决方案迎合市场的多变需求，赢得竞争中的先机。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竞争的激烈程度也是彩色宝石项目背景中不可忽视的一环。企业需要在激烈竞争中脱颖而出，为此，彩色宝石项目致力于打破常规，提供独特的价值主张，以吸引客户并确保市场份额的增长。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技术的迅速发展为企业带来了机遇与挑战。作为彩色宝石项目启动的背景之一，对新兴技术的应用将有助于提升企业的技术水平，使其在不断演进的商业环境中保持竞争优势。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此外，社会对企业责任的期望也在逐渐升高。彩色宝石项目充分融入了社会责任的理念，通过可持续经营和社会公益彩色宝石项目，企图为社会贡献一份力量，在商业成功的同时关注社会价值。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436"/>
      <w:r>
        <w:rPr>
          <w:rFonts w:ascii="仿宋" w:eastAsia="仿宋" w:hAnsi="仿宋" w:cs="仿宋" w:hint="eastAsia"/>
          <w:sz w:val="28"/>
          <w:lang w:eastAsia="zh-CN"/>
        </w:rPr>
        <w:t>三、彩色宝石项目建设背景及必要性分析</w:t>
      </w:r>
      <w:bookmarkEnd w:id="11"/>
    </w:p>
    <w:p>
      <w:pPr>
        <w:pStyle w:val="Heading2"/>
        <w:rPr>
          <w:rFonts w:ascii="仿宋" w:eastAsia="仿宋" w:hAnsi="仿宋" w:cs="仿宋" w:hint="eastAsia"/>
          <w:lang w:eastAsia="zh-CN"/>
        </w:rPr>
      </w:pPr>
      <w:bookmarkStart w:id="12" w:name="_Toc24029"/>
      <w:r>
        <w:rPr>
          <w:rFonts w:ascii="仿宋" w:eastAsia="仿宋" w:hAnsi="仿宋" w:cs="仿宋" w:hint="eastAsia"/>
          <w:lang w:eastAsia="zh-CN"/>
        </w:rPr>
        <w:t>(一)、彩色宝石项目背景分析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彩色宝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彩色宝石项目在这个潮流中的定位。同时，我们将关注行业内涌现的新兴机遇，以便彩色宝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彩色宝石项目提供了强大的发展动力。我们将聚焦于行业内最新的技术发展趋势，包括但不限于人工智能、大数据分析、物联网等领域。通过深度的技术研究，我们将确保彩色宝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彩色宝石项目发展的源泉。我们将投入更多的精力对市场需求进行深入剖析，超越表面的需求，深入挖掘潜在的市场痛点和机遇。通过对市场需求的细致了解，彩色宝石项目将更有针对性地设计解决方案，满足市场的多样化需求，从而更好地促进彩色宝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彩色宝石项目战略至关重要。我们将对竞争态势进行更为深入的分析，包括但不限于市场份额、产品特点、客户满意度等多个维度。通过深度的竞争分析，彩色宝石项目将能够更准确地把握市场脉搏，制定具有竞争力的彩色宝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彩色宝石项目的发展具有直接的影响。我们将进行更为全面的法规和政策分析，了解行业发展中的潜在法律风险和合规挑战。通过充分了解和遵守相关法规，彩色宝石项目将确保在法律框架内合法合规运营，为彩色宝石项目的稳健发展提供有力支持。</w:t>
      </w:r>
    </w:p>
    <w:p>
      <w:pPr>
        <w:pStyle w:val="Heading2"/>
        <w:ind w:firstLine="560" w:firstLineChars="200"/>
        <w:rPr>
          <w:rFonts w:ascii="仿宋" w:eastAsia="仿宋" w:hAnsi="仿宋" w:cs="仿宋" w:hint="eastAsia"/>
          <w:sz w:val="28"/>
          <w:lang w:eastAsia="zh-CN"/>
        </w:rPr>
      </w:pPr>
      <w:bookmarkStart w:id="13" w:name="_Toc21629"/>
      <w:r>
        <w:rPr>
          <w:rFonts w:ascii="仿宋" w:eastAsia="仿宋" w:hAnsi="仿宋" w:cs="仿宋" w:hint="eastAsia"/>
          <w:sz w:val="28"/>
          <w:lang w:eastAsia="zh-CN"/>
        </w:rPr>
        <w:t>(二)、彩色宝石项目建设必要性分析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建设的迫切性源于对行业发展趋势的深刻洞察。我们正处于一个行业变革的时代，科技创新、数字化转型成为企业发展的关键动力。彩色宝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建设不仅仅是为了跟上潮流，更是为了通过技术创新推动企业的持续发展。通过引入先进的技术和解决方案，彩色宝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彩色宝石项目的建设成为必然选择，通过提高产品质量、拓展服务领域，从而在竞争中获得更多的机会。彩色宝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彩色宝石项目建设的必要性体现在对客户需求更精准的满足。通过彩色宝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建设的背后是对企业持续创新的追求。只有通过不断创新，企业才能在竞争中立于不败之地。彩色宝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3299"/>
      <w:r>
        <w:rPr>
          <w:rFonts w:ascii="仿宋" w:eastAsia="仿宋" w:hAnsi="仿宋" w:cs="仿宋" w:hint="eastAsia"/>
          <w:sz w:val="28"/>
          <w:lang w:eastAsia="zh-CN"/>
        </w:rPr>
        <w:t>四、彩色宝石项目可持续发展</w:t>
      </w:r>
      <w:bookmarkEnd w:id="14"/>
    </w:p>
    <w:p>
      <w:pPr>
        <w:pStyle w:val="Heading2"/>
        <w:rPr>
          <w:rFonts w:ascii="仿宋" w:eastAsia="仿宋" w:hAnsi="仿宋" w:cs="仿宋" w:hint="eastAsia"/>
          <w:lang w:eastAsia="zh-CN"/>
        </w:rPr>
      </w:pPr>
      <w:bookmarkStart w:id="15" w:name="_Toc25300"/>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中，彩色宝石项目团队着眼于未来，明确了可持续发展的战略方向。制定的具体可持续发展目标包括降低资源使用、采用环保技术、最大化社会效益等。这一步骤不仅有助于彩色宝石项目在环保和社会责任方面达到最高标准，也为未来提供了明确的指引，确保彩色宝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可持续实践的融入彩色宝石项目管理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彩色宝石项目管理周期。从彩色宝石项目规划开始，彩色宝石项目团队就考虑了环境和社会的因素。在执行阶段，彩色宝石项目团队积极推动绿色技术的应用，优化资源利用。此外，关注员工的社会责任，通过培训和沟通活动提高员工对可持续发展的认知，使他们能够在日常工作中践行可持续实践。这些举措不仅为彩色宝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0182"/>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扎根于彩色宝石项目的可持续发展理念，我们深信环保与社会责任是彩色宝石项目成功的关键支柱。在彩色宝石项目的每一步，我们都致力于通过创新和实践，履行对环境和社会的坚定责任。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团队通过引入先进的环保技术、建立高效的废物处理系统以及推动能源节约措施，积极履行环保责任。定期的环保监测和评估确保彩色宝石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彩色宝石项目不仅致力于自身可持续发展，还注重对社会的回馈。通过支持社区彩色宝石项目、参与慈善事业、提供培训机会等方式，彩色宝石项目积极履行社会责任。与当地社区建立积极互动，关注员工的工作与生活平衡，以及员工的身心健康，是彩色宝石项目在社会责任层面的关键举措。这样的实践不仅增强了彩色宝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30734"/>
      <w:r>
        <w:rPr>
          <w:rFonts w:ascii="仿宋" w:eastAsia="仿宋" w:hAnsi="仿宋" w:cs="仿宋" w:hint="eastAsia"/>
          <w:sz w:val="28"/>
          <w:lang w:eastAsia="zh-CN"/>
        </w:rPr>
        <w:t>五、彩色宝石项目危机管理</w:t>
      </w:r>
      <w:bookmarkEnd w:id="17"/>
    </w:p>
    <w:p>
      <w:pPr>
        <w:pStyle w:val="Heading2"/>
        <w:rPr>
          <w:rFonts w:ascii="仿宋" w:eastAsia="仿宋" w:hAnsi="仿宋" w:cs="仿宋" w:hint="eastAsia"/>
          <w:lang w:eastAsia="zh-CN"/>
        </w:rPr>
      </w:pPr>
      <w:bookmarkStart w:id="18" w:name="_Toc398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彩色宝石项目危机管理中，危机预警与识别是确保彩色宝石项目稳健运行的核心步骤。通过建立全面的监测机制，彩色宝石项目团队旨在及时发现和理解潜在的风险和危机因素，以便采取及时的预防和应对措施，确保彩色宝石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首先，通过深入的风险评估，彩色宝石项目团队全面分析了整个彩色宝石项目和各个阶段可能存在的威胁。这包括准确评估每个潜在风险的发生概率和可能影响的程度，为后续危机预警提供了有力支持。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彩色宝石项目团队着重于明确定义彩色宝石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https://d.book118.com/586004100011010032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彩色宝石项目规划设计方案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E960AA"/>
    <w:rsid w:val="0CE960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004100011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2024-01-04T04:26:00Z</dcterms:created>
  <dcterms:modified xsi:type="dcterms:W3CDTF">2024-01-04T04:26:59Z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8D61516187264D7F9630B192A405BBB4_11</vt:lpwstr>
  </property>
  <property fmtid="{D5CDD505-2E9C-101B-9397-08002B2CF9AE}" pid="3" name="KSOProductBuildVer">
    <vt:lpwstr>2052-12.1.0.16120</vt:lpwstr>
  </property>
</Properties>
</file>