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电脑测深仪项目规划设计方案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23" w:history="1">
        <w:r>
          <w:rPr>
            <w:rFonts w:ascii="仿宋" w:eastAsia="仿宋" w:hAnsi="仿宋" w:cs="仿宋" w:hint="eastAsia"/>
            <w:lang w:eastAsia="zh-CN"/>
          </w:rPr>
          <w:t>前言</w:t>
        </w:r>
        <w:r>
          <w:tab/>
        </w:r>
        <w:r>
          <w:fldChar w:fldCharType="begin"/>
        </w:r>
        <w:r>
          <w:instrText xml:space="preserve"> PAGEREF _Toc29623 \h </w:instrText>
        </w:r>
        <w:r>
          <w:fldChar w:fldCharType="separate"/>
        </w:r>
        <w:r>
          <w:t>3</w:t>
        </w:r>
        <w:r>
          <w:fldChar w:fldCharType="end"/>
        </w:r>
      </w:hyperlink>
    </w:p>
    <w:p>
      <w:pPr>
        <w:pStyle w:val="TOC1"/>
        <w:tabs>
          <w:tab w:val="right" w:leader="dot" w:pos="8306"/>
        </w:tabs>
      </w:pPr>
      <w:hyperlink w:anchor="_Toc16125" w:history="1">
        <w:r>
          <w:rPr>
            <w:rFonts w:ascii="仿宋" w:eastAsia="仿宋" w:hAnsi="仿宋" w:cs="仿宋" w:hint="eastAsia"/>
            <w:lang w:eastAsia="zh-CN"/>
          </w:rPr>
          <w:t>一、产品规划分析</w:t>
        </w:r>
        <w:r>
          <w:tab/>
        </w:r>
        <w:r>
          <w:fldChar w:fldCharType="begin"/>
        </w:r>
        <w:r>
          <w:instrText xml:space="preserve"> PAGEREF _Toc16125 \h </w:instrText>
        </w:r>
        <w:r>
          <w:fldChar w:fldCharType="separate"/>
        </w:r>
        <w:r>
          <w:t>3</w:t>
        </w:r>
        <w:r>
          <w:fldChar w:fldCharType="end"/>
        </w:r>
      </w:hyperlink>
    </w:p>
    <w:p>
      <w:pPr>
        <w:pStyle w:val="TOC2"/>
        <w:tabs>
          <w:tab w:val="right" w:leader="dot" w:pos="8306"/>
        </w:tabs>
      </w:pPr>
      <w:hyperlink w:anchor="_Toc15675" w:history="1">
        <w:r>
          <w:rPr>
            <w:rFonts w:ascii="仿宋" w:eastAsia="仿宋" w:hAnsi="仿宋" w:cs="仿宋" w:hint="eastAsia"/>
            <w:lang w:eastAsia="zh-CN"/>
          </w:rPr>
          <w:t>(一)、产品规划</w:t>
        </w:r>
        <w:r>
          <w:tab/>
        </w:r>
        <w:r>
          <w:fldChar w:fldCharType="begin"/>
        </w:r>
        <w:r>
          <w:instrText xml:space="preserve"> PAGEREF _Toc15675 \h </w:instrText>
        </w:r>
        <w:r>
          <w:fldChar w:fldCharType="separate"/>
        </w:r>
        <w:r>
          <w:t>3</w:t>
        </w:r>
        <w:r>
          <w:fldChar w:fldCharType="end"/>
        </w:r>
      </w:hyperlink>
    </w:p>
    <w:p>
      <w:pPr>
        <w:pStyle w:val="TOC2"/>
        <w:tabs>
          <w:tab w:val="right" w:leader="dot" w:pos="8306"/>
        </w:tabs>
      </w:pPr>
      <w:hyperlink w:anchor="_Toc9791" w:history="1">
        <w:r>
          <w:rPr>
            <w:rFonts w:ascii="仿宋" w:eastAsia="仿宋" w:hAnsi="仿宋" w:cs="仿宋" w:hint="eastAsia"/>
            <w:lang w:eastAsia="zh-CN"/>
          </w:rPr>
          <w:t>(二)、建设规模</w:t>
        </w:r>
        <w:r>
          <w:tab/>
        </w:r>
        <w:r>
          <w:fldChar w:fldCharType="begin"/>
        </w:r>
        <w:r>
          <w:instrText xml:space="preserve"> PAGEREF _Toc9791 \h </w:instrText>
        </w:r>
        <w:r>
          <w:fldChar w:fldCharType="separate"/>
        </w:r>
        <w:r>
          <w:t>4</w:t>
        </w:r>
        <w:r>
          <w:fldChar w:fldCharType="end"/>
        </w:r>
      </w:hyperlink>
    </w:p>
    <w:p>
      <w:pPr>
        <w:pStyle w:val="TOC1"/>
        <w:tabs>
          <w:tab w:val="right" w:leader="dot" w:pos="8306"/>
        </w:tabs>
      </w:pPr>
      <w:hyperlink w:anchor="_Toc29733" w:history="1">
        <w:r>
          <w:rPr>
            <w:rFonts w:ascii="仿宋" w:eastAsia="仿宋" w:hAnsi="仿宋" w:cs="仿宋" w:hint="eastAsia"/>
            <w:lang w:eastAsia="zh-CN"/>
          </w:rPr>
          <w:t>二、电脑测深仪项目绩效评估</w:t>
        </w:r>
        <w:r>
          <w:tab/>
        </w:r>
        <w:r>
          <w:fldChar w:fldCharType="begin"/>
        </w:r>
        <w:r>
          <w:instrText xml:space="preserve"> PAGEREF _Toc29733 \h </w:instrText>
        </w:r>
        <w:r>
          <w:fldChar w:fldCharType="separate"/>
        </w:r>
        <w:r>
          <w:t>5</w:t>
        </w:r>
        <w:r>
          <w:fldChar w:fldCharType="end"/>
        </w:r>
      </w:hyperlink>
    </w:p>
    <w:p>
      <w:pPr>
        <w:pStyle w:val="TOC2"/>
        <w:tabs>
          <w:tab w:val="right" w:leader="dot" w:pos="8306"/>
        </w:tabs>
      </w:pPr>
      <w:hyperlink w:anchor="_Toc4877" w:history="1">
        <w:r>
          <w:rPr>
            <w:rFonts w:ascii="仿宋" w:eastAsia="仿宋" w:hAnsi="仿宋" w:cs="仿宋" w:hint="eastAsia"/>
            <w:lang w:eastAsia="zh-CN"/>
          </w:rPr>
          <w:t>(一)、绩效评估指标</w:t>
        </w:r>
        <w:r>
          <w:tab/>
        </w:r>
        <w:r>
          <w:fldChar w:fldCharType="begin"/>
        </w:r>
        <w:r>
          <w:instrText xml:space="preserve"> PAGEREF _Toc4877 \h </w:instrText>
        </w:r>
        <w:r>
          <w:fldChar w:fldCharType="separate"/>
        </w:r>
        <w:r>
          <w:t>5</w:t>
        </w:r>
        <w:r>
          <w:fldChar w:fldCharType="end"/>
        </w:r>
      </w:hyperlink>
    </w:p>
    <w:p>
      <w:pPr>
        <w:pStyle w:val="TOC2"/>
        <w:tabs>
          <w:tab w:val="right" w:leader="dot" w:pos="8306"/>
        </w:tabs>
      </w:pPr>
      <w:hyperlink w:anchor="_Toc29242" w:history="1">
        <w:r>
          <w:rPr>
            <w:rFonts w:ascii="仿宋" w:eastAsia="仿宋" w:hAnsi="仿宋" w:cs="仿宋" w:hint="eastAsia"/>
            <w:lang w:eastAsia="zh-CN"/>
          </w:rPr>
          <w:t>(二)、绩效评估方法</w:t>
        </w:r>
        <w:r>
          <w:tab/>
        </w:r>
        <w:r>
          <w:fldChar w:fldCharType="begin"/>
        </w:r>
        <w:r>
          <w:instrText xml:space="preserve"> PAGEREF _Toc29242 \h </w:instrText>
        </w:r>
        <w:r>
          <w:fldChar w:fldCharType="separate"/>
        </w:r>
        <w:r>
          <w:t>6</w:t>
        </w:r>
        <w:r>
          <w:fldChar w:fldCharType="end"/>
        </w:r>
      </w:hyperlink>
    </w:p>
    <w:p>
      <w:pPr>
        <w:pStyle w:val="TOC2"/>
        <w:tabs>
          <w:tab w:val="right" w:leader="dot" w:pos="8306"/>
        </w:tabs>
      </w:pPr>
      <w:hyperlink w:anchor="_Toc24569" w:history="1">
        <w:r>
          <w:rPr>
            <w:rFonts w:ascii="仿宋" w:eastAsia="仿宋" w:hAnsi="仿宋" w:cs="仿宋" w:hint="eastAsia"/>
            <w:lang w:eastAsia="zh-CN"/>
          </w:rPr>
          <w:t>(三)、绩效评估周期</w:t>
        </w:r>
        <w:r>
          <w:tab/>
        </w:r>
        <w:r>
          <w:fldChar w:fldCharType="begin"/>
        </w:r>
        <w:r>
          <w:instrText xml:space="preserve"> PAGEREF _Toc24569 \h </w:instrText>
        </w:r>
        <w:r>
          <w:fldChar w:fldCharType="separate"/>
        </w:r>
        <w:r>
          <w:t>7</w:t>
        </w:r>
        <w:r>
          <w:fldChar w:fldCharType="end"/>
        </w:r>
      </w:hyperlink>
    </w:p>
    <w:p>
      <w:pPr>
        <w:pStyle w:val="TOC1"/>
        <w:tabs>
          <w:tab w:val="right" w:leader="dot" w:pos="8306"/>
        </w:tabs>
      </w:pPr>
      <w:hyperlink w:anchor="_Toc30742" w:history="1">
        <w:r>
          <w:rPr>
            <w:rFonts w:ascii="仿宋" w:eastAsia="仿宋" w:hAnsi="仿宋" w:cs="仿宋" w:hint="eastAsia"/>
            <w:lang w:eastAsia="zh-CN"/>
          </w:rPr>
          <w:t>三、电脑测深仪项目选址可行性分析</w:t>
        </w:r>
        <w:r>
          <w:tab/>
        </w:r>
        <w:r>
          <w:fldChar w:fldCharType="begin"/>
        </w:r>
        <w:r>
          <w:instrText xml:space="preserve"> PAGEREF _Toc30742 \h </w:instrText>
        </w:r>
        <w:r>
          <w:fldChar w:fldCharType="separate"/>
        </w:r>
        <w:r>
          <w:t>8</w:t>
        </w:r>
        <w:r>
          <w:fldChar w:fldCharType="end"/>
        </w:r>
      </w:hyperlink>
    </w:p>
    <w:p>
      <w:pPr>
        <w:pStyle w:val="TOC2"/>
        <w:tabs>
          <w:tab w:val="right" w:leader="dot" w:pos="8306"/>
        </w:tabs>
      </w:pPr>
      <w:hyperlink w:anchor="_Toc16928" w:history="1">
        <w:r>
          <w:rPr>
            <w:rFonts w:ascii="仿宋" w:eastAsia="仿宋" w:hAnsi="仿宋" w:cs="仿宋" w:hint="eastAsia"/>
            <w:lang w:eastAsia="zh-CN"/>
          </w:rPr>
          <w:t>(一)、电脑测深仪项目选址</w:t>
        </w:r>
        <w:r>
          <w:tab/>
        </w:r>
        <w:r>
          <w:fldChar w:fldCharType="begin"/>
        </w:r>
        <w:r>
          <w:instrText xml:space="preserve"> PAGEREF _Toc16928 \h </w:instrText>
        </w:r>
        <w:r>
          <w:fldChar w:fldCharType="separate"/>
        </w:r>
        <w:r>
          <w:t>8</w:t>
        </w:r>
        <w:r>
          <w:fldChar w:fldCharType="end"/>
        </w:r>
      </w:hyperlink>
    </w:p>
    <w:p>
      <w:pPr>
        <w:pStyle w:val="TOC2"/>
        <w:tabs>
          <w:tab w:val="right" w:leader="dot" w:pos="8306"/>
        </w:tabs>
      </w:pPr>
      <w:hyperlink w:anchor="_Toc18835" w:history="1">
        <w:r>
          <w:rPr>
            <w:rFonts w:ascii="仿宋" w:eastAsia="仿宋" w:hAnsi="仿宋" w:cs="仿宋" w:hint="eastAsia"/>
            <w:lang w:eastAsia="zh-CN"/>
          </w:rPr>
          <w:t>(二)、用地控制指标</w:t>
        </w:r>
        <w:r>
          <w:tab/>
        </w:r>
        <w:r>
          <w:fldChar w:fldCharType="begin"/>
        </w:r>
        <w:r>
          <w:instrText xml:space="preserve"> PAGEREF _Toc18835 \h </w:instrText>
        </w:r>
        <w:r>
          <w:fldChar w:fldCharType="separate"/>
        </w:r>
        <w:r>
          <w:t>8</w:t>
        </w:r>
        <w:r>
          <w:fldChar w:fldCharType="end"/>
        </w:r>
      </w:hyperlink>
    </w:p>
    <w:p>
      <w:pPr>
        <w:pStyle w:val="TOC2"/>
        <w:tabs>
          <w:tab w:val="right" w:leader="dot" w:pos="8306"/>
        </w:tabs>
      </w:pPr>
      <w:hyperlink w:anchor="_Toc27766" w:history="1">
        <w:r>
          <w:rPr>
            <w:rFonts w:ascii="仿宋" w:eastAsia="仿宋" w:hAnsi="仿宋" w:cs="仿宋" w:hint="eastAsia"/>
            <w:lang w:eastAsia="zh-CN"/>
          </w:rPr>
          <w:t>(三)、节约用地措施</w:t>
        </w:r>
        <w:r>
          <w:tab/>
        </w:r>
        <w:r>
          <w:fldChar w:fldCharType="begin"/>
        </w:r>
        <w:r>
          <w:instrText xml:space="preserve"> PAGEREF _Toc27766 \h </w:instrText>
        </w:r>
        <w:r>
          <w:fldChar w:fldCharType="separate"/>
        </w:r>
        <w:r>
          <w:t>10</w:t>
        </w:r>
        <w:r>
          <w:fldChar w:fldCharType="end"/>
        </w:r>
      </w:hyperlink>
    </w:p>
    <w:p>
      <w:pPr>
        <w:pStyle w:val="TOC2"/>
        <w:tabs>
          <w:tab w:val="right" w:leader="dot" w:pos="8306"/>
        </w:tabs>
      </w:pPr>
      <w:hyperlink w:anchor="_Toc23116" w:history="1">
        <w:r>
          <w:rPr>
            <w:rFonts w:ascii="仿宋" w:eastAsia="仿宋" w:hAnsi="仿宋" w:cs="仿宋" w:hint="eastAsia"/>
            <w:lang w:eastAsia="zh-CN"/>
          </w:rPr>
          <w:t>(四)、总图布置方案</w:t>
        </w:r>
        <w:r>
          <w:tab/>
        </w:r>
        <w:r>
          <w:fldChar w:fldCharType="begin"/>
        </w:r>
        <w:r>
          <w:instrText xml:space="preserve"> PAGEREF _Toc23116 \h </w:instrText>
        </w:r>
        <w:r>
          <w:fldChar w:fldCharType="separate"/>
        </w:r>
        <w:r>
          <w:t>11</w:t>
        </w:r>
        <w:r>
          <w:fldChar w:fldCharType="end"/>
        </w:r>
      </w:hyperlink>
    </w:p>
    <w:p>
      <w:pPr>
        <w:pStyle w:val="TOC2"/>
        <w:tabs>
          <w:tab w:val="right" w:leader="dot" w:pos="8306"/>
        </w:tabs>
      </w:pPr>
      <w:hyperlink w:anchor="_Toc18106" w:history="1">
        <w:r>
          <w:rPr>
            <w:rFonts w:ascii="仿宋" w:eastAsia="仿宋" w:hAnsi="仿宋" w:cs="仿宋" w:hint="eastAsia"/>
            <w:lang w:eastAsia="zh-CN"/>
          </w:rPr>
          <w:t>(五)、选址综合评价</w:t>
        </w:r>
        <w:r>
          <w:tab/>
        </w:r>
        <w:r>
          <w:fldChar w:fldCharType="begin"/>
        </w:r>
        <w:r>
          <w:instrText xml:space="preserve"> PAGEREF _Toc18106 \h </w:instrText>
        </w:r>
        <w:r>
          <w:fldChar w:fldCharType="separate"/>
        </w:r>
        <w:r>
          <w:t>12</w:t>
        </w:r>
        <w:r>
          <w:fldChar w:fldCharType="end"/>
        </w:r>
      </w:hyperlink>
    </w:p>
    <w:p>
      <w:pPr>
        <w:pStyle w:val="TOC1"/>
        <w:tabs>
          <w:tab w:val="right" w:leader="dot" w:pos="8306"/>
        </w:tabs>
      </w:pPr>
      <w:hyperlink w:anchor="_Toc29518" w:history="1">
        <w:r>
          <w:rPr>
            <w:rFonts w:ascii="仿宋" w:eastAsia="仿宋" w:hAnsi="仿宋" w:cs="仿宋" w:hint="eastAsia"/>
            <w:lang w:eastAsia="zh-CN"/>
          </w:rPr>
          <w:t>四、电脑测深仪项目建设背景及必要性分析</w:t>
        </w:r>
        <w:r>
          <w:tab/>
        </w:r>
        <w:r>
          <w:fldChar w:fldCharType="begin"/>
        </w:r>
        <w:r>
          <w:instrText xml:space="preserve"> PAGEREF _Toc29518 \h </w:instrText>
        </w:r>
        <w:r>
          <w:fldChar w:fldCharType="separate"/>
        </w:r>
        <w:r>
          <w:t>13</w:t>
        </w:r>
        <w:r>
          <w:fldChar w:fldCharType="end"/>
        </w:r>
      </w:hyperlink>
    </w:p>
    <w:p>
      <w:pPr>
        <w:pStyle w:val="TOC2"/>
        <w:tabs>
          <w:tab w:val="right" w:leader="dot" w:pos="8306"/>
        </w:tabs>
      </w:pPr>
      <w:hyperlink w:anchor="_Toc7404" w:history="1">
        <w:r>
          <w:rPr>
            <w:rFonts w:ascii="仿宋" w:eastAsia="仿宋" w:hAnsi="仿宋" w:cs="仿宋" w:hint="eastAsia"/>
            <w:lang w:eastAsia="zh-CN"/>
          </w:rPr>
          <w:t>(一)、电脑测深仪项目背景分析</w:t>
        </w:r>
        <w:r>
          <w:tab/>
        </w:r>
        <w:r>
          <w:fldChar w:fldCharType="begin"/>
        </w:r>
        <w:r>
          <w:instrText xml:space="preserve"> PAGEREF _Toc7404 \h </w:instrText>
        </w:r>
        <w:r>
          <w:fldChar w:fldCharType="separate"/>
        </w:r>
        <w:r>
          <w:t>13</w:t>
        </w:r>
        <w:r>
          <w:fldChar w:fldCharType="end"/>
        </w:r>
      </w:hyperlink>
    </w:p>
    <w:p>
      <w:pPr>
        <w:pStyle w:val="TOC2"/>
        <w:tabs>
          <w:tab w:val="right" w:leader="dot" w:pos="8306"/>
        </w:tabs>
      </w:pPr>
      <w:hyperlink w:anchor="_Toc17202" w:history="1">
        <w:r>
          <w:rPr>
            <w:rFonts w:ascii="仿宋" w:eastAsia="仿宋" w:hAnsi="仿宋" w:cs="仿宋" w:hint="eastAsia"/>
            <w:lang w:eastAsia="zh-CN"/>
          </w:rPr>
          <w:t>(二)、电脑测深仪项目建设必要性分析</w:t>
        </w:r>
        <w:r>
          <w:tab/>
        </w:r>
        <w:r>
          <w:fldChar w:fldCharType="begin"/>
        </w:r>
        <w:r>
          <w:instrText xml:space="preserve"> PAGEREF _Toc17202 \h </w:instrText>
        </w:r>
        <w:r>
          <w:fldChar w:fldCharType="separate"/>
        </w:r>
        <w:r>
          <w:t>15</w:t>
        </w:r>
        <w:r>
          <w:fldChar w:fldCharType="end"/>
        </w:r>
      </w:hyperlink>
    </w:p>
    <w:p>
      <w:pPr>
        <w:pStyle w:val="TOC1"/>
        <w:tabs>
          <w:tab w:val="right" w:leader="dot" w:pos="8306"/>
        </w:tabs>
      </w:pPr>
      <w:hyperlink w:anchor="_Toc4976" w:history="1">
        <w:r>
          <w:rPr>
            <w:rFonts w:ascii="仿宋" w:eastAsia="仿宋" w:hAnsi="仿宋" w:cs="仿宋" w:hint="eastAsia"/>
            <w:lang w:eastAsia="zh-CN"/>
          </w:rPr>
          <w:t>五、电脑测深仪项目概论</w:t>
        </w:r>
        <w:r>
          <w:tab/>
        </w:r>
        <w:r>
          <w:fldChar w:fldCharType="begin"/>
        </w:r>
        <w:r>
          <w:instrText xml:space="preserve"> PAGEREF _Toc4976 \h </w:instrText>
        </w:r>
        <w:r>
          <w:fldChar w:fldCharType="separate"/>
        </w:r>
        <w:r>
          <w:t>16</w:t>
        </w:r>
        <w:r>
          <w:fldChar w:fldCharType="end"/>
        </w:r>
      </w:hyperlink>
    </w:p>
    <w:p>
      <w:pPr>
        <w:pStyle w:val="TOC2"/>
        <w:tabs>
          <w:tab w:val="right" w:leader="dot" w:pos="8306"/>
        </w:tabs>
      </w:pPr>
      <w:hyperlink w:anchor="_Toc5178" w:history="1">
        <w:r>
          <w:rPr>
            <w:rFonts w:ascii="仿宋" w:eastAsia="仿宋" w:hAnsi="仿宋" w:cs="仿宋" w:hint="eastAsia"/>
            <w:lang w:eastAsia="zh-CN"/>
          </w:rPr>
          <w:t>(一)、电脑测深仪项目概况</w:t>
        </w:r>
        <w:r>
          <w:tab/>
        </w:r>
        <w:r>
          <w:fldChar w:fldCharType="begin"/>
        </w:r>
        <w:r>
          <w:instrText xml:space="preserve"> PAGEREF _Toc5178 \h </w:instrText>
        </w:r>
        <w:r>
          <w:fldChar w:fldCharType="separate"/>
        </w:r>
        <w:r>
          <w:t>16</w:t>
        </w:r>
        <w:r>
          <w:fldChar w:fldCharType="end"/>
        </w:r>
      </w:hyperlink>
    </w:p>
    <w:p>
      <w:pPr>
        <w:pStyle w:val="TOC2"/>
        <w:tabs>
          <w:tab w:val="right" w:leader="dot" w:pos="8306"/>
        </w:tabs>
      </w:pPr>
      <w:hyperlink w:anchor="_Toc19777" w:history="1">
        <w:r>
          <w:rPr>
            <w:rFonts w:ascii="仿宋" w:eastAsia="仿宋" w:hAnsi="仿宋" w:cs="仿宋" w:hint="eastAsia"/>
            <w:lang w:eastAsia="zh-CN"/>
          </w:rPr>
          <w:t>(二)、电脑测深仪项目目标</w:t>
        </w:r>
        <w:r>
          <w:tab/>
        </w:r>
        <w:r>
          <w:fldChar w:fldCharType="begin"/>
        </w:r>
        <w:r>
          <w:instrText xml:space="preserve"> PAGEREF _Toc19777 \h </w:instrText>
        </w:r>
        <w:r>
          <w:fldChar w:fldCharType="separate"/>
        </w:r>
        <w:r>
          <w:t>19</w:t>
        </w:r>
        <w:r>
          <w:fldChar w:fldCharType="end"/>
        </w:r>
      </w:hyperlink>
    </w:p>
    <w:p>
      <w:pPr>
        <w:pStyle w:val="TOC2"/>
        <w:tabs>
          <w:tab w:val="right" w:leader="dot" w:pos="8306"/>
        </w:tabs>
      </w:pPr>
      <w:hyperlink w:anchor="_Toc39" w:history="1">
        <w:r>
          <w:rPr>
            <w:rFonts w:ascii="仿宋" w:eastAsia="仿宋" w:hAnsi="仿宋" w:cs="仿宋" w:hint="eastAsia"/>
            <w:lang w:eastAsia="zh-CN"/>
          </w:rPr>
          <w:t>(三)、电脑测深仪项目提出的理由</w:t>
        </w:r>
        <w:r>
          <w:tab/>
        </w:r>
        <w:r>
          <w:fldChar w:fldCharType="begin"/>
        </w:r>
        <w:r>
          <w:instrText xml:space="preserve"> PAGEREF _Toc39 \h </w:instrText>
        </w:r>
        <w:r>
          <w:fldChar w:fldCharType="separate"/>
        </w:r>
        <w:r>
          <w:t>19</w:t>
        </w:r>
        <w:r>
          <w:fldChar w:fldCharType="end"/>
        </w:r>
      </w:hyperlink>
    </w:p>
    <w:p>
      <w:pPr>
        <w:pStyle w:val="TOC2"/>
        <w:tabs>
          <w:tab w:val="right" w:leader="dot" w:pos="8306"/>
        </w:tabs>
      </w:pPr>
      <w:hyperlink w:anchor="_Toc23791" w:history="1">
        <w:r>
          <w:rPr>
            <w:rFonts w:ascii="仿宋" w:eastAsia="仿宋" w:hAnsi="仿宋" w:cs="仿宋" w:hint="eastAsia"/>
            <w:lang w:eastAsia="zh-CN"/>
          </w:rPr>
          <w:t>(四)、电脑测深仪项目意义</w:t>
        </w:r>
        <w:r>
          <w:tab/>
        </w:r>
        <w:r>
          <w:fldChar w:fldCharType="begin"/>
        </w:r>
        <w:r>
          <w:instrText xml:space="preserve"> PAGEREF _Toc23791 \h </w:instrText>
        </w:r>
        <w:r>
          <w:fldChar w:fldCharType="separate"/>
        </w:r>
        <w:r>
          <w:t>21</w:t>
        </w:r>
        <w:r>
          <w:fldChar w:fldCharType="end"/>
        </w:r>
      </w:hyperlink>
    </w:p>
    <w:p>
      <w:pPr>
        <w:pStyle w:val="TOC2"/>
        <w:tabs>
          <w:tab w:val="right" w:leader="dot" w:pos="8306"/>
        </w:tabs>
      </w:pPr>
      <w:hyperlink w:anchor="_Toc30687" w:history="1">
        <w:r>
          <w:rPr>
            <w:rFonts w:ascii="仿宋" w:eastAsia="仿宋" w:hAnsi="仿宋" w:cs="仿宋" w:hint="eastAsia"/>
            <w:lang w:eastAsia="zh-CN"/>
          </w:rPr>
          <w:t>(五)、电脑测深仪项目背景</w:t>
        </w:r>
        <w:r>
          <w:tab/>
        </w:r>
        <w:r>
          <w:fldChar w:fldCharType="begin"/>
        </w:r>
        <w:r>
          <w:instrText xml:space="preserve"> PAGEREF _Toc30687 \h </w:instrText>
        </w:r>
        <w:r>
          <w:fldChar w:fldCharType="separate"/>
        </w:r>
        <w:r>
          <w:t>22</w:t>
        </w:r>
        <w:r>
          <w:fldChar w:fldCharType="end"/>
        </w:r>
      </w:hyperlink>
    </w:p>
    <w:p>
      <w:pPr>
        <w:pStyle w:val="TOC1"/>
        <w:tabs>
          <w:tab w:val="right" w:leader="dot" w:pos="8306"/>
        </w:tabs>
      </w:pPr>
      <w:hyperlink w:anchor="_Toc7724" w:history="1">
        <w:r>
          <w:rPr>
            <w:rFonts w:ascii="仿宋" w:eastAsia="仿宋" w:hAnsi="仿宋" w:cs="仿宋" w:hint="eastAsia"/>
            <w:lang w:eastAsia="zh-CN"/>
          </w:rPr>
          <w:t>六、电脑测深仪项目建设单位说明</w:t>
        </w:r>
        <w:r>
          <w:tab/>
        </w:r>
        <w:r>
          <w:fldChar w:fldCharType="begin"/>
        </w:r>
        <w:r>
          <w:instrText xml:space="preserve"> PAGEREF _Toc7724 \h </w:instrText>
        </w:r>
        <w:r>
          <w:fldChar w:fldCharType="separate"/>
        </w:r>
        <w:r>
          <w:t>23</w:t>
        </w:r>
        <w:r>
          <w:fldChar w:fldCharType="end"/>
        </w:r>
      </w:hyperlink>
    </w:p>
    <w:p>
      <w:pPr>
        <w:pStyle w:val="TOC2"/>
        <w:tabs>
          <w:tab w:val="right" w:leader="dot" w:pos="8306"/>
        </w:tabs>
      </w:pPr>
      <w:hyperlink w:anchor="_Toc25882" w:history="1">
        <w:r>
          <w:rPr>
            <w:rFonts w:ascii="仿宋" w:eastAsia="仿宋" w:hAnsi="仿宋" w:cs="仿宋" w:hint="eastAsia"/>
            <w:lang w:eastAsia="zh-CN"/>
          </w:rPr>
          <w:t>(一)、电脑测深仪项目承办单位基本情况</w:t>
        </w:r>
        <w:r>
          <w:tab/>
        </w:r>
        <w:r>
          <w:fldChar w:fldCharType="begin"/>
        </w:r>
        <w:r>
          <w:instrText xml:space="preserve"> PAGEREF _Toc25882 \h </w:instrText>
        </w:r>
        <w:r>
          <w:fldChar w:fldCharType="separate"/>
        </w:r>
        <w:r>
          <w:t>23</w:t>
        </w:r>
        <w:r>
          <w:fldChar w:fldCharType="end"/>
        </w:r>
      </w:hyperlink>
    </w:p>
    <w:p>
      <w:pPr>
        <w:pStyle w:val="TOC2"/>
        <w:tabs>
          <w:tab w:val="right" w:leader="dot" w:pos="8306"/>
        </w:tabs>
      </w:pPr>
      <w:hyperlink w:anchor="_Toc17727" w:history="1">
        <w:r>
          <w:rPr>
            <w:rFonts w:ascii="仿宋" w:eastAsia="仿宋" w:hAnsi="仿宋" w:cs="仿宋" w:hint="eastAsia"/>
            <w:lang w:eastAsia="zh-CN"/>
          </w:rPr>
          <w:t>(二)、公司经济效益分析</w:t>
        </w:r>
        <w:r>
          <w:tab/>
        </w:r>
        <w:r>
          <w:fldChar w:fldCharType="begin"/>
        </w:r>
        <w:r>
          <w:instrText xml:space="preserve"> PAGEREF _Toc17727 \h </w:instrText>
        </w:r>
        <w:r>
          <w:fldChar w:fldCharType="separate"/>
        </w:r>
        <w:r>
          <w:t>23</w:t>
        </w:r>
        <w:r>
          <w:fldChar w:fldCharType="end"/>
        </w:r>
      </w:hyperlink>
    </w:p>
    <w:p>
      <w:pPr>
        <w:pStyle w:val="TOC1"/>
        <w:tabs>
          <w:tab w:val="right" w:leader="dot" w:pos="8306"/>
        </w:tabs>
      </w:pPr>
      <w:hyperlink w:anchor="_Toc7860" w:history="1">
        <w:r>
          <w:rPr>
            <w:rFonts w:ascii="仿宋" w:eastAsia="仿宋" w:hAnsi="仿宋" w:cs="仿宋" w:hint="eastAsia"/>
            <w:lang w:eastAsia="zh-CN"/>
          </w:rPr>
          <w:t>七、生产安全保护</w:t>
        </w:r>
        <w:r>
          <w:tab/>
        </w:r>
        <w:r>
          <w:fldChar w:fldCharType="begin"/>
        </w:r>
        <w:r>
          <w:instrText xml:space="preserve"> PAGEREF _Toc7860 \h </w:instrText>
        </w:r>
        <w:r>
          <w:fldChar w:fldCharType="separate"/>
        </w:r>
        <w:r>
          <w:t>24</w:t>
        </w:r>
        <w:r>
          <w:fldChar w:fldCharType="end"/>
        </w:r>
      </w:hyperlink>
    </w:p>
    <w:p>
      <w:pPr>
        <w:pStyle w:val="TOC2"/>
        <w:tabs>
          <w:tab w:val="right" w:leader="dot" w:pos="8306"/>
        </w:tabs>
      </w:pPr>
      <w:hyperlink w:anchor="_Toc6808" w:history="1">
        <w:r>
          <w:rPr>
            <w:rFonts w:ascii="仿宋" w:eastAsia="仿宋" w:hAnsi="仿宋" w:cs="仿宋" w:hint="eastAsia"/>
            <w:lang w:eastAsia="zh-CN"/>
          </w:rPr>
          <w:t>(一)、消防安全</w:t>
        </w:r>
        <w:r>
          <w:tab/>
        </w:r>
        <w:r>
          <w:fldChar w:fldCharType="begin"/>
        </w:r>
        <w:r>
          <w:instrText xml:space="preserve"> PAGEREF _Toc6808 \h </w:instrText>
        </w:r>
        <w:r>
          <w:fldChar w:fldCharType="separate"/>
        </w:r>
        <w:r>
          <w:t>24</w:t>
        </w:r>
        <w:r>
          <w:fldChar w:fldCharType="end"/>
        </w:r>
      </w:hyperlink>
    </w:p>
    <w:p>
      <w:pPr>
        <w:pStyle w:val="TOC2"/>
        <w:tabs>
          <w:tab w:val="right" w:leader="dot" w:pos="8306"/>
        </w:tabs>
      </w:pPr>
      <w:hyperlink w:anchor="_Toc27735" w:history="1">
        <w:r>
          <w:rPr>
            <w:rFonts w:ascii="仿宋" w:eastAsia="仿宋" w:hAnsi="仿宋" w:cs="仿宋" w:hint="eastAsia"/>
            <w:lang w:eastAsia="zh-CN"/>
          </w:rPr>
          <w:t>(二)、防火防爆总图布置措施</w:t>
        </w:r>
        <w:r>
          <w:tab/>
        </w:r>
        <w:r>
          <w:fldChar w:fldCharType="begin"/>
        </w:r>
        <w:r>
          <w:instrText xml:space="preserve"> PAGEREF _Toc27735 \h </w:instrText>
        </w:r>
        <w:r>
          <w:fldChar w:fldCharType="separate"/>
        </w:r>
        <w:r>
          <w:t>26</w:t>
        </w:r>
        <w:r>
          <w:fldChar w:fldCharType="end"/>
        </w:r>
      </w:hyperlink>
    </w:p>
    <w:p>
      <w:pPr>
        <w:pStyle w:val="TOC2"/>
        <w:tabs>
          <w:tab w:val="right" w:leader="dot" w:pos="8306"/>
        </w:tabs>
      </w:pPr>
      <w:hyperlink w:anchor="_Toc19529" w:history="1">
        <w:r>
          <w:rPr>
            <w:rFonts w:ascii="仿宋" w:eastAsia="仿宋" w:hAnsi="仿宋" w:cs="仿宋" w:hint="eastAsia"/>
            <w:lang w:eastAsia="zh-CN"/>
          </w:rPr>
          <w:t>(三)、自然灾害防范措施</w:t>
        </w:r>
        <w:r>
          <w:tab/>
        </w:r>
        <w:r>
          <w:fldChar w:fldCharType="begin"/>
        </w:r>
        <w:r>
          <w:instrText xml:space="preserve"> PAGEREF _Toc19529 \h </w:instrText>
        </w:r>
        <w:r>
          <w:fldChar w:fldCharType="separate"/>
        </w:r>
        <w:r>
          <w:t>27</w:t>
        </w:r>
        <w:r>
          <w:fldChar w:fldCharType="end"/>
        </w:r>
      </w:hyperlink>
    </w:p>
    <w:p>
      <w:pPr>
        <w:pStyle w:val="TOC2"/>
        <w:tabs>
          <w:tab w:val="right" w:leader="dot" w:pos="8306"/>
        </w:tabs>
      </w:pPr>
      <w:hyperlink w:anchor="_Toc31890" w:history="1">
        <w:r>
          <w:rPr>
            <w:rFonts w:ascii="仿宋" w:eastAsia="仿宋" w:hAnsi="仿宋" w:cs="仿宋" w:hint="eastAsia"/>
            <w:lang w:eastAsia="zh-CN"/>
          </w:rPr>
          <w:t>(四)、安全色及安全标志使用要求</w:t>
        </w:r>
        <w:r>
          <w:tab/>
        </w:r>
        <w:r>
          <w:fldChar w:fldCharType="begin"/>
        </w:r>
        <w:r>
          <w:instrText xml:space="preserve"> PAGEREF _Toc31890 \h </w:instrText>
        </w:r>
        <w:r>
          <w:fldChar w:fldCharType="separate"/>
        </w:r>
        <w:r>
          <w:t>28</w:t>
        </w:r>
        <w:r>
          <w:fldChar w:fldCharType="end"/>
        </w:r>
      </w:hyperlink>
    </w:p>
    <w:p>
      <w:pPr>
        <w:pStyle w:val="TOC2"/>
        <w:tabs>
          <w:tab w:val="right" w:leader="dot" w:pos="8306"/>
        </w:tabs>
      </w:pPr>
      <w:hyperlink w:anchor="_Toc2208" w:history="1">
        <w:r>
          <w:rPr>
            <w:rFonts w:ascii="仿宋" w:eastAsia="仿宋" w:hAnsi="仿宋" w:cs="仿宋" w:hint="eastAsia"/>
            <w:lang w:eastAsia="zh-CN"/>
          </w:rPr>
          <w:t>(五)、防尘防毒措施</w:t>
        </w:r>
        <w:r>
          <w:tab/>
        </w:r>
        <w:r>
          <w:fldChar w:fldCharType="begin"/>
        </w:r>
        <w:r>
          <w:instrText xml:space="preserve"> PAGEREF _Toc2208 \h </w:instrText>
        </w:r>
        <w:r>
          <w:fldChar w:fldCharType="separate"/>
        </w:r>
        <w:r>
          <w:t>29</w:t>
        </w:r>
        <w:r>
          <w:fldChar w:fldCharType="end"/>
        </w:r>
      </w:hyperlink>
    </w:p>
    <w:p>
      <w:pPr>
        <w:pStyle w:val="TOC2"/>
        <w:tabs>
          <w:tab w:val="right" w:leader="dot" w:pos="8306"/>
        </w:tabs>
      </w:pPr>
      <w:hyperlink w:anchor="_Toc10647" w:history="1">
        <w:r>
          <w:rPr>
            <w:rFonts w:ascii="仿宋" w:eastAsia="仿宋" w:hAnsi="仿宋" w:cs="仿宋" w:hint="eastAsia"/>
            <w:lang w:eastAsia="zh-CN"/>
          </w:rPr>
          <w:t>(六)、防静电、触电防护及防雷措施</w:t>
        </w:r>
        <w:r>
          <w:tab/>
        </w:r>
        <w:r>
          <w:fldChar w:fldCharType="begin"/>
        </w:r>
        <w:r>
          <w:instrText xml:space="preserve"> PAGEREF _Toc10647 \h </w:instrText>
        </w:r>
        <w:r>
          <w:fldChar w:fldCharType="separate"/>
        </w:r>
        <w:r>
          <w:t>30</w:t>
        </w:r>
        <w:r>
          <w:fldChar w:fldCharType="end"/>
        </w:r>
      </w:hyperlink>
    </w:p>
    <w:p>
      <w:pPr>
        <w:pStyle w:val="TOC2"/>
        <w:tabs>
          <w:tab w:val="right" w:leader="dot" w:pos="8306"/>
        </w:tabs>
      </w:pPr>
      <w:hyperlink w:anchor="_Toc31593" w:history="1">
        <w:r>
          <w:rPr>
            <w:rFonts w:ascii="仿宋" w:eastAsia="仿宋" w:hAnsi="仿宋" w:cs="仿宋" w:hint="eastAsia"/>
            <w:lang w:eastAsia="zh-CN"/>
          </w:rPr>
          <w:t>(七)、机械设备安全保障措施</w:t>
        </w:r>
        <w:r>
          <w:tab/>
        </w:r>
        <w:r>
          <w:fldChar w:fldCharType="begin"/>
        </w:r>
        <w:r>
          <w:instrText xml:space="preserve"> PAGEREF _Toc31593 \h </w:instrText>
        </w:r>
        <w:r>
          <w:fldChar w:fldCharType="separate"/>
        </w:r>
        <w:r>
          <w:t>31</w:t>
        </w:r>
        <w:r>
          <w:fldChar w:fldCharType="end"/>
        </w:r>
      </w:hyperlink>
    </w:p>
    <w:p>
      <w:pPr>
        <w:pStyle w:val="TOC1"/>
        <w:tabs>
          <w:tab w:val="right" w:leader="dot" w:pos="8306"/>
        </w:tabs>
      </w:pPr>
      <w:hyperlink w:anchor="_Toc961" w:history="1">
        <w:r>
          <w:rPr>
            <w:rFonts w:ascii="仿宋" w:eastAsia="仿宋" w:hAnsi="仿宋" w:cs="仿宋" w:hint="eastAsia"/>
            <w:lang w:eastAsia="zh-CN"/>
          </w:rPr>
          <w:t>八、电脑测深仪项目人力资源管理</w:t>
        </w:r>
        <w:r>
          <w:tab/>
        </w:r>
        <w:r>
          <w:fldChar w:fldCharType="begin"/>
        </w:r>
        <w:r>
          <w:instrText xml:space="preserve"> PAGEREF _Toc961 \h </w:instrText>
        </w:r>
        <w:r>
          <w:fldChar w:fldCharType="separate"/>
        </w:r>
        <w:r>
          <w:t>32</w:t>
        </w:r>
        <w:r>
          <w:fldChar w:fldCharType="end"/>
        </w:r>
      </w:hyperlink>
    </w:p>
    <w:p>
      <w:pPr>
        <w:pStyle w:val="TOC2"/>
        <w:tabs>
          <w:tab w:val="right" w:leader="dot" w:pos="8306"/>
        </w:tabs>
      </w:pPr>
      <w:hyperlink w:anchor="_Toc23936" w:history="1">
        <w:r>
          <w:rPr>
            <w:rFonts w:ascii="仿宋" w:eastAsia="仿宋" w:hAnsi="仿宋" w:cs="仿宋" w:hint="eastAsia"/>
            <w:lang w:eastAsia="zh-CN"/>
          </w:rPr>
          <w:t>(一)、建立健全的预算管理制度</w:t>
        </w:r>
        <w:r>
          <w:tab/>
        </w:r>
        <w:r>
          <w:fldChar w:fldCharType="begin"/>
        </w:r>
        <w:r>
          <w:instrText xml:space="preserve"> PAGEREF _Toc23936 \h </w:instrText>
        </w:r>
        <w:r>
          <w:fldChar w:fldCharType="separate"/>
        </w:r>
        <w:r>
          <w:t>32</w:t>
        </w:r>
        <w:r>
          <w:fldChar w:fldCharType="end"/>
        </w:r>
      </w:hyperlink>
    </w:p>
    <w:p>
      <w:pPr>
        <w:pStyle w:val="TOC2"/>
        <w:tabs>
          <w:tab w:val="right" w:leader="dot" w:pos="8306"/>
        </w:tabs>
      </w:pPr>
      <w:hyperlink w:anchor="_Toc29532" w:history="1">
        <w:r>
          <w:rPr>
            <w:rFonts w:ascii="仿宋" w:eastAsia="仿宋" w:hAnsi="仿宋" w:cs="仿宋" w:hint="eastAsia"/>
            <w:lang w:eastAsia="zh-CN"/>
          </w:rPr>
          <w:t>(二)、加强资金流动监控</w:t>
        </w:r>
        <w:r>
          <w:tab/>
        </w:r>
        <w:r>
          <w:fldChar w:fldCharType="begin"/>
        </w:r>
        <w:r>
          <w:instrText xml:space="preserve"> PAGEREF _Toc29532 \h </w:instrText>
        </w:r>
        <w:r>
          <w:fldChar w:fldCharType="separate"/>
        </w:r>
        <w:r>
          <w:t>34</w:t>
        </w:r>
        <w:r>
          <w:fldChar w:fldCharType="end"/>
        </w:r>
      </w:hyperlink>
    </w:p>
    <w:p>
      <w:pPr>
        <w:pStyle w:val="TOC2"/>
        <w:tabs>
          <w:tab w:val="right" w:leader="dot" w:pos="8306"/>
        </w:tabs>
      </w:pPr>
      <w:hyperlink w:anchor="_Toc5682" w:history="1">
        <w:r>
          <w:rPr>
            <w:rFonts w:ascii="仿宋" w:eastAsia="仿宋" w:hAnsi="仿宋" w:cs="仿宋" w:hint="eastAsia"/>
            <w:lang w:eastAsia="zh-CN"/>
          </w:rPr>
          <w:t>(三)、制定完善的风险控制机制</w:t>
        </w:r>
        <w:r>
          <w:tab/>
        </w:r>
        <w:r>
          <w:fldChar w:fldCharType="begin"/>
        </w:r>
        <w:r>
          <w:instrText xml:space="preserve"> PAGEREF _Toc5682 \h </w:instrText>
        </w:r>
        <w:r>
          <w:fldChar w:fldCharType="separate"/>
        </w:r>
        <w:r>
          <w:t>35</w:t>
        </w:r>
        <w:r>
          <w:fldChar w:fldCharType="end"/>
        </w:r>
      </w:hyperlink>
    </w:p>
    <w:p>
      <w:pPr>
        <w:pStyle w:val="TOC2"/>
        <w:tabs>
          <w:tab w:val="right" w:leader="dot" w:pos="8306"/>
        </w:tabs>
      </w:pPr>
      <w:hyperlink w:anchor="_Toc22373" w:history="1">
        <w:r>
          <w:rPr>
            <w:rFonts w:ascii="仿宋" w:eastAsia="仿宋" w:hAnsi="仿宋" w:cs="仿宋" w:hint="eastAsia"/>
            <w:lang w:eastAsia="zh-CN"/>
          </w:rPr>
          <w:t>(四)、优化成本管理</w:t>
        </w:r>
        <w:r>
          <w:tab/>
        </w:r>
        <w:r>
          <w:fldChar w:fldCharType="begin"/>
        </w:r>
        <w:r>
          <w:instrText xml:space="preserve"> PAGEREF _Toc22373 \h </w:instrText>
        </w:r>
        <w:r>
          <w:fldChar w:fldCharType="separate"/>
        </w:r>
        <w:r>
          <w:t>36</w:t>
        </w:r>
        <w:r>
          <w:fldChar w:fldCharType="end"/>
        </w:r>
      </w:hyperlink>
    </w:p>
    <w:p>
      <w:pPr>
        <w:pStyle w:val="TOC1"/>
        <w:tabs>
          <w:tab w:val="right" w:leader="dot" w:pos="8306"/>
        </w:tabs>
      </w:pPr>
      <w:hyperlink w:anchor="_Toc20956" w:history="1">
        <w:r>
          <w:rPr>
            <w:rFonts w:ascii="仿宋" w:eastAsia="仿宋" w:hAnsi="仿宋" w:cs="仿宋" w:hint="eastAsia"/>
            <w:lang w:eastAsia="zh-CN"/>
          </w:rPr>
          <w:t>九、电脑测深仪项目社会影响</w:t>
        </w:r>
        <w:r>
          <w:tab/>
        </w:r>
        <w:r>
          <w:fldChar w:fldCharType="begin"/>
        </w:r>
        <w:r>
          <w:instrText xml:space="preserve"> PAGEREF _Toc20956 \h </w:instrText>
        </w:r>
        <w:r>
          <w:fldChar w:fldCharType="separate"/>
        </w:r>
        <w:r>
          <w:t>38</w:t>
        </w:r>
        <w:r>
          <w:fldChar w:fldCharType="end"/>
        </w:r>
      </w:hyperlink>
    </w:p>
    <w:p>
      <w:pPr>
        <w:pStyle w:val="TOC2"/>
        <w:tabs>
          <w:tab w:val="right" w:leader="dot" w:pos="8306"/>
        </w:tabs>
      </w:pPr>
      <w:hyperlink w:anchor="_Toc14004" w:history="1">
        <w:r>
          <w:rPr>
            <w:rFonts w:ascii="仿宋" w:eastAsia="仿宋" w:hAnsi="仿宋" w:cs="仿宋" w:hint="eastAsia"/>
            <w:lang w:eastAsia="zh-CN"/>
          </w:rPr>
          <w:t>(一)、社会责任与义务</w:t>
        </w:r>
        <w:r>
          <w:tab/>
        </w:r>
        <w:r>
          <w:fldChar w:fldCharType="begin"/>
        </w:r>
        <w:r>
          <w:instrText xml:space="preserve"> PAGEREF _Toc14004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28" w:history="1">
        <w:r>
          <w:rPr>
            <w:rFonts w:ascii="仿宋" w:eastAsia="仿宋" w:hAnsi="仿宋" w:cs="仿宋" w:hint="eastAsia"/>
            <w:lang w:eastAsia="zh-CN"/>
          </w:rPr>
          <w:t>(二)、社会参与与沟通</w:t>
        </w:r>
        <w:r>
          <w:tab/>
        </w:r>
        <w:r>
          <w:fldChar w:fldCharType="begin"/>
        </w:r>
        <w:r>
          <w:instrText xml:space="preserve"> PAGEREF _Toc8228 \h </w:instrText>
        </w:r>
        <w:r>
          <w:fldChar w:fldCharType="separate"/>
        </w:r>
        <w:r>
          <w:t>39</w:t>
        </w:r>
        <w:r>
          <w:fldChar w:fldCharType="end"/>
        </w:r>
      </w:hyperlink>
    </w:p>
    <w:p>
      <w:pPr>
        <w:pStyle w:val="TOC1"/>
        <w:tabs>
          <w:tab w:val="right" w:leader="dot" w:pos="8306"/>
        </w:tabs>
      </w:pPr>
      <w:hyperlink w:anchor="_Toc7644" w:history="1">
        <w:r>
          <w:rPr>
            <w:rFonts w:ascii="仿宋" w:eastAsia="仿宋" w:hAnsi="仿宋" w:cs="仿宋" w:hint="eastAsia"/>
            <w:lang w:eastAsia="zh-CN"/>
          </w:rPr>
          <w:t>十、电脑测深仪项目技术管理</w:t>
        </w:r>
        <w:r>
          <w:tab/>
        </w:r>
        <w:r>
          <w:fldChar w:fldCharType="begin"/>
        </w:r>
        <w:r>
          <w:instrText xml:space="preserve"> PAGEREF _Toc7644 \h </w:instrText>
        </w:r>
        <w:r>
          <w:fldChar w:fldCharType="separate"/>
        </w:r>
        <w:r>
          <w:t>39</w:t>
        </w:r>
        <w:r>
          <w:fldChar w:fldCharType="end"/>
        </w:r>
      </w:hyperlink>
    </w:p>
    <w:p>
      <w:pPr>
        <w:pStyle w:val="TOC2"/>
        <w:tabs>
          <w:tab w:val="right" w:leader="dot" w:pos="8306"/>
        </w:tabs>
      </w:pPr>
      <w:hyperlink w:anchor="_Toc12491" w:history="1">
        <w:r>
          <w:rPr>
            <w:rFonts w:ascii="仿宋" w:eastAsia="仿宋" w:hAnsi="仿宋" w:cs="仿宋" w:hint="eastAsia"/>
            <w:lang w:eastAsia="zh-CN"/>
          </w:rPr>
          <w:t>(一)、技术方案选用方向</w:t>
        </w:r>
        <w:r>
          <w:tab/>
        </w:r>
        <w:r>
          <w:fldChar w:fldCharType="begin"/>
        </w:r>
        <w:r>
          <w:instrText xml:space="preserve"> PAGEREF _Toc12491 \h </w:instrText>
        </w:r>
        <w:r>
          <w:fldChar w:fldCharType="separate"/>
        </w:r>
        <w:r>
          <w:t>39</w:t>
        </w:r>
        <w:r>
          <w:fldChar w:fldCharType="end"/>
        </w:r>
      </w:hyperlink>
    </w:p>
    <w:p>
      <w:pPr>
        <w:pStyle w:val="TOC2"/>
        <w:tabs>
          <w:tab w:val="right" w:leader="dot" w:pos="8306"/>
        </w:tabs>
      </w:pPr>
      <w:hyperlink w:anchor="_Toc25900" w:history="1">
        <w:r>
          <w:rPr>
            <w:rFonts w:ascii="仿宋" w:eastAsia="仿宋" w:hAnsi="仿宋" w:cs="仿宋" w:hint="eastAsia"/>
            <w:lang w:eastAsia="zh-CN"/>
          </w:rPr>
          <w:t>(二)、工艺技术方案选用原则</w:t>
        </w:r>
        <w:r>
          <w:tab/>
        </w:r>
        <w:r>
          <w:fldChar w:fldCharType="begin"/>
        </w:r>
        <w:r>
          <w:instrText xml:space="preserve"> PAGEREF _Toc25900 \h </w:instrText>
        </w:r>
        <w:r>
          <w:fldChar w:fldCharType="separate"/>
        </w:r>
        <w:r>
          <w:t>41</w:t>
        </w:r>
        <w:r>
          <w:fldChar w:fldCharType="end"/>
        </w:r>
      </w:hyperlink>
    </w:p>
    <w:p>
      <w:pPr>
        <w:pStyle w:val="TOC2"/>
        <w:tabs>
          <w:tab w:val="right" w:leader="dot" w:pos="8306"/>
        </w:tabs>
      </w:pPr>
      <w:hyperlink w:anchor="_Toc3115" w:history="1">
        <w:r>
          <w:rPr>
            <w:rFonts w:ascii="仿宋" w:eastAsia="仿宋" w:hAnsi="仿宋" w:cs="仿宋" w:hint="eastAsia"/>
            <w:lang w:eastAsia="zh-CN"/>
          </w:rPr>
          <w:t>(三)、工艺技术方案要求</w:t>
        </w:r>
        <w:r>
          <w:tab/>
        </w:r>
        <w:r>
          <w:fldChar w:fldCharType="begin"/>
        </w:r>
        <w:r>
          <w:instrText xml:space="preserve"> PAGEREF _Toc3115 \h </w:instrText>
        </w:r>
        <w:r>
          <w:fldChar w:fldCharType="separate"/>
        </w:r>
        <w:r>
          <w:t>43</w:t>
        </w:r>
        <w:r>
          <w:fldChar w:fldCharType="end"/>
        </w:r>
      </w:hyperlink>
    </w:p>
    <w:p>
      <w:pPr>
        <w:pStyle w:val="TOC1"/>
        <w:tabs>
          <w:tab w:val="right" w:leader="dot" w:pos="8306"/>
        </w:tabs>
      </w:pPr>
      <w:hyperlink w:anchor="_Toc26552" w:history="1">
        <w:r>
          <w:rPr>
            <w:rFonts w:ascii="仿宋" w:eastAsia="仿宋" w:hAnsi="仿宋" w:cs="仿宋" w:hint="eastAsia"/>
            <w:lang w:eastAsia="zh-CN"/>
          </w:rPr>
          <w:t>十一、电脑测深仪项目财务管理</w:t>
        </w:r>
        <w:r>
          <w:tab/>
        </w:r>
        <w:r>
          <w:fldChar w:fldCharType="begin"/>
        </w:r>
        <w:r>
          <w:instrText xml:space="preserve"> PAGEREF _Toc26552 \h </w:instrText>
        </w:r>
        <w:r>
          <w:fldChar w:fldCharType="separate"/>
        </w:r>
        <w:r>
          <w:t>46</w:t>
        </w:r>
        <w:r>
          <w:fldChar w:fldCharType="end"/>
        </w:r>
      </w:hyperlink>
    </w:p>
    <w:p>
      <w:pPr>
        <w:pStyle w:val="TOC2"/>
        <w:tabs>
          <w:tab w:val="right" w:leader="dot" w:pos="8306"/>
        </w:tabs>
      </w:pPr>
      <w:hyperlink w:anchor="_Toc19624" w:history="1">
        <w:r>
          <w:rPr>
            <w:rFonts w:ascii="仿宋" w:eastAsia="仿宋" w:hAnsi="仿宋" w:cs="仿宋" w:hint="eastAsia"/>
            <w:lang w:eastAsia="zh-CN"/>
          </w:rPr>
          <w:t>(一)、资金需求大</w:t>
        </w:r>
        <w:r>
          <w:tab/>
        </w:r>
        <w:r>
          <w:fldChar w:fldCharType="begin"/>
        </w:r>
        <w:r>
          <w:instrText xml:space="preserve"> PAGEREF _Toc19624 \h </w:instrText>
        </w:r>
        <w:r>
          <w:fldChar w:fldCharType="separate"/>
        </w:r>
        <w:r>
          <w:t>46</w:t>
        </w:r>
        <w:r>
          <w:fldChar w:fldCharType="end"/>
        </w:r>
      </w:hyperlink>
    </w:p>
    <w:p>
      <w:pPr>
        <w:pStyle w:val="TOC2"/>
        <w:tabs>
          <w:tab w:val="right" w:leader="dot" w:pos="8306"/>
        </w:tabs>
      </w:pPr>
      <w:hyperlink w:anchor="_Toc15237" w:history="1">
        <w:r>
          <w:rPr>
            <w:rFonts w:ascii="仿宋" w:eastAsia="仿宋" w:hAnsi="仿宋" w:cs="仿宋" w:hint="eastAsia"/>
            <w:lang w:eastAsia="zh-CN"/>
          </w:rPr>
          <w:t>(二)、研发周期长</w:t>
        </w:r>
        <w:r>
          <w:tab/>
        </w:r>
        <w:r>
          <w:fldChar w:fldCharType="begin"/>
        </w:r>
        <w:r>
          <w:instrText xml:space="preserve"> PAGEREF _Toc15237 \h </w:instrText>
        </w:r>
        <w:r>
          <w:fldChar w:fldCharType="separate"/>
        </w:r>
        <w:r>
          <w:t>47</w:t>
        </w:r>
        <w:r>
          <w:fldChar w:fldCharType="end"/>
        </w:r>
      </w:hyperlink>
    </w:p>
    <w:p>
      <w:pPr>
        <w:pStyle w:val="TOC2"/>
        <w:tabs>
          <w:tab w:val="right" w:leader="dot" w:pos="8306"/>
        </w:tabs>
      </w:pPr>
      <w:hyperlink w:anchor="_Toc18582" w:history="1">
        <w:r>
          <w:rPr>
            <w:rFonts w:ascii="仿宋" w:eastAsia="仿宋" w:hAnsi="仿宋" w:cs="仿宋" w:hint="eastAsia"/>
            <w:lang w:eastAsia="zh-CN"/>
          </w:rPr>
          <w:t>(三)、市场风险大</w:t>
        </w:r>
        <w:r>
          <w:tab/>
        </w:r>
        <w:r>
          <w:fldChar w:fldCharType="begin"/>
        </w:r>
        <w:r>
          <w:instrText xml:space="preserve"> PAGEREF _Toc18582 \h </w:instrText>
        </w:r>
        <w:r>
          <w:fldChar w:fldCharType="separate"/>
        </w:r>
        <w:r>
          <w:t>48</w:t>
        </w:r>
        <w:r>
          <w:fldChar w:fldCharType="end"/>
        </w:r>
      </w:hyperlink>
    </w:p>
    <w:p>
      <w:pPr>
        <w:pStyle w:val="TOC2"/>
        <w:tabs>
          <w:tab w:val="right" w:leader="dot" w:pos="8306"/>
        </w:tabs>
      </w:pPr>
      <w:hyperlink w:anchor="_Toc15448" w:history="1">
        <w:r>
          <w:rPr>
            <w:rFonts w:ascii="仿宋" w:eastAsia="仿宋" w:hAnsi="仿宋" w:cs="仿宋" w:hint="eastAsia"/>
            <w:lang w:eastAsia="zh-CN"/>
          </w:rPr>
          <w:t>(四)、利润率高</w:t>
        </w:r>
        <w:r>
          <w:tab/>
        </w:r>
        <w:r>
          <w:fldChar w:fldCharType="begin"/>
        </w:r>
        <w:r>
          <w:instrText xml:space="preserve"> PAGEREF _Toc15448 \h </w:instrText>
        </w:r>
        <w:r>
          <w:fldChar w:fldCharType="separate"/>
        </w:r>
        <w:r>
          <w:t>51</w:t>
        </w:r>
        <w:r>
          <w:fldChar w:fldCharType="end"/>
        </w:r>
      </w:hyperlink>
    </w:p>
    <w:p>
      <w:pPr>
        <w:pStyle w:val="TOC1"/>
        <w:tabs>
          <w:tab w:val="right" w:leader="dot" w:pos="8306"/>
        </w:tabs>
      </w:pPr>
      <w:hyperlink w:anchor="_Toc22629" w:history="1">
        <w:r>
          <w:rPr>
            <w:rFonts w:ascii="仿宋" w:eastAsia="仿宋" w:hAnsi="仿宋" w:cs="仿宋" w:hint="eastAsia"/>
            <w:lang w:eastAsia="zh-CN"/>
          </w:rPr>
          <w:t>十二、电脑测深仪项目风险管理</w:t>
        </w:r>
        <w:r>
          <w:tab/>
        </w:r>
        <w:r>
          <w:fldChar w:fldCharType="begin"/>
        </w:r>
        <w:r>
          <w:instrText xml:space="preserve"> PAGEREF _Toc22629 \h </w:instrText>
        </w:r>
        <w:r>
          <w:fldChar w:fldCharType="separate"/>
        </w:r>
        <w:r>
          <w:t>53</w:t>
        </w:r>
        <w:r>
          <w:fldChar w:fldCharType="end"/>
        </w:r>
      </w:hyperlink>
    </w:p>
    <w:p>
      <w:pPr>
        <w:pStyle w:val="TOC2"/>
        <w:tabs>
          <w:tab w:val="right" w:leader="dot" w:pos="8306"/>
        </w:tabs>
      </w:pPr>
      <w:hyperlink w:anchor="_Toc1461" w:history="1">
        <w:r>
          <w:rPr>
            <w:rFonts w:ascii="仿宋" w:eastAsia="仿宋" w:hAnsi="仿宋" w:cs="仿宋" w:hint="eastAsia"/>
            <w:lang w:eastAsia="zh-CN"/>
          </w:rPr>
          <w:t>(一)、风险识别与评估</w:t>
        </w:r>
        <w:r>
          <w:tab/>
        </w:r>
        <w:r>
          <w:fldChar w:fldCharType="begin"/>
        </w:r>
        <w:r>
          <w:instrText xml:space="preserve"> PAGEREF _Toc1461 \h </w:instrText>
        </w:r>
        <w:r>
          <w:fldChar w:fldCharType="separate"/>
        </w:r>
        <w:r>
          <w:t>53</w:t>
        </w:r>
        <w:r>
          <w:fldChar w:fldCharType="end"/>
        </w:r>
      </w:hyperlink>
    </w:p>
    <w:p>
      <w:pPr>
        <w:pStyle w:val="TOC2"/>
        <w:tabs>
          <w:tab w:val="right" w:leader="dot" w:pos="8306"/>
        </w:tabs>
      </w:pPr>
      <w:hyperlink w:anchor="_Toc783" w:history="1">
        <w:r>
          <w:rPr>
            <w:rFonts w:ascii="仿宋" w:eastAsia="仿宋" w:hAnsi="仿宋" w:cs="仿宋" w:hint="eastAsia"/>
            <w:lang w:eastAsia="zh-CN"/>
          </w:rPr>
          <w:t>(二)、风险应对策略</w:t>
        </w:r>
        <w:r>
          <w:tab/>
        </w:r>
        <w:r>
          <w:fldChar w:fldCharType="begin"/>
        </w:r>
        <w:r>
          <w:instrText xml:space="preserve"> PAGEREF _Toc783 \h </w:instrText>
        </w:r>
        <w:r>
          <w:fldChar w:fldCharType="separate"/>
        </w:r>
        <w:r>
          <w:t>54</w:t>
        </w:r>
        <w:r>
          <w:fldChar w:fldCharType="end"/>
        </w:r>
      </w:hyperlink>
    </w:p>
    <w:p>
      <w:pPr>
        <w:pStyle w:val="TOC2"/>
        <w:tabs>
          <w:tab w:val="right" w:leader="dot" w:pos="8306"/>
        </w:tabs>
      </w:pPr>
      <w:hyperlink w:anchor="_Toc7692" w:history="1">
        <w:r>
          <w:rPr>
            <w:rFonts w:ascii="仿宋" w:eastAsia="仿宋" w:hAnsi="仿宋" w:cs="仿宋" w:hint="eastAsia"/>
            <w:lang w:eastAsia="zh-CN"/>
          </w:rPr>
          <w:t>(三)、风险监控与控制</w:t>
        </w:r>
        <w:r>
          <w:tab/>
        </w:r>
        <w:r>
          <w:fldChar w:fldCharType="begin"/>
        </w:r>
        <w:r>
          <w:instrText xml:space="preserve"> PAGEREF _Toc7692 \h </w:instrText>
        </w:r>
        <w:r>
          <w:fldChar w:fldCharType="separate"/>
        </w:r>
        <w:r>
          <w:t>56</w:t>
        </w:r>
        <w:r>
          <w:fldChar w:fldCharType="end"/>
        </w:r>
      </w:hyperlink>
    </w:p>
    <w:p>
      <w:pPr>
        <w:pStyle w:val="TOC1"/>
        <w:tabs>
          <w:tab w:val="right" w:leader="dot" w:pos="8306"/>
        </w:tabs>
      </w:pPr>
      <w:hyperlink w:anchor="_Toc27425" w:history="1">
        <w:r>
          <w:rPr>
            <w:rFonts w:ascii="仿宋" w:eastAsia="仿宋" w:hAnsi="仿宋" w:cs="仿宋" w:hint="eastAsia"/>
            <w:lang w:eastAsia="zh-CN"/>
          </w:rPr>
          <w:t>十三、质量管理体系</w:t>
        </w:r>
        <w:r>
          <w:tab/>
        </w:r>
        <w:r>
          <w:fldChar w:fldCharType="begin"/>
        </w:r>
        <w:r>
          <w:instrText xml:space="preserve"> PAGEREF _Toc27425 \h </w:instrText>
        </w:r>
        <w:r>
          <w:fldChar w:fldCharType="separate"/>
        </w:r>
        <w:r>
          <w:t>57</w:t>
        </w:r>
        <w:r>
          <w:fldChar w:fldCharType="end"/>
        </w:r>
      </w:hyperlink>
    </w:p>
    <w:p>
      <w:pPr>
        <w:pStyle w:val="TOC2"/>
        <w:tabs>
          <w:tab w:val="right" w:leader="dot" w:pos="8306"/>
        </w:tabs>
      </w:pPr>
      <w:hyperlink w:anchor="_Toc25647" w:history="1">
        <w:r>
          <w:rPr>
            <w:rFonts w:ascii="仿宋" w:eastAsia="仿宋" w:hAnsi="仿宋" w:cs="仿宋" w:hint="eastAsia"/>
            <w:lang w:eastAsia="zh-CN"/>
          </w:rPr>
          <w:t>(一)、质量目标与方针</w:t>
        </w:r>
        <w:r>
          <w:tab/>
        </w:r>
        <w:r>
          <w:fldChar w:fldCharType="begin"/>
        </w:r>
        <w:r>
          <w:instrText xml:space="preserve"> PAGEREF _Toc25647 \h </w:instrText>
        </w:r>
        <w:r>
          <w:fldChar w:fldCharType="separate"/>
        </w:r>
        <w:r>
          <w:t>57</w:t>
        </w:r>
        <w:r>
          <w:fldChar w:fldCharType="end"/>
        </w:r>
      </w:hyperlink>
    </w:p>
    <w:p>
      <w:pPr>
        <w:pStyle w:val="TOC2"/>
        <w:tabs>
          <w:tab w:val="right" w:leader="dot" w:pos="8306"/>
        </w:tabs>
      </w:pPr>
      <w:hyperlink w:anchor="_Toc26833" w:history="1">
        <w:r>
          <w:rPr>
            <w:rFonts w:ascii="仿宋" w:eastAsia="仿宋" w:hAnsi="仿宋" w:cs="仿宋" w:hint="eastAsia"/>
            <w:lang w:eastAsia="zh-CN"/>
          </w:rPr>
          <w:t>(二)、质量管理责任</w:t>
        </w:r>
        <w:r>
          <w:tab/>
        </w:r>
        <w:r>
          <w:fldChar w:fldCharType="begin"/>
        </w:r>
        <w:r>
          <w:instrText xml:space="preserve"> PAGEREF _Toc26833 \h </w:instrText>
        </w:r>
        <w:r>
          <w:fldChar w:fldCharType="separate"/>
        </w:r>
        <w:r>
          <w:t>58</w:t>
        </w:r>
        <w:r>
          <w:fldChar w:fldCharType="end"/>
        </w:r>
      </w:hyperlink>
    </w:p>
    <w:p>
      <w:pPr>
        <w:pStyle w:val="TOC2"/>
        <w:tabs>
          <w:tab w:val="right" w:leader="dot" w:pos="8306"/>
        </w:tabs>
      </w:pPr>
      <w:hyperlink w:anchor="_Toc6523" w:history="1">
        <w:r>
          <w:rPr>
            <w:rFonts w:ascii="仿宋" w:eastAsia="仿宋" w:hAnsi="仿宋" w:cs="仿宋" w:hint="eastAsia"/>
            <w:lang w:eastAsia="zh-CN"/>
          </w:rPr>
          <w:t>(三)、质量管理体系文件</w:t>
        </w:r>
        <w:r>
          <w:tab/>
        </w:r>
        <w:r>
          <w:fldChar w:fldCharType="begin"/>
        </w:r>
        <w:r>
          <w:instrText xml:space="preserve"> PAGEREF _Toc6523 \h </w:instrText>
        </w:r>
        <w:r>
          <w:fldChar w:fldCharType="separate"/>
        </w:r>
        <w:r>
          <w:t>59</w:t>
        </w:r>
        <w:r>
          <w:fldChar w:fldCharType="end"/>
        </w:r>
      </w:hyperlink>
    </w:p>
    <w:p>
      <w:pPr>
        <w:pStyle w:val="TOC2"/>
        <w:tabs>
          <w:tab w:val="right" w:leader="dot" w:pos="8306"/>
        </w:tabs>
      </w:pPr>
      <w:hyperlink w:anchor="_Toc25085" w:history="1">
        <w:r>
          <w:rPr>
            <w:rFonts w:ascii="仿宋" w:eastAsia="仿宋" w:hAnsi="仿宋" w:cs="仿宋" w:hint="eastAsia"/>
            <w:lang w:eastAsia="zh-CN"/>
          </w:rPr>
          <w:t>(四)、质量培训与教育</w:t>
        </w:r>
        <w:r>
          <w:tab/>
        </w:r>
        <w:r>
          <w:fldChar w:fldCharType="begin"/>
        </w:r>
        <w:r>
          <w:instrText xml:space="preserve"> PAGEREF _Toc25085 \h </w:instrText>
        </w:r>
        <w:r>
          <w:fldChar w:fldCharType="separate"/>
        </w:r>
        <w:r>
          <w:t>61</w:t>
        </w:r>
        <w:r>
          <w:fldChar w:fldCharType="end"/>
        </w:r>
      </w:hyperlink>
    </w:p>
    <w:p>
      <w:pPr>
        <w:pStyle w:val="TOC2"/>
        <w:tabs>
          <w:tab w:val="right" w:leader="dot" w:pos="8306"/>
        </w:tabs>
      </w:pPr>
      <w:hyperlink w:anchor="_Toc30308" w:history="1">
        <w:r>
          <w:rPr>
            <w:rFonts w:ascii="仿宋" w:eastAsia="仿宋" w:hAnsi="仿宋" w:cs="仿宋" w:hint="eastAsia"/>
            <w:lang w:eastAsia="zh-CN"/>
          </w:rPr>
          <w:t>(五)、质量审核与评价</w:t>
        </w:r>
        <w:r>
          <w:tab/>
        </w:r>
        <w:r>
          <w:fldChar w:fldCharType="begin"/>
        </w:r>
        <w:r>
          <w:instrText xml:space="preserve"> PAGEREF _Toc30308 \h </w:instrText>
        </w:r>
        <w:r>
          <w:fldChar w:fldCharType="separate"/>
        </w:r>
        <w:r>
          <w:t>62</w:t>
        </w:r>
        <w:r>
          <w:fldChar w:fldCharType="end"/>
        </w:r>
      </w:hyperlink>
    </w:p>
    <w:p>
      <w:pPr>
        <w:pStyle w:val="TOC2"/>
        <w:tabs>
          <w:tab w:val="right" w:leader="dot" w:pos="8306"/>
        </w:tabs>
      </w:pPr>
      <w:hyperlink w:anchor="_Toc14101" w:history="1">
        <w:r>
          <w:rPr>
            <w:rFonts w:ascii="仿宋" w:eastAsia="仿宋" w:hAnsi="仿宋" w:cs="仿宋" w:hint="eastAsia"/>
            <w:lang w:eastAsia="zh-CN"/>
          </w:rPr>
          <w:t>(六)、不符合与纠正措施</w:t>
        </w:r>
        <w:r>
          <w:tab/>
        </w:r>
        <w:r>
          <w:fldChar w:fldCharType="begin"/>
        </w:r>
        <w:r>
          <w:instrText xml:space="preserve"> PAGEREF _Toc14101 \h </w:instrText>
        </w:r>
        <w:r>
          <w:fldChar w:fldCharType="separate"/>
        </w:r>
        <w:r>
          <w:t>63</w:t>
        </w:r>
        <w:r>
          <w:fldChar w:fldCharType="end"/>
        </w:r>
      </w:hyperlink>
    </w:p>
    <w:p>
      <w:pPr>
        <w:pStyle w:val="TOC1"/>
        <w:tabs>
          <w:tab w:val="right" w:leader="dot" w:pos="8306"/>
        </w:tabs>
      </w:pPr>
      <w:hyperlink w:anchor="_Toc25666" w:history="1">
        <w:r>
          <w:rPr>
            <w:rFonts w:ascii="仿宋" w:eastAsia="仿宋" w:hAnsi="仿宋" w:cs="仿宋" w:hint="eastAsia"/>
            <w:lang w:eastAsia="zh-CN"/>
          </w:rPr>
          <w:t>十四、电脑测深仪项目实施保障措施</w:t>
        </w:r>
        <w:r>
          <w:tab/>
        </w:r>
        <w:r>
          <w:fldChar w:fldCharType="begin"/>
        </w:r>
        <w:r>
          <w:instrText xml:space="preserve"> PAGEREF _Toc25666 \h </w:instrText>
        </w:r>
        <w:r>
          <w:fldChar w:fldCharType="separate"/>
        </w:r>
        <w:r>
          <w:t>65</w:t>
        </w:r>
        <w:r>
          <w:fldChar w:fldCharType="end"/>
        </w:r>
      </w:hyperlink>
    </w:p>
    <w:p>
      <w:pPr>
        <w:pStyle w:val="TOC2"/>
        <w:tabs>
          <w:tab w:val="right" w:leader="dot" w:pos="8306"/>
        </w:tabs>
      </w:pPr>
      <w:hyperlink w:anchor="_Toc5164" w:history="1">
        <w:r>
          <w:rPr>
            <w:rFonts w:ascii="仿宋" w:eastAsia="仿宋" w:hAnsi="仿宋" w:cs="仿宋" w:hint="eastAsia"/>
            <w:lang w:eastAsia="zh-CN"/>
          </w:rPr>
          <w:t>(一)、电脑测深仪项目实施保障机制</w:t>
        </w:r>
        <w:r>
          <w:tab/>
        </w:r>
        <w:r>
          <w:fldChar w:fldCharType="begin"/>
        </w:r>
        <w:r>
          <w:instrText xml:space="preserve"> PAGEREF _Toc5164 \h </w:instrText>
        </w:r>
        <w:r>
          <w:fldChar w:fldCharType="separate"/>
        </w:r>
        <w:r>
          <w:t>65</w:t>
        </w:r>
        <w:r>
          <w:fldChar w:fldCharType="end"/>
        </w:r>
      </w:hyperlink>
    </w:p>
    <w:p>
      <w:pPr>
        <w:pStyle w:val="TOC2"/>
        <w:tabs>
          <w:tab w:val="right" w:leader="dot" w:pos="8306"/>
        </w:tabs>
      </w:pPr>
      <w:hyperlink w:anchor="_Toc3722" w:history="1">
        <w:r>
          <w:rPr>
            <w:rFonts w:ascii="仿宋" w:eastAsia="仿宋" w:hAnsi="仿宋" w:cs="仿宋" w:hint="eastAsia"/>
            <w:lang w:eastAsia="zh-CN"/>
          </w:rPr>
          <w:t>(二)、电脑测深仪项目法律合规要求</w:t>
        </w:r>
        <w:r>
          <w:tab/>
        </w:r>
        <w:r>
          <w:fldChar w:fldCharType="begin"/>
        </w:r>
        <w:r>
          <w:instrText xml:space="preserve"> PAGEREF _Toc3722 \h </w:instrText>
        </w:r>
        <w:r>
          <w:fldChar w:fldCharType="separate"/>
        </w:r>
        <w:r>
          <w:t>68</w:t>
        </w:r>
        <w:r>
          <w:fldChar w:fldCharType="end"/>
        </w:r>
      </w:hyperlink>
    </w:p>
    <w:p>
      <w:pPr>
        <w:pStyle w:val="TOC2"/>
        <w:tabs>
          <w:tab w:val="right" w:leader="dot" w:pos="8306"/>
        </w:tabs>
      </w:pPr>
      <w:hyperlink w:anchor="_Toc12237" w:history="1">
        <w:r>
          <w:rPr>
            <w:rFonts w:ascii="仿宋" w:eastAsia="仿宋" w:hAnsi="仿宋" w:cs="仿宋" w:hint="eastAsia"/>
            <w:lang w:eastAsia="zh-CN"/>
          </w:rPr>
          <w:t>(三)、电脑测深仪项目合同管理与法律事务</w:t>
        </w:r>
        <w:r>
          <w:tab/>
        </w:r>
        <w:r>
          <w:fldChar w:fldCharType="begin"/>
        </w:r>
        <w:r>
          <w:instrText xml:space="preserve"> PAGEREF _Toc12237 \h </w:instrText>
        </w:r>
        <w:r>
          <w:fldChar w:fldCharType="separate"/>
        </w:r>
        <w:r>
          <w:t>72</w:t>
        </w:r>
        <w:r>
          <w:fldChar w:fldCharType="end"/>
        </w:r>
      </w:hyperlink>
    </w:p>
    <w:p>
      <w:pPr>
        <w:pStyle w:val="TOC2"/>
        <w:tabs>
          <w:tab w:val="right" w:leader="dot" w:pos="8306"/>
        </w:tabs>
      </w:pPr>
      <w:hyperlink w:anchor="_Toc20190" w:history="1">
        <w:r>
          <w:rPr>
            <w:rFonts w:ascii="仿宋" w:eastAsia="仿宋" w:hAnsi="仿宋" w:cs="仿宋" w:hint="eastAsia"/>
            <w:lang w:eastAsia="zh-CN"/>
          </w:rPr>
          <w:t>(四)、电脑测深仪项目知识产权保护策略</w:t>
        </w:r>
        <w:r>
          <w:tab/>
        </w:r>
        <w:r>
          <w:fldChar w:fldCharType="begin"/>
        </w:r>
        <w:r>
          <w:instrText xml:space="preserve"> PAGEREF _Toc20190 \h </w:instrText>
        </w:r>
        <w:r>
          <w:fldChar w:fldCharType="separate"/>
        </w:r>
        <w:r>
          <w:t>79</w:t>
        </w:r>
        <w:r>
          <w:fldChar w:fldCharType="end"/>
        </w:r>
      </w:hyperlink>
    </w:p>
    <w:p>
      <w:pPr>
        <w:pStyle w:val="TOC1"/>
        <w:tabs>
          <w:tab w:val="right" w:leader="dot" w:pos="8306"/>
        </w:tabs>
      </w:pPr>
      <w:hyperlink w:anchor="_Toc3402" w:history="1">
        <w:r>
          <w:rPr>
            <w:rFonts w:ascii="仿宋" w:eastAsia="仿宋" w:hAnsi="仿宋" w:cs="仿宋" w:hint="eastAsia"/>
            <w:lang w:eastAsia="zh-CN"/>
          </w:rPr>
          <w:t>十五、利益相关者分析与沟通计划</w:t>
        </w:r>
        <w:r>
          <w:tab/>
        </w:r>
        <w:r>
          <w:fldChar w:fldCharType="begin"/>
        </w:r>
        <w:r>
          <w:instrText xml:space="preserve"> PAGEREF _Toc3402 \h </w:instrText>
        </w:r>
        <w:r>
          <w:fldChar w:fldCharType="separate"/>
        </w:r>
        <w:r>
          <w:t>81</w:t>
        </w:r>
        <w:r>
          <w:fldChar w:fldCharType="end"/>
        </w:r>
      </w:hyperlink>
    </w:p>
    <w:p>
      <w:pPr>
        <w:pStyle w:val="TOC2"/>
        <w:tabs>
          <w:tab w:val="right" w:leader="dot" w:pos="8306"/>
        </w:tabs>
      </w:pPr>
      <w:hyperlink w:anchor="_Toc21148" w:history="1">
        <w:r>
          <w:rPr>
            <w:rFonts w:ascii="仿宋" w:eastAsia="仿宋" w:hAnsi="仿宋" w:cs="仿宋" w:hint="eastAsia"/>
            <w:lang w:eastAsia="zh-CN"/>
          </w:rPr>
          <w:t>(一)、利益相关者分析</w:t>
        </w:r>
        <w:r>
          <w:tab/>
        </w:r>
        <w:r>
          <w:fldChar w:fldCharType="begin"/>
        </w:r>
        <w:r>
          <w:instrText xml:space="preserve"> PAGEREF _Toc21148 \h </w:instrText>
        </w:r>
        <w:r>
          <w:fldChar w:fldCharType="separate"/>
        </w:r>
        <w:r>
          <w:t>81</w:t>
        </w:r>
        <w:r>
          <w:fldChar w:fldCharType="end"/>
        </w:r>
      </w:hyperlink>
    </w:p>
    <w:p>
      <w:pPr>
        <w:pStyle w:val="TOC2"/>
        <w:tabs>
          <w:tab w:val="right" w:leader="dot" w:pos="8306"/>
        </w:tabs>
      </w:pPr>
      <w:hyperlink w:anchor="_Toc18069" w:history="1">
        <w:r>
          <w:rPr>
            <w:rFonts w:ascii="仿宋" w:eastAsia="仿宋" w:hAnsi="仿宋" w:cs="仿宋" w:hint="eastAsia"/>
            <w:lang w:eastAsia="zh-CN"/>
          </w:rPr>
          <w:t>(二)、沟通计划</w:t>
        </w:r>
        <w:r>
          <w:tab/>
        </w:r>
        <w:r>
          <w:fldChar w:fldCharType="begin"/>
        </w:r>
        <w:r>
          <w:instrText xml:space="preserve"> PAGEREF _Toc18069 \h </w:instrText>
        </w:r>
        <w:r>
          <w:fldChar w:fldCharType="separate"/>
        </w:r>
        <w:r>
          <w:t>82</w:t>
        </w:r>
        <w:r>
          <w:fldChar w:fldCharType="end"/>
        </w:r>
      </w:hyperlink>
    </w:p>
    <w:p>
      <w:pPr>
        <w:pStyle w:val="TOC1"/>
        <w:tabs>
          <w:tab w:val="right" w:leader="dot" w:pos="8306"/>
        </w:tabs>
      </w:pPr>
      <w:hyperlink w:anchor="_Toc3532" w:history="1">
        <w:r>
          <w:rPr>
            <w:rFonts w:ascii="仿宋" w:eastAsia="仿宋" w:hAnsi="仿宋" w:cs="仿宋" w:hint="eastAsia"/>
            <w:lang w:eastAsia="zh-CN"/>
          </w:rPr>
          <w:t>十六、风险识别与分类</w:t>
        </w:r>
        <w:r>
          <w:tab/>
        </w:r>
        <w:r>
          <w:fldChar w:fldCharType="begin"/>
        </w:r>
        <w:r>
          <w:instrText xml:space="preserve"> PAGEREF _Toc3532 \h </w:instrText>
        </w:r>
        <w:r>
          <w:fldChar w:fldCharType="separate"/>
        </w:r>
        <w:r>
          <w:t>84</w:t>
        </w:r>
        <w:r>
          <w:fldChar w:fldCharType="end"/>
        </w:r>
      </w:hyperlink>
    </w:p>
    <w:p>
      <w:pPr>
        <w:pStyle w:val="TOC2"/>
        <w:tabs>
          <w:tab w:val="right" w:leader="dot" w:pos="8306"/>
        </w:tabs>
      </w:pPr>
      <w:hyperlink w:anchor="_Toc16879" w:history="1">
        <w:r>
          <w:rPr>
            <w:rFonts w:ascii="仿宋" w:eastAsia="仿宋" w:hAnsi="仿宋" w:cs="仿宋" w:hint="eastAsia"/>
            <w:lang w:eastAsia="zh-CN"/>
          </w:rPr>
          <w:t>(一)、风险识别</w:t>
        </w:r>
        <w:r>
          <w:tab/>
        </w:r>
        <w:r>
          <w:fldChar w:fldCharType="begin"/>
        </w:r>
        <w:r>
          <w:instrText xml:space="preserve"> PAGEREF _Toc16879 \h </w:instrText>
        </w:r>
        <w:r>
          <w:fldChar w:fldCharType="separate"/>
        </w:r>
        <w:r>
          <w:t>84</w:t>
        </w:r>
        <w:r>
          <w:fldChar w:fldCharType="end"/>
        </w:r>
      </w:hyperlink>
    </w:p>
    <w:p>
      <w:pPr>
        <w:pStyle w:val="TOC2"/>
        <w:tabs>
          <w:tab w:val="right" w:leader="dot" w:pos="8306"/>
        </w:tabs>
      </w:pPr>
      <w:hyperlink w:anchor="_Toc28322" w:history="1">
        <w:r>
          <w:rPr>
            <w:rFonts w:ascii="仿宋" w:eastAsia="仿宋" w:hAnsi="仿宋" w:cs="仿宋" w:hint="eastAsia"/>
            <w:lang w:eastAsia="zh-CN"/>
          </w:rPr>
          <w:t>(二)、风险分类</w:t>
        </w:r>
        <w:r>
          <w:tab/>
        </w:r>
        <w:r>
          <w:fldChar w:fldCharType="begin"/>
        </w:r>
        <w:r>
          <w:instrText xml:space="preserve"> PAGEREF _Toc28322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6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电脑测深仪项目的主要产品是XXXX，预计年产值为XXX万元。这一产品在市场中占据着重要的地位，其广泛的应用范围使得该电脑测深仪项目的市场前景非常广阔。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脑测深仪项目的xxx产品作为重要的原材料之一，将在多个领域发挥关键作用。其在建筑、交通、能源等方面的广泛应用将为整个产业链提供强大的支持，形成产业协同效应。电脑测深仪项目的年产值XXX万XXX万XXX万万元不仅反映了其在市场上的巨大潜力，更预示着它对国民经济的积极贡献。这种关联度高、涉及面广的产业关系，使得该电脑测深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79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总征地面积为XXXX平方米，相当于约XX.XX亩，其中净用地面积为XXXX平方米，红线范围内相当于约XX.XX亩。这一用地规模充分考虑了电脑测深仪项目的建设需求，保障了电脑测深仪项目在合适的空间内得以充分发展。电脑测深仪项目规划的总建筑面积为XXXX平方米，其中主体工程建设占XXXX平方米，计容建筑面积达XXXX平方米。预计建筑工程的投资将达到XXXX万元，为电脑测深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计划购置的设备共计XXXX台（套），设备购置费用为XXXX万元。这一设备购置计划充分考虑到电脑测深仪项目的生产需求和技术要求，确保了电脑测深仪项目在生产运营中具备先进的技术装备和高效的生产能力。设备的合理配置将为电脑测深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计划总投资为XXXX万元，预计年实现营业收入为XXXX万元。这一产能规模的设定旨在确保电脑测深仪项目能够在投资与回报之间取得平衡，实现长期可持续的发展。电脑测深仪项目的总投资充分考虑到各个方面的需求，包括用地建设、设备购置等多个环节，以确保电脑测深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733"/>
      <w:r>
        <w:rPr>
          <w:rFonts w:ascii="仿宋" w:eastAsia="仿宋" w:hAnsi="仿宋" w:cs="仿宋" w:hint="eastAsia"/>
          <w:sz w:val="28"/>
          <w:lang w:eastAsia="zh-CN"/>
        </w:rPr>
        <w:t>二、电脑测深仪项目绩效评估</w:t>
      </w:r>
      <w:bookmarkEnd w:id="5"/>
    </w:p>
    <w:p>
      <w:pPr>
        <w:pStyle w:val="Heading2"/>
        <w:rPr>
          <w:rFonts w:ascii="仿宋" w:eastAsia="仿宋" w:hAnsi="仿宋" w:cs="仿宋" w:hint="eastAsia"/>
          <w:lang w:eastAsia="zh-CN"/>
        </w:rPr>
      </w:pPr>
      <w:bookmarkStart w:id="6" w:name="_Toc487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测深仪项目中，我们设计了一套全面的绩效评估指标，以确保电脑测深仪项目的可控和成功交付。这些指标跨足电脑测深仪项目目标、成本、进度和质量等多个维度，为我们提供了全面洞察电脑测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目标达成率是我们关注的首要指标。我们设定了明确的目标，并通过定期监测和评估，迅速发现并应对潜在的目标偏差。这为电脑测深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成本绩效是另一个核心关注点。通过实际成本与预算成本的对比分析，我们深入了解成本差异的原因，及时调整资源分配，保持电脑测深仪项目在经济效益方面的合理水平。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进度作为关键的绩效指标之一，得到了精心的关注。我们制定了详细的电脑测深仪项目进度计划，并设立了进度符合度指标，确保实际进度与计划进度保持一致。这使我们能够快速发现和解决潜在的进度问题，保持电脑测深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脑测深仪项目绩效的不可或缺的一环。我们引入了一系列的质量标准和客户满意度指标，以确保电脑测深仪项目交付的成果在质量上达到或超越预期水平。通过持续监测这些指标，我们努力提升电脑测深仪项目整体质量水平，为电脑测深仪项目的成功交付提供有力保障。通过这些科学且全面的绩效评估，我们能够更好地引导电脑测深仪项目的持续改进，确保电脑测深仪项目目标的顺利达成。</w:t>
      </w:r>
    </w:p>
    <w:p>
      <w:pPr>
        <w:pStyle w:val="Heading2"/>
        <w:ind w:firstLine="560" w:firstLineChars="200"/>
        <w:rPr>
          <w:rFonts w:ascii="仿宋" w:eastAsia="仿宋" w:hAnsi="仿宋" w:cs="仿宋" w:hint="eastAsia"/>
          <w:sz w:val="28"/>
          <w:lang w:eastAsia="zh-CN"/>
        </w:rPr>
      </w:pPr>
      <w:bookmarkStart w:id="7" w:name="_Toc2924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绩效评估是电脑测深仪项目中的关键环节，为确保电脑测深仪项目达到预期目标，我们采用了多层次、多维度的绩效评估方法。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脑测深仪项目的战略目标对齐，确保每个决策和行动都与电脑测深仪项目整体目标保持一致。团队会定期召开战略对齐会议，审视当前工作与电脑测深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脑测深仪项目进度、质量、成本和风险等方面。这些指标通过数据收集和分析，为电脑测深仪项目管理团队提供了客观的评估依据。例如，我们通过电脑测深仪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绩效评估不仅仅停留在电脑测深仪项目内部，还考虑了电脑测深仪项目对外部环境的影响。我们定期进行干系人满意度调查，以了解各利益相关方对电脑测深仪项目的期望和满意度，并及时做出调整。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这种多层次、多角度的绩效评估方法，使得我们能够全面了解电脑测深仪项目的运行状态，及时做出调整，确保电脑测深仪项目在不断变化的环境中保持稳健前行。</w:t>
      </w:r>
    </w:p>
    <w:p>
      <w:pPr>
        <w:pStyle w:val="Heading2"/>
        <w:ind w:firstLine="560" w:firstLineChars="200"/>
        <w:rPr>
          <w:rFonts w:ascii="仿宋" w:eastAsia="仿宋" w:hAnsi="仿宋" w:cs="仿宋" w:hint="eastAsia"/>
          <w:sz w:val="28"/>
          <w:lang w:eastAsia="zh-CN"/>
        </w:rPr>
      </w:pPr>
      <w:bookmarkStart w:id="8" w:name="_Toc2456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为了确保电脑测深仪项目的有效管理和不断优化，我们采用了精心设计的绩效评估周期。这个周期旨在实现灵活、实时和全面的评估，以适应电脑测深仪项目执行中的各种挑战。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脑测深仪项目的不同需求，分为短期、中期和长期。短期评估关注每个迭代或工作周期，以及时发现和解决当前任务中的问题。中期评估涵盖几个迭代，深入了解整体电脑测深仪项目的趋势和性能。长期评估则着眼于整个电脑测深仪项目阶段，确保电脑测深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脑测深仪项目管理工具和协作平台，团队成员能够随时更新和分享电脑测深仪项目数据。这种实时性的反馈机制使我们能够及时察觉潜在问题，快速调整，保持电脑测深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脑测深仪项目的决策制定密不可分。每个周期的电脑测深仪项目回顾会议成为集体总结经验、识别问题深层次原因并找到创新解决方案的平台。这种定期的反思与调整机制使电脑测深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742"/>
      <w:r>
        <w:rPr>
          <w:rFonts w:ascii="仿宋" w:eastAsia="仿宋" w:hAnsi="仿宋" w:cs="仿宋" w:hint="eastAsia"/>
          <w:sz w:val="28"/>
          <w:lang w:eastAsia="zh-CN"/>
        </w:rPr>
        <w:t>三、电脑测深仪项目选址可行性分析</w:t>
      </w:r>
      <w:bookmarkEnd w:id="9"/>
    </w:p>
    <w:p>
      <w:pPr>
        <w:pStyle w:val="Heading2"/>
        <w:rPr>
          <w:rFonts w:ascii="仿宋" w:eastAsia="仿宋" w:hAnsi="仿宋" w:cs="仿宋" w:hint="eastAsia"/>
          <w:lang w:eastAsia="zh-CN"/>
        </w:rPr>
      </w:pPr>
      <w:bookmarkStart w:id="10" w:name="_Toc16928"/>
      <w:r>
        <w:rPr>
          <w:rFonts w:ascii="仿宋" w:eastAsia="仿宋" w:hAnsi="仿宋" w:cs="仿宋" w:hint="eastAsia"/>
          <w:lang w:eastAsia="zh-CN"/>
        </w:rPr>
        <w:t>(一)、电脑测深仪项目选址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该电脑测深仪项目选址位于XX省XX市XX区XXX街道</w:t>
      </w:r>
    </w:p>
    <w:p>
      <w:pPr>
        <w:pStyle w:val="Heading2"/>
        <w:ind w:firstLine="560" w:firstLineChars="200"/>
        <w:rPr>
          <w:rFonts w:ascii="仿宋" w:eastAsia="仿宋" w:hAnsi="仿宋" w:cs="仿宋" w:hint="eastAsia"/>
          <w:sz w:val="28"/>
          <w:lang w:eastAsia="zh-CN"/>
        </w:rPr>
      </w:pPr>
      <w:bookmarkStart w:id="11" w:name="_Toc1883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电脑测深仪项目的征地面积将根据电脑测深仪项目的实际规模和需求进行精确规划。具体面积XXX平方米，旨在确保电脑测深仪项目不仅能够满足当前的发展需求，还能够预留空间以适应未来的扩展。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净用地面积是在征地面积基础上去除不可利用面积后的实际可开发用地。具体面积XXX平方米，考虑到环保、交通、安全等多方面因素，以确保电脑测深仪项目在整体利用效率上达到最优。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电脑测深仪项目计划建设的建筑总规模具体面积XXX平方米。这一规模的确定综合考虑了电脑测深仪项目的性质、规模，以及城市规划的相关要求，确保建筑布局与周边环境协调一致。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绿地率是电脑测深仪项目用地中被规划为绿地的比例。具体面积XXX平方米，旨在通过合理规划绿地，改善电脑测深仪项目周边环境，提升居民生活质量，并符合城市整体绿化规划。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容积率是用地上可以建设的建筑总体积与用地面积之比。具体面积XXX，通过合理的容积率规划，确保电脑测深仪项目建筑规模与周边环境和谐共生。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脑测深仪项目选址与当地城市规划相一致，具体面积XXX平方米。通过与城市规划部门深入沟通，确保电脑测深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脑测深仪项目选址符合当地产业政策，具体面积XXX平方米。这包括电脑测深仪项目对当地经济的促进作用，以及对相关产业的带动效应，确保电脑测深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用地总体要求必须符合环保和可持续发展的原则，具体面积XXX平方米。通过采用绿色建筑设计、节能减排等措施，确保电脑测深仪项目在建设和运营过程中对环境的影响最小化，达到可持续发展的要求。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确保电脑测深仪项目选址具备必要的公共设施配套，具体面积XXX平方米。这包括交通便利性、教育、医疗等基础设施，以提高居民生活品质，使得电脑测深仪项目选址更具吸引力。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考虑用地总体要求对当地社会稳定性的影响，具体面积XXX平方米。通过深入了解当地社区反馈，确保电脑测深仪项目的选址和建设过程对当地社会和谐稳定产生积极作用。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脑测深仪项目选址不仅符合法规和规划，还在实际操作中具有可行性。这一全面规划将为电脑测深仪项目的成功实施提供坚实的基础，确保电脑测深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776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测深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脑测深仪项目的设备规划和空间设计中，我们将采取灵活设备布局的措施。设备布局将根据实际需求进行灵活设计，避免不必要的浪费。通过合理规划设备摆放位置，我们将提高设备的利用率，减少设备间距，以确保电脑测深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脑测深仪项目内部引入共享设施的概念，例如共享会议室、办公区等。通过这种方式，我们可以减少对资源的重复建设，提高资源共享效率，从而减小电脑测深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11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脑测深仪项目的总图布置中，我们将不同功能区域进行明确的规划，以最大程度满足电脑测深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10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脑测深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电脑测深仪项目对环境的影响是综合评价的重要因素之一。我们将详细考虑选址周边的自然环境、生态保护区、水源地等情况，确保电脑测深仪项目的建设和运营对环境影响最小化，并符合当地的环保法规标准。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对选址的评价还需充分考虑当地政府的产业政策和法规。我们将详细了解电脑测深仪项目所在地的相关政策，确保电脑测深仪项目的规划和运营与当地法规相符，降低不必要的法律风险。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考虑到社会稳定性对企业运营的重要性，我们将评估选址地区的社会安全情况、劳工关系、社区反馈等方面，以确保电脑测深仪项目的建设和运营不会受到社会稳定性的负面影响。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最后，我们将综合考虑用地成本，包括土地购置费用、土地开发成本等。通过对用地成本的详细评估，我们能够做出更为精确的经济效益分析，为电脑测深仪项目的投资决策提供有力支持。</w:t>
      </w:r>
    </w:p>
    <w:p>
      <w:pPr>
        <w:pStyle w:val="Heading1"/>
        <w:ind w:firstLine="560" w:firstLineChars="200"/>
        <w:rPr>
          <w:rFonts w:ascii="仿宋" w:eastAsia="仿宋" w:hAnsi="仿宋" w:cs="仿宋" w:hint="eastAsia"/>
          <w:sz w:val="28"/>
          <w:lang w:eastAsia="zh-CN"/>
        </w:rPr>
      </w:pPr>
      <w:bookmarkStart w:id="15" w:name="_Toc29518"/>
      <w:r>
        <w:rPr>
          <w:rFonts w:ascii="仿宋" w:eastAsia="仿宋" w:hAnsi="仿宋" w:cs="仿宋" w:hint="eastAsia"/>
          <w:sz w:val="28"/>
          <w:lang w:eastAsia="zh-CN"/>
        </w:rPr>
        <w:t>四、电脑测深仪项目建设背景及必要性分析</w:t>
      </w:r>
      <w:bookmarkEnd w:id="15"/>
    </w:p>
    <w:p>
      <w:pPr>
        <w:pStyle w:val="Heading2"/>
        <w:rPr>
          <w:rFonts w:ascii="仿宋" w:eastAsia="仿宋" w:hAnsi="仿宋" w:cs="仿宋" w:hint="eastAsia"/>
          <w:lang w:eastAsia="zh-CN"/>
        </w:rPr>
      </w:pPr>
      <w:bookmarkStart w:id="16" w:name="_Toc7404"/>
      <w:r>
        <w:rPr>
          <w:rFonts w:ascii="仿宋" w:eastAsia="仿宋" w:hAnsi="仿宋" w:cs="仿宋" w:hint="eastAsia"/>
          <w:lang w:eastAsia="zh-CN"/>
        </w:rPr>
        <w:t>(一)、电脑测深仪项目背景分析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脑测深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脑测深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脑测深仪项目在这个潮流中的定位。同时，我们将关注行业内涌现的新兴机遇，以便电脑测深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脑测深仪项目提供了强大的发展动力。我们将聚焦于行业内最新的技术发展趋势，包括但不限于人工智能、大数据分析、物联网等领域。通过深度的技术研究，我们将确保电脑测深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脑测深仪项目发展的源泉。我们将投入更多的精力对市场需求进行深入剖析，超越表面的需求，深入挖掘潜在的市场痛点和机遇。通过对市场需求的细致了解，电脑测深仪项目将更有针对性地设计解决方案，满足市场的多样化需求，从而更好地促进电脑测深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电脑测深仪项目战略至关重要。我们将对竞争态势进行更为深入的分析，包括但不限于市场份额、产品特点、客户满意度等多个维度。通过深度的竞争分析，电脑测深仪项目将能够更准确地把握市场脉搏，制定具有竞争力的电脑测深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脑测深仪项目的发展具有直接的影响。我们将进行更为全面的法规和政策分析，了解行业发展中的潜在法律风险和合规挑战。通过充分了解和遵守相关法规，电脑测深仪项目将确保在法律框架内合法合规运营，为电脑测深仪项目的稳健发展提供有力支持。</w:t>
      </w:r>
    </w:p>
    <w:p>
      <w:pPr>
        <w:pStyle w:val="Heading2"/>
        <w:ind w:firstLine="560" w:firstLineChars="200"/>
        <w:rPr>
          <w:rFonts w:ascii="仿宋" w:eastAsia="仿宋" w:hAnsi="仿宋" w:cs="仿宋" w:hint="eastAsia"/>
          <w:sz w:val="28"/>
          <w:lang w:eastAsia="zh-CN"/>
        </w:rPr>
      </w:pPr>
      <w:bookmarkStart w:id="17" w:name="_Toc17202"/>
      <w:r>
        <w:rPr>
          <w:rFonts w:ascii="仿宋" w:eastAsia="仿宋" w:hAnsi="仿宋" w:cs="仿宋" w:hint="eastAsia"/>
          <w:sz w:val="28"/>
          <w:lang w:eastAsia="zh-CN"/>
        </w:rPr>
        <w:t>(二)、电脑测深仪项目建设必要性分析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建设的迫切性源于对行业发展趋势的深刻洞察。我们正处于一个行业变革的时代，科技创新、数字化转型成为企业发展的关键动力。电脑测深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建设不仅仅是为了跟上潮流，更是为了通过技术创新推动企业的持续发展。通过引入先进的技术和解决方案，电脑测深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脑测深仪项目的建设成为必然选择，通过提高产品质量、拓展服务领域，从而在竞争中获得更多的机会。电脑测深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脑测深仪项目建设的必要性体现在对客户需求更精准的满足。通过电脑测深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建设的背后是对企业持续创新的追求。只有通过不断创新，企业才能在竞争中立于不败之地。电脑测深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4976"/>
      <w:r>
        <w:rPr>
          <w:rFonts w:ascii="仿宋" w:eastAsia="仿宋" w:hAnsi="仿宋" w:cs="仿宋" w:hint="eastAsia"/>
          <w:sz w:val="28"/>
          <w:lang w:eastAsia="zh-CN"/>
        </w:rPr>
        <w:t>五、电脑测深仪项目概论</w:t>
      </w:r>
      <w:bookmarkEnd w:id="18"/>
    </w:p>
    <w:p>
      <w:pPr>
        <w:pStyle w:val="Heading2"/>
        <w:rPr>
          <w:rFonts w:ascii="仿宋" w:eastAsia="仿宋" w:hAnsi="仿宋" w:cs="仿宋" w:hint="eastAsia"/>
          <w:lang w:eastAsia="zh-CN"/>
        </w:rPr>
      </w:pPr>
      <w:bookmarkStart w:id="19" w:name="_Toc5178"/>
      <w:r>
        <w:rPr>
          <w:rFonts w:ascii="仿宋" w:eastAsia="仿宋" w:hAnsi="仿宋" w:cs="仿宋" w:hint="eastAsia"/>
          <w:lang w:eastAsia="zh-CN"/>
        </w:rPr>
        <w:t>(一)、电脑测深仪项目概况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https://d.book118.com/586011012112010053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3A2C08"/>
    <w:rsid w:val="463A2C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01101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2024-02-24T04:51:00Z</dcterms:created>
  <dcterms:modified xsi:type="dcterms:W3CDTF">2024-02-24T04:52:26Z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FFF261F4A6BA487C9FDDA94A2FD38831_11</vt:lpwstr>
  </property>
  <property fmtid="{D5CDD505-2E9C-101B-9397-08002B2CF9AE}" pid="3" name="KSOProductBuildVer">
    <vt:lpwstr>2052-12.1.0.16388</vt:lpwstr>
  </property>
</Properties>
</file>