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超高纯气体的纯化设备项目策划方案报告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187" w:history="1">
        <w:r>
          <w:rPr>
            <w:rFonts w:ascii="仿宋" w:eastAsia="仿宋" w:hAnsi="仿宋" w:cs="仿宋" w:hint="eastAsia"/>
            <w:lang w:eastAsia="zh-CN"/>
          </w:rPr>
          <w:t>概论</w:t>
        </w:r>
        <w:r>
          <w:tab/>
        </w:r>
        <w:r>
          <w:fldChar w:fldCharType="begin"/>
        </w:r>
        <w:r>
          <w:instrText xml:space="preserve"> PAGEREF _Toc21187 \h </w:instrText>
        </w:r>
        <w:r>
          <w:fldChar w:fldCharType="separate"/>
        </w:r>
        <w:r>
          <w:t>4</w:t>
        </w:r>
        <w:r>
          <w:fldChar w:fldCharType="end"/>
        </w:r>
      </w:hyperlink>
    </w:p>
    <w:p>
      <w:pPr>
        <w:pStyle w:val="TOC1"/>
        <w:tabs>
          <w:tab w:val="right" w:leader="dot" w:pos="8306"/>
        </w:tabs>
      </w:pPr>
      <w:hyperlink w:anchor="_Toc1776" w:history="1">
        <w:r>
          <w:rPr>
            <w:rFonts w:ascii="仿宋" w:eastAsia="仿宋" w:hAnsi="仿宋" w:cs="仿宋" w:hint="eastAsia"/>
            <w:lang w:eastAsia="zh-CN"/>
          </w:rPr>
          <w:t>一、环境评价</w:t>
        </w:r>
        <w:r>
          <w:tab/>
        </w:r>
        <w:r>
          <w:fldChar w:fldCharType="begin"/>
        </w:r>
        <w:r>
          <w:instrText xml:space="preserve"> PAGEREF _Toc1776 \h </w:instrText>
        </w:r>
        <w:r>
          <w:fldChar w:fldCharType="separate"/>
        </w:r>
        <w:r>
          <w:t>4</w:t>
        </w:r>
        <w:r>
          <w:fldChar w:fldCharType="end"/>
        </w:r>
      </w:hyperlink>
    </w:p>
    <w:p>
      <w:pPr>
        <w:pStyle w:val="TOC2"/>
        <w:tabs>
          <w:tab w:val="right" w:leader="dot" w:pos="8306"/>
        </w:tabs>
      </w:pPr>
      <w:hyperlink w:anchor="_Toc28365" w:history="1">
        <w:r>
          <w:rPr>
            <w:rFonts w:ascii="仿宋" w:eastAsia="仿宋" w:hAnsi="仿宋" w:cs="仿宋" w:hint="eastAsia"/>
            <w:lang w:eastAsia="zh-CN"/>
          </w:rPr>
          <w:t>(一)、环境评价概述</w:t>
        </w:r>
        <w:r>
          <w:tab/>
        </w:r>
        <w:r>
          <w:fldChar w:fldCharType="begin"/>
        </w:r>
        <w:r>
          <w:instrText xml:space="preserve"> PAGEREF _Toc28365 \h </w:instrText>
        </w:r>
        <w:r>
          <w:fldChar w:fldCharType="separate"/>
        </w:r>
        <w:r>
          <w:t>4</w:t>
        </w:r>
        <w:r>
          <w:fldChar w:fldCharType="end"/>
        </w:r>
      </w:hyperlink>
    </w:p>
    <w:p>
      <w:pPr>
        <w:pStyle w:val="TOC2"/>
        <w:tabs>
          <w:tab w:val="right" w:leader="dot" w:pos="8306"/>
        </w:tabs>
      </w:pPr>
      <w:hyperlink w:anchor="_Toc2867" w:history="1">
        <w:r>
          <w:rPr>
            <w:rFonts w:ascii="仿宋" w:eastAsia="仿宋" w:hAnsi="仿宋" w:cs="仿宋" w:hint="eastAsia"/>
            <w:lang w:eastAsia="zh-CN"/>
          </w:rPr>
          <w:t>(二)、评价超高纯气体的纯化设备项目概况</w:t>
        </w:r>
        <w:r>
          <w:tab/>
        </w:r>
        <w:r>
          <w:fldChar w:fldCharType="begin"/>
        </w:r>
        <w:r>
          <w:instrText xml:space="preserve"> PAGEREF _Toc2867 \h </w:instrText>
        </w:r>
        <w:r>
          <w:fldChar w:fldCharType="separate"/>
        </w:r>
        <w:r>
          <w:t>4</w:t>
        </w:r>
        <w:r>
          <w:fldChar w:fldCharType="end"/>
        </w:r>
      </w:hyperlink>
    </w:p>
    <w:p>
      <w:pPr>
        <w:pStyle w:val="TOC2"/>
        <w:tabs>
          <w:tab w:val="right" w:leader="dot" w:pos="8306"/>
        </w:tabs>
      </w:pPr>
      <w:hyperlink w:anchor="_Toc22140" w:history="1">
        <w:r>
          <w:rPr>
            <w:rFonts w:ascii="仿宋" w:eastAsia="仿宋" w:hAnsi="仿宋" w:cs="仿宋" w:hint="eastAsia"/>
            <w:lang w:eastAsia="zh-CN"/>
          </w:rPr>
          <w:t>(三)、环评单位的基本情况</w:t>
        </w:r>
        <w:r>
          <w:tab/>
        </w:r>
        <w:r>
          <w:fldChar w:fldCharType="begin"/>
        </w:r>
        <w:r>
          <w:instrText xml:space="preserve"> PAGEREF _Toc22140 \h </w:instrText>
        </w:r>
        <w:r>
          <w:fldChar w:fldCharType="separate"/>
        </w:r>
        <w:r>
          <w:t>6</w:t>
        </w:r>
        <w:r>
          <w:fldChar w:fldCharType="end"/>
        </w:r>
      </w:hyperlink>
    </w:p>
    <w:p>
      <w:pPr>
        <w:pStyle w:val="TOC2"/>
        <w:tabs>
          <w:tab w:val="right" w:leader="dot" w:pos="8306"/>
        </w:tabs>
      </w:pPr>
      <w:hyperlink w:anchor="_Toc32226" w:history="1">
        <w:r>
          <w:rPr>
            <w:rFonts w:ascii="仿宋" w:eastAsia="仿宋" w:hAnsi="仿宋" w:cs="仿宋" w:hint="eastAsia"/>
            <w:lang w:eastAsia="zh-CN"/>
          </w:rPr>
          <w:t>(四)、评价范围及目的</w:t>
        </w:r>
        <w:r>
          <w:tab/>
        </w:r>
        <w:r>
          <w:fldChar w:fldCharType="begin"/>
        </w:r>
        <w:r>
          <w:instrText xml:space="preserve"> PAGEREF _Toc32226 \h </w:instrText>
        </w:r>
        <w:r>
          <w:fldChar w:fldCharType="separate"/>
        </w:r>
        <w:r>
          <w:t>7</w:t>
        </w:r>
        <w:r>
          <w:fldChar w:fldCharType="end"/>
        </w:r>
      </w:hyperlink>
    </w:p>
    <w:p>
      <w:pPr>
        <w:pStyle w:val="TOC2"/>
        <w:tabs>
          <w:tab w:val="right" w:leader="dot" w:pos="8306"/>
        </w:tabs>
      </w:pPr>
      <w:hyperlink w:anchor="_Toc27618" w:history="1">
        <w:r>
          <w:rPr>
            <w:rFonts w:ascii="仿宋" w:eastAsia="仿宋" w:hAnsi="仿宋" w:cs="仿宋" w:hint="eastAsia"/>
            <w:lang w:eastAsia="zh-CN"/>
          </w:rPr>
          <w:t>(五)、评价依据</w:t>
        </w:r>
        <w:r>
          <w:tab/>
        </w:r>
        <w:r>
          <w:fldChar w:fldCharType="begin"/>
        </w:r>
        <w:r>
          <w:instrText xml:space="preserve"> PAGEREF _Toc27618 \h </w:instrText>
        </w:r>
        <w:r>
          <w:fldChar w:fldCharType="separate"/>
        </w:r>
        <w:r>
          <w:t>9</w:t>
        </w:r>
        <w:r>
          <w:fldChar w:fldCharType="end"/>
        </w:r>
      </w:hyperlink>
    </w:p>
    <w:p>
      <w:pPr>
        <w:pStyle w:val="TOC2"/>
        <w:tabs>
          <w:tab w:val="right" w:leader="dot" w:pos="8306"/>
        </w:tabs>
      </w:pPr>
      <w:hyperlink w:anchor="_Toc13690" w:history="1">
        <w:r>
          <w:rPr>
            <w:rFonts w:ascii="仿宋" w:eastAsia="仿宋" w:hAnsi="仿宋" w:cs="仿宋" w:hint="eastAsia"/>
            <w:lang w:eastAsia="zh-CN"/>
          </w:rPr>
          <w:t>(六)、国家环保法律法规</w:t>
        </w:r>
        <w:r>
          <w:tab/>
        </w:r>
        <w:r>
          <w:fldChar w:fldCharType="begin"/>
        </w:r>
        <w:r>
          <w:instrText xml:space="preserve"> PAGEREF _Toc13690 \h </w:instrText>
        </w:r>
        <w:r>
          <w:fldChar w:fldCharType="separate"/>
        </w:r>
        <w:r>
          <w:t>9</w:t>
        </w:r>
        <w:r>
          <w:fldChar w:fldCharType="end"/>
        </w:r>
      </w:hyperlink>
    </w:p>
    <w:p>
      <w:pPr>
        <w:pStyle w:val="TOC2"/>
        <w:tabs>
          <w:tab w:val="right" w:leader="dot" w:pos="8306"/>
        </w:tabs>
      </w:pPr>
      <w:hyperlink w:anchor="_Toc7512" w:history="1">
        <w:r>
          <w:rPr>
            <w:rFonts w:ascii="仿宋" w:eastAsia="仿宋" w:hAnsi="仿宋" w:cs="仿宋" w:hint="eastAsia"/>
            <w:lang w:eastAsia="zh-CN"/>
          </w:rPr>
          <w:t>(七)、地方环保规定</w:t>
        </w:r>
        <w:r>
          <w:tab/>
        </w:r>
        <w:r>
          <w:fldChar w:fldCharType="begin"/>
        </w:r>
        <w:r>
          <w:instrText xml:space="preserve"> PAGEREF _Toc7512 \h </w:instrText>
        </w:r>
        <w:r>
          <w:fldChar w:fldCharType="separate"/>
        </w:r>
        <w:r>
          <w:t>9</w:t>
        </w:r>
        <w:r>
          <w:fldChar w:fldCharType="end"/>
        </w:r>
      </w:hyperlink>
    </w:p>
    <w:p>
      <w:pPr>
        <w:pStyle w:val="TOC2"/>
        <w:tabs>
          <w:tab w:val="right" w:leader="dot" w:pos="8306"/>
        </w:tabs>
      </w:pPr>
      <w:hyperlink w:anchor="_Toc22913" w:history="1">
        <w:r>
          <w:rPr>
            <w:rFonts w:ascii="仿宋" w:eastAsia="仿宋" w:hAnsi="仿宋" w:cs="仿宋" w:hint="eastAsia"/>
            <w:lang w:eastAsia="zh-CN"/>
          </w:rPr>
          <w:t>(八)、相关标准和技术规范</w:t>
        </w:r>
        <w:r>
          <w:tab/>
        </w:r>
        <w:r>
          <w:fldChar w:fldCharType="begin"/>
        </w:r>
        <w:r>
          <w:instrText xml:space="preserve"> PAGEREF _Toc22913 \h </w:instrText>
        </w:r>
        <w:r>
          <w:fldChar w:fldCharType="separate"/>
        </w:r>
        <w:r>
          <w:t>10</w:t>
        </w:r>
        <w:r>
          <w:fldChar w:fldCharType="end"/>
        </w:r>
      </w:hyperlink>
    </w:p>
    <w:p>
      <w:pPr>
        <w:pStyle w:val="TOC2"/>
        <w:tabs>
          <w:tab w:val="right" w:leader="dot" w:pos="8306"/>
        </w:tabs>
      </w:pPr>
      <w:hyperlink w:anchor="_Toc17584" w:history="1">
        <w:r>
          <w:rPr>
            <w:rFonts w:ascii="仿宋" w:eastAsia="仿宋" w:hAnsi="仿宋" w:cs="仿宋" w:hint="eastAsia"/>
            <w:lang w:eastAsia="zh-CN"/>
          </w:rPr>
          <w:t>(九)、评价程序与方法</w:t>
        </w:r>
        <w:r>
          <w:tab/>
        </w:r>
        <w:r>
          <w:fldChar w:fldCharType="begin"/>
        </w:r>
        <w:r>
          <w:instrText xml:space="preserve"> PAGEREF _Toc17584 \h </w:instrText>
        </w:r>
        <w:r>
          <w:fldChar w:fldCharType="separate"/>
        </w:r>
        <w:r>
          <w:t>10</w:t>
        </w:r>
        <w:r>
          <w:fldChar w:fldCharType="end"/>
        </w:r>
      </w:hyperlink>
    </w:p>
    <w:p>
      <w:pPr>
        <w:pStyle w:val="TOC2"/>
        <w:tabs>
          <w:tab w:val="right" w:leader="dot" w:pos="8306"/>
        </w:tabs>
      </w:pPr>
      <w:hyperlink w:anchor="_Toc29524" w:history="1">
        <w:r>
          <w:rPr>
            <w:rFonts w:ascii="仿宋" w:eastAsia="仿宋" w:hAnsi="仿宋" w:cs="仿宋" w:hint="eastAsia"/>
            <w:lang w:eastAsia="zh-CN"/>
          </w:rPr>
          <w:t>(十)、环境评价程序</w:t>
        </w:r>
        <w:r>
          <w:tab/>
        </w:r>
        <w:r>
          <w:fldChar w:fldCharType="begin"/>
        </w:r>
        <w:r>
          <w:instrText xml:space="preserve"> PAGEREF _Toc29524 \h </w:instrText>
        </w:r>
        <w:r>
          <w:fldChar w:fldCharType="separate"/>
        </w:r>
        <w:r>
          <w:t>10</w:t>
        </w:r>
        <w:r>
          <w:fldChar w:fldCharType="end"/>
        </w:r>
      </w:hyperlink>
    </w:p>
    <w:p>
      <w:pPr>
        <w:pStyle w:val="TOC2"/>
        <w:tabs>
          <w:tab w:val="right" w:leader="dot" w:pos="8306"/>
        </w:tabs>
      </w:pPr>
      <w:hyperlink w:anchor="_Toc26946" w:history="1">
        <w:r>
          <w:rPr>
            <w:rFonts w:ascii="仿宋" w:eastAsia="仿宋" w:hAnsi="仿宋" w:cs="仿宋" w:hint="eastAsia"/>
            <w:lang w:eastAsia="zh-CN"/>
          </w:rPr>
          <w:t>(十一)、评价方法与技术路线</w:t>
        </w:r>
        <w:r>
          <w:tab/>
        </w:r>
        <w:r>
          <w:fldChar w:fldCharType="begin"/>
        </w:r>
        <w:r>
          <w:instrText xml:space="preserve"> PAGEREF _Toc26946 \h </w:instrText>
        </w:r>
        <w:r>
          <w:fldChar w:fldCharType="separate"/>
        </w:r>
        <w:r>
          <w:t>12</w:t>
        </w:r>
        <w:r>
          <w:fldChar w:fldCharType="end"/>
        </w:r>
      </w:hyperlink>
    </w:p>
    <w:p>
      <w:pPr>
        <w:pStyle w:val="TOC1"/>
        <w:tabs>
          <w:tab w:val="right" w:leader="dot" w:pos="8306"/>
        </w:tabs>
      </w:pPr>
      <w:hyperlink w:anchor="_Toc19096" w:history="1">
        <w:r>
          <w:rPr>
            <w:rFonts w:ascii="仿宋" w:eastAsia="仿宋" w:hAnsi="仿宋" w:cs="仿宋" w:hint="eastAsia"/>
            <w:lang w:eastAsia="zh-CN"/>
          </w:rPr>
          <w:t>二、超高纯气体的纯化设备项目选址方案</w:t>
        </w:r>
        <w:r>
          <w:tab/>
        </w:r>
        <w:r>
          <w:fldChar w:fldCharType="begin"/>
        </w:r>
        <w:r>
          <w:instrText xml:space="preserve"> PAGEREF _Toc19096 \h </w:instrText>
        </w:r>
        <w:r>
          <w:fldChar w:fldCharType="separate"/>
        </w:r>
        <w:r>
          <w:t>13</w:t>
        </w:r>
        <w:r>
          <w:fldChar w:fldCharType="end"/>
        </w:r>
      </w:hyperlink>
    </w:p>
    <w:p>
      <w:pPr>
        <w:pStyle w:val="TOC2"/>
        <w:tabs>
          <w:tab w:val="right" w:leader="dot" w:pos="8306"/>
        </w:tabs>
      </w:pPr>
      <w:hyperlink w:anchor="_Toc17189" w:history="1">
        <w:r>
          <w:rPr>
            <w:rFonts w:ascii="仿宋" w:eastAsia="仿宋" w:hAnsi="仿宋" w:cs="仿宋" w:hint="eastAsia"/>
            <w:lang w:eastAsia="zh-CN"/>
          </w:rPr>
          <w:t>(一)、超高纯气体的纯化设备项目选址原则</w:t>
        </w:r>
        <w:r>
          <w:tab/>
        </w:r>
        <w:r>
          <w:fldChar w:fldCharType="begin"/>
        </w:r>
        <w:r>
          <w:instrText xml:space="preserve"> PAGEREF _Toc17189 \h </w:instrText>
        </w:r>
        <w:r>
          <w:fldChar w:fldCharType="separate"/>
        </w:r>
        <w:r>
          <w:t>13</w:t>
        </w:r>
        <w:r>
          <w:fldChar w:fldCharType="end"/>
        </w:r>
      </w:hyperlink>
    </w:p>
    <w:p>
      <w:pPr>
        <w:pStyle w:val="TOC2"/>
        <w:tabs>
          <w:tab w:val="right" w:leader="dot" w:pos="8306"/>
        </w:tabs>
      </w:pPr>
      <w:hyperlink w:anchor="_Toc4610" w:history="1">
        <w:r>
          <w:rPr>
            <w:rFonts w:ascii="仿宋" w:eastAsia="仿宋" w:hAnsi="仿宋" w:cs="仿宋" w:hint="eastAsia"/>
            <w:lang w:eastAsia="zh-CN"/>
          </w:rPr>
          <w:t>(二)、建设区基本情况</w:t>
        </w:r>
        <w:r>
          <w:tab/>
        </w:r>
        <w:r>
          <w:fldChar w:fldCharType="begin"/>
        </w:r>
        <w:r>
          <w:instrText xml:space="preserve"> PAGEREF _Toc4610 \h </w:instrText>
        </w:r>
        <w:r>
          <w:fldChar w:fldCharType="separate"/>
        </w:r>
        <w:r>
          <w:t>14</w:t>
        </w:r>
        <w:r>
          <w:fldChar w:fldCharType="end"/>
        </w:r>
      </w:hyperlink>
    </w:p>
    <w:p>
      <w:pPr>
        <w:pStyle w:val="TOC2"/>
        <w:tabs>
          <w:tab w:val="right" w:leader="dot" w:pos="8306"/>
        </w:tabs>
      </w:pPr>
      <w:hyperlink w:anchor="_Toc4423" w:history="1">
        <w:r>
          <w:rPr>
            <w:rFonts w:ascii="仿宋" w:eastAsia="仿宋" w:hAnsi="仿宋" w:cs="仿宋" w:hint="eastAsia"/>
            <w:lang w:eastAsia="zh-CN"/>
          </w:rPr>
          <w:t>(三)、产业发展方向</w:t>
        </w:r>
        <w:r>
          <w:tab/>
        </w:r>
        <w:r>
          <w:fldChar w:fldCharType="begin"/>
        </w:r>
        <w:r>
          <w:instrText xml:space="preserve"> PAGEREF _Toc4423 \h </w:instrText>
        </w:r>
        <w:r>
          <w:fldChar w:fldCharType="separate"/>
        </w:r>
        <w:r>
          <w:t>15</w:t>
        </w:r>
        <w:r>
          <w:fldChar w:fldCharType="end"/>
        </w:r>
      </w:hyperlink>
    </w:p>
    <w:p>
      <w:pPr>
        <w:pStyle w:val="TOC2"/>
        <w:tabs>
          <w:tab w:val="right" w:leader="dot" w:pos="8306"/>
        </w:tabs>
      </w:pPr>
      <w:hyperlink w:anchor="_Toc20372" w:history="1">
        <w:r>
          <w:rPr>
            <w:rFonts w:ascii="仿宋" w:eastAsia="仿宋" w:hAnsi="仿宋" w:cs="仿宋" w:hint="eastAsia"/>
            <w:lang w:eastAsia="zh-CN"/>
          </w:rPr>
          <w:t>(四)、超高纯气体的纯化设备项目选址综合评价</w:t>
        </w:r>
        <w:r>
          <w:tab/>
        </w:r>
        <w:r>
          <w:fldChar w:fldCharType="begin"/>
        </w:r>
        <w:r>
          <w:instrText xml:space="preserve"> PAGEREF _Toc20372 \h </w:instrText>
        </w:r>
        <w:r>
          <w:fldChar w:fldCharType="separate"/>
        </w:r>
        <w:r>
          <w:t>16</w:t>
        </w:r>
        <w:r>
          <w:fldChar w:fldCharType="end"/>
        </w:r>
      </w:hyperlink>
    </w:p>
    <w:p>
      <w:pPr>
        <w:pStyle w:val="TOC1"/>
        <w:tabs>
          <w:tab w:val="right" w:leader="dot" w:pos="8306"/>
        </w:tabs>
      </w:pPr>
      <w:hyperlink w:anchor="_Toc8524" w:history="1">
        <w:r>
          <w:rPr>
            <w:rFonts w:ascii="仿宋" w:eastAsia="仿宋" w:hAnsi="仿宋" w:cs="仿宋" w:hint="eastAsia"/>
            <w:lang w:eastAsia="zh-CN"/>
          </w:rPr>
          <w:t>三、建设规模与产品方案</w:t>
        </w:r>
        <w:r>
          <w:tab/>
        </w:r>
        <w:r>
          <w:fldChar w:fldCharType="begin"/>
        </w:r>
        <w:r>
          <w:instrText xml:space="preserve"> PAGEREF _Toc8524 \h </w:instrText>
        </w:r>
        <w:r>
          <w:fldChar w:fldCharType="separate"/>
        </w:r>
        <w:r>
          <w:t>17</w:t>
        </w:r>
        <w:r>
          <w:fldChar w:fldCharType="end"/>
        </w:r>
      </w:hyperlink>
    </w:p>
    <w:p>
      <w:pPr>
        <w:pStyle w:val="TOC2"/>
        <w:tabs>
          <w:tab w:val="right" w:leader="dot" w:pos="8306"/>
        </w:tabs>
      </w:pPr>
      <w:hyperlink w:anchor="_Toc892" w:history="1">
        <w:r>
          <w:rPr>
            <w:rFonts w:ascii="仿宋" w:eastAsia="仿宋" w:hAnsi="仿宋" w:cs="仿宋" w:hint="eastAsia"/>
            <w:lang w:eastAsia="zh-CN"/>
          </w:rPr>
          <w:t>(一)、建设规模及主要建设内容</w:t>
        </w:r>
        <w:r>
          <w:tab/>
        </w:r>
        <w:r>
          <w:fldChar w:fldCharType="begin"/>
        </w:r>
        <w:r>
          <w:instrText xml:space="preserve"> PAGEREF _Toc892 \h </w:instrText>
        </w:r>
        <w:r>
          <w:fldChar w:fldCharType="separate"/>
        </w:r>
        <w:r>
          <w:t>17</w:t>
        </w:r>
        <w:r>
          <w:fldChar w:fldCharType="end"/>
        </w:r>
      </w:hyperlink>
    </w:p>
    <w:p>
      <w:pPr>
        <w:pStyle w:val="TOC2"/>
        <w:tabs>
          <w:tab w:val="right" w:leader="dot" w:pos="8306"/>
        </w:tabs>
      </w:pPr>
      <w:hyperlink w:anchor="_Toc8022" w:history="1">
        <w:r>
          <w:rPr>
            <w:rFonts w:ascii="仿宋" w:eastAsia="仿宋" w:hAnsi="仿宋" w:cs="仿宋" w:hint="eastAsia"/>
            <w:lang w:eastAsia="zh-CN"/>
          </w:rPr>
          <w:t>(二)、产品规划方案及生产纲领</w:t>
        </w:r>
        <w:r>
          <w:tab/>
        </w:r>
        <w:r>
          <w:fldChar w:fldCharType="begin"/>
        </w:r>
        <w:r>
          <w:instrText xml:space="preserve"> PAGEREF _Toc8022 \h </w:instrText>
        </w:r>
        <w:r>
          <w:fldChar w:fldCharType="separate"/>
        </w:r>
        <w:r>
          <w:t>17</w:t>
        </w:r>
        <w:r>
          <w:fldChar w:fldCharType="end"/>
        </w:r>
      </w:hyperlink>
    </w:p>
    <w:p>
      <w:pPr>
        <w:pStyle w:val="TOC1"/>
        <w:tabs>
          <w:tab w:val="right" w:leader="dot" w:pos="8306"/>
        </w:tabs>
      </w:pPr>
      <w:hyperlink w:anchor="_Toc27449" w:history="1">
        <w:r>
          <w:rPr>
            <w:rFonts w:ascii="仿宋" w:eastAsia="仿宋" w:hAnsi="仿宋" w:cs="仿宋" w:hint="eastAsia"/>
            <w:lang w:eastAsia="zh-CN"/>
          </w:rPr>
          <w:t>四、市场调研</w:t>
        </w:r>
        <w:r>
          <w:tab/>
        </w:r>
        <w:r>
          <w:fldChar w:fldCharType="begin"/>
        </w:r>
        <w:r>
          <w:instrText xml:space="preserve"> PAGEREF _Toc27449 \h </w:instrText>
        </w:r>
        <w:r>
          <w:fldChar w:fldCharType="separate"/>
        </w:r>
        <w:r>
          <w:t>18</w:t>
        </w:r>
        <w:r>
          <w:fldChar w:fldCharType="end"/>
        </w:r>
      </w:hyperlink>
    </w:p>
    <w:p>
      <w:pPr>
        <w:pStyle w:val="TOC2"/>
        <w:tabs>
          <w:tab w:val="right" w:leader="dot" w:pos="8306"/>
        </w:tabs>
      </w:pPr>
      <w:hyperlink w:anchor="_Toc13609" w:history="1">
        <w:r>
          <w:rPr>
            <w:rFonts w:ascii="仿宋" w:eastAsia="仿宋" w:hAnsi="仿宋" w:cs="仿宋" w:hint="eastAsia"/>
            <w:lang w:eastAsia="zh-CN"/>
          </w:rPr>
          <w:t>(一)、市场概况分析</w:t>
        </w:r>
        <w:r>
          <w:tab/>
        </w:r>
        <w:r>
          <w:fldChar w:fldCharType="begin"/>
        </w:r>
        <w:r>
          <w:instrText xml:space="preserve"> PAGEREF _Toc13609 \h </w:instrText>
        </w:r>
        <w:r>
          <w:fldChar w:fldCharType="separate"/>
        </w:r>
        <w:r>
          <w:t>18</w:t>
        </w:r>
        <w:r>
          <w:fldChar w:fldCharType="end"/>
        </w:r>
      </w:hyperlink>
    </w:p>
    <w:p>
      <w:pPr>
        <w:pStyle w:val="TOC2"/>
        <w:tabs>
          <w:tab w:val="right" w:leader="dot" w:pos="8306"/>
        </w:tabs>
      </w:pPr>
      <w:hyperlink w:anchor="_Toc27325" w:history="1">
        <w:r>
          <w:rPr>
            <w:rFonts w:ascii="仿宋" w:eastAsia="仿宋" w:hAnsi="仿宋" w:cs="仿宋" w:hint="eastAsia"/>
            <w:lang w:eastAsia="zh-CN"/>
          </w:rPr>
          <w:t>(二)、目标市场细分</w:t>
        </w:r>
        <w:r>
          <w:tab/>
        </w:r>
        <w:r>
          <w:fldChar w:fldCharType="begin"/>
        </w:r>
        <w:r>
          <w:instrText xml:space="preserve"> PAGEREF _Toc27325 \h </w:instrText>
        </w:r>
        <w:r>
          <w:fldChar w:fldCharType="separate"/>
        </w:r>
        <w:r>
          <w:t>21</w:t>
        </w:r>
        <w:r>
          <w:fldChar w:fldCharType="end"/>
        </w:r>
      </w:hyperlink>
    </w:p>
    <w:p>
      <w:pPr>
        <w:pStyle w:val="TOC2"/>
        <w:tabs>
          <w:tab w:val="right" w:leader="dot" w:pos="8306"/>
        </w:tabs>
      </w:pPr>
      <w:hyperlink w:anchor="_Toc31556" w:history="1">
        <w:r>
          <w:rPr>
            <w:rFonts w:ascii="仿宋" w:eastAsia="仿宋" w:hAnsi="仿宋" w:cs="仿宋" w:hint="eastAsia"/>
            <w:lang w:eastAsia="zh-CN"/>
          </w:rPr>
          <w:t>(三)、竞争分析</w:t>
        </w:r>
        <w:r>
          <w:tab/>
        </w:r>
        <w:r>
          <w:fldChar w:fldCharType="begin"/>
        </w:r>
        <w:r>
          <w:instrText xml:space="preserve"> PAGEREF _Toc31556 \h </w:instrText>
        </w:r>
        <w:r>
          <w:fldChar w:fldCharType="separate"/>
        </w:r>
        <w:r>
          <w:t>23</w:t>
        </w:r>
        <w:r>
          <w:fldChar w:fldCharType="end"/>
        </w:r>
      </w:hyperlink>
    </w:p>
    <w:p>
      <w:pPr>
        <w:pStyle w:val="TOC2"/>
        <w:tabs>
          <w:tab w:val="right" w:leader="dot" w:pos="8306"/>
        </w:tabs>
      </w:pPr>
      <w:hyperlink w:anchor="_Toc13205" w:history="1">
        <w:r>
          <w:rPr>
            <w:rFonts w:ascii="仿宋" w:eastAsia="仿宋" w:hAnsi="仿宋" w:cs="仿宋" w:hint="eastAsia"/>
            <w:lang w:eastAsia="zh-CN"/>
          </w:rPr>
          <w:t>(四)、市场趋势与机会</w:t>
        </w:r>
        <w:r>
          <w:tab/>
        </w:r>
        <w:r>
          <w:fldChar w:fldCharType="begin"/>
        </w:r>
        <w:r>
          <w:instrText xml:space="preserve"> PAGEREF _Toc13205 \h </w:instrText>
        </w:r>
        <w:r>
          <w:fldChar w:fldCharType="separate"/>
        </w:r>
        <w:r>
          <w:t>25</w:t>
        </w:r>
        <w:r>
          <w:fldChar w:fldCharType="end"/>
        </w:r>
      </w:hyperlink>
    </w:p>
    <w:p>
      <w:pPr>
        <w:pStyle w:val="TOC1"/>
        <w:tabs>
          <w:tab w:val="right" w:leader="dot" w:pos="8306"/>
        </w:tabs>
      </w:pPr>
      <w:hyperlink w:anchor="_Toc5093" w:history="1">
        <w:r>
          <w:rPr>
            <w:rFonts w:ascii="仿宋" w:eastAsia="仿宋" w:hAnsi="仿宋" w:cs="仿宋" w:hint="eastAsia"/>
            <w:lang w:eastAsia="zh-CN"/>
          </w:rPr>
          <w:t>五、运营管理</w:t>
        </w:r>
        <w:r>
          <w:tab/>
        </w:r>
        <w:r>
          <w:fldChar w:fldCharType="begin"/>
        </w:r>
        <w:r>
          <w:instrText xml:space="preserve"> PAGEREF _Toc5093 \h </w:instrText>
        </w:r>
        <w:r>
          <w:fldChar w:fldCharType="separate"/>
        </w:r>
        <w:r>
          <w:t>27</w:t>
        </w:r>
        <w:r>
          <w:fldChar w:fldCharType="end"/>
        </w:r>
      </w:hyperlink>
    </w:p>
    <w:p>
      <w:pPr>
        <w:pStyle w:val="TOC2"/>
        <w:tabs>
          <w:tab w:val="right" w:leader="dot" w:pos="8306"/>
        </w:tabs>
      </w:pPr>
      <w:hyperlink w:anchor="_Toc16994" w:history="1">
        <w:r>
          <w:rPr>
            <w:rFonts w:ascii="仿宋" w:eastAsia="仿宋" w:hAnsi="仿宋" w:cs="仿宋" w:hint="eastAsia"/>
            <w:lang w:eastAsia="zh-CN"/>
          </w:rPr>
          <w:t>(一)、公司经营宗旨</w:t>
        </w:r>
        <w:r>
          <w:tab/>
        </w:r>
        <w:r>
          <w:fldChar w:fldCharType="begin"/>
        </w:r>
        <w:r>
          <w:instrText xml:space="preserve"> PAGEREF _Toc16994 \h </w:instrText>
        </w:r>
        <w:r>
          <w:fldChar w:fldCharType="separate"/>
        </w:r>
        <w:r>
          <w:t>27</w:t>
        </w:r>
        <w:r>
          <w:fldChar w:fldCharType="end"/>
        </w:r>
      </w:hyperlink>
    </w:p>
    <w:p>
      <w:pPr>
        <w:pStyle w:val="TOC2"/>
        <w:tabs>
          <w:tab w:val="right" w:leader="dot" w:pos="8306"/>
        </w:tabs>
      </w:pPr>
      <w:hyperlink w:anchor="_Toc18195" w:history="1">
        <w:r>
          <w:rPr>
            <w:rFonts w:ascii="仿宋" w:eastAsia="仿宋" w:hAnsi="仿宋" w:cs="仿宋" w:hint="eastAsia"/>
            <w:lang w:eastAsia="zh-CN"/>
          </w:rPr>
          <w:t>(二)、公司目标与主职责</w:t>
        </w:r>
        <w:r>
          <w:tab/>
        </w:r>
        <w:r>
          <w:fldChar w:fldCharType="begin"/>
        </w:r>
        <w:r>
          <w:instrText xml:space="preserve"> PAGEREF _Toc18195 \h </w:instrText>
        </w:r>
        <w:r>
          <w:fldChar w:fldCharType="separate"/>
        </w:r>
        <w:r>
          <w:t>27</w:t>
        </w:r>
        <w:r>
          <w:fldChar w:fldCharType="end"/>
        </w:r>
      </w:hyperlink>
    </w:p>
    <w:p>
      <w:pPr>
        <w:pStyle w:val="TOC2"/>
        <w:tabs>
          <w:tab w:val="right" w:leader="dot" w:pos="8306"/>
        </w:tabs>
      </w:pPr>
      <w:hyperlink w:anchor="_Toc19762" w:history="1">
        <w:r>
          <w:rPr>
            <w:rFonts w:ascii="仿宋" w:eastAsia="仿宋" w:hAnsi="仿宋" w:cs="仿宋" w:hint="eastAsia"/>
            <w:lang w:eastAsia="zh-CN"/>
          </w:rPr>
          <w:t>(三)、各部门职责及权限</w:t>
        </w:r>
        <w:r>
          <w:tab/>
        </w:r>
        <w:r>
          <w:fldChar w:fldCharType="begin"/>
        </w:r>
        <w:r>
          <w:instrText xml:space="preserve"> PAGEREF _Toc19762 \h </w:instrText>
        </w:r>
        <w:r>
          <w:fldChar w:fldCharType="separate"/>
        </w:r>
        <w:r>
          <w:t>28</w:t>
        </w:r>
        <w:r>
          <w:fldChar w:fldCharType="end"/>
        </w:r>
      </w:hyperlink>
    </w:p>
    <w:p>
      <w:pPr>
        <w:pStyle w:val="TOC2"/>
        <w:tabs>
          <w:tab w:val="right" w:leader="dot" w:pos="8306"/>
        </w:tabs>
      </w:pPr>
      <w:hyperlink w:anchor="_Toc28715" w:history="1">
        <w:r>
          <w:rPr>
            <w:rFonts w:ascii="仿宋" w:eastAsia="仿宋" w:hAnsi="仿宋" w:cs="仿宋" w:hint="eastAsia"/>
            <w:lang w:eastAsia="zh-CN"/>
          </w:rPr>
          <w:t>(四)、财务会计制度</w:t>
        </w:r>
        <w:r>
          <w:tab/>
        </w:r>
        <w:r>
          <w:fldChar w:fldCharType="begin"/>
        </w:r>
        <w:r>
          <w:instrText xml:space="preserve"> PAGEREF _Toc28715 \h </w:instrText>
        </w:r>
        <w:r>
          <w:fldChar w:fldCharType="separate"/>
        </w:r>
        <w:r>
          <w:t>32</w:t>
        </w:r>
        <w:r>
          <w:fldChar w:fldCharType="end"/>
        </w:r>
      </w:hyperlink>
    </w:p>
    <w:p>
      <w:pPr>
        <w:pStyle w:val="TOC1"/>
        <w:tabs>
          <w:tab w:val="right" w:leader="dot" w:pos="8306"/>
        </w:tabs>
      </w:pPr>
      <w:hyperlink w:anchor="_Toc20851" w:history="1">
        <w:r>
          <w:rPr>
            <w:rFonts w:ascii="仿宋" w:eastAsia="仿宋" w:hAnsi="仿宋" w:cs="仿宋" w:hint="eastAsia"/>
            <w:lang w:eastAsia="zh-CN"/>
          </w:rPr>
          <w:t>六、环境和生态影响分析</w:t>
        </w:r>
        <w:r>
          <w:tab/>
        </w:r>
        <w:r>
          <w:fldChar w:fldCharType="begin"/>
        </w:r>
        <w:r>
          <w:instrText xml:space="preserve"> PAGEREF _Toc20851 \h </w:instrText>
        </w:r>
        <w:r>
          <w:fldChar w:fldCharType="separate"/>
        </w:r>
        <w:r>
          <w:t>34</w:t>
        </w:r>
        <w:r>
          <w:fldChar w:fldCharType="end"/>
        </w:r>
      </w:hyperlink>
    </w:p>
    <w:p>
      <w:pPr>
        <w:pStyle w:val="TOC2"/>
        <w:tabs>
          <w:tab w:val="right" w:leader="dot" w:pos="8306"/>
        </w:tabs>
      </w:pPr>
      <w:hyperlink w:anchor="_Toc20596" w:history="1">
        <w:r>
          <w:rPr>
            <w:rFonts w:ascii="仿宋" w:eastAsia="仿宋" w:hAnsi="仿宋" w:cs="仿宋" w:hint="eastAsia"/>
            <w:lang w:eastAsia="zh-CN"/>
          </w:rPr>
          <w:t>(一)、环境和生态现状</w:t>
        </w:r>
        <w:r>
          <w:tab/>
        </w:r>
        <w:r>
          <w:fldChar w:fldCharType="begin"/>
        </w:r>
        <w:r>
          <w:instrText xml:space="preserve"> PAGEREF _Toc20596 \h </w:instrText>
        </w:r>
        <w:r>
          <w:fldChar w:fldCharType="separate"/>
        </w:r>
        <w:r>
          <w:t>34</w:t>
        </w:r>
        <w:r>
          <w:fldChar w:fldCharType="end"/>
        </w:r>
      </w:hyperlink>
    </w:p>
    <w:p>
      <w:pPr>
        <w:pStyle w:val="TOC2"/>
        <w:tabs>
          <w:tab w:val="right" w:leader="dot" w:pos="8306"/>
        </w:tabs>
      </w:pPr>
      <w:hyperlink w:anchor="_Toc9872" w:history="1">
        <w:r>
          <w:rPr>
            <w:rFonts w:ascii="仿宋" w:eastAsia="仿宋" w:hAnsi="仿宋" w:cs="仿宋" w:hint="eastAsia"/>
            <w:lang w:eastAsia="zh-CN"/>
          </w:rPr>
          <w:t>(二)、生态环境影响分析</w:t>
        </w:r>
        <w:r>
          <w:tab/>
        </w:r>
        <w:r>
          <w:fldChar w:fldCharType="begin"/>
        </w:r>
        <w:r>
          <w:instrText xml:space="preserve"> PAGEREF _Toc9872 \h </w:instrText>
        </w:r>
        <w:r>
          <w:fldChar w:fldCharType="separate"/>
        </w:r>
        <w:r>
          <w:t>36</w:t>
        </w:r>
        <w:r>
          <w:fldChar w:fldCharType="end"/>
        </w:r>
      </w:hyperlink>
    </w:p>
    <w:p>
      <w:pPr>
        <w:pStyle w:val="TOC2"/>
        <w:tabs>
          <w:tab w:val="right" w:leader="dot" w:pos="8306"/>
        </w:tabs>
      </w:pPr>
      <w:hyperlink w:anchor="_Toc14289" w:history="1">
        <w:r>
          <w:rPr>
            <w:rFonts w:ascii="仿宋" w:eastAsia="仿宋" w:hAnsi="仿宋" w:cs="仿宋" w:hint="eastAsia"/>
            <w:lang w:eastAsia="zh-CN"/>
          </w:rPr>
          <w:t>(三)、生态环境保护措施</w:t>
        </w:r>
        <w:r>
          <w:tab/>
        </w:r>
        <w:r>
          <w:fldChar w:fldCharType="begin"/>
        </w:r>
        <w:r>
          <w:instrText xml:space="preserve"> PAGEREF _Toc14289 \h </w:instrText>
        </w:r>
        <w:r>
          <w:fldChar w:fldCharType="separate"/>
        </w:r>
        <w:r>
          <w:t>37</w:t>
        </w:r>
        <w:r>
          <w:fldChar w:fldCharType="end"/>
        </w:r>
      </w:hyperlink>
    </w:p>
    <w:p>
      <w:pPr>
        <w:pStyle w:val="TOC2"/>
        <w:tabs>
          <w:tab w:val="right" w:leader="dot" w:pos="8306"/>
        </w:tabs>
      </w:pPr>
      <w:hyperlink w:anchor="_Toc25217" w:history="1">
        <w:r>
          <w:rPr>
            <w:rFonts w:ascii="仿宋" w:eastAsia="仿宋" w:hAnsi="仿宋" w:cs="仿宋" w:hint="eastAsia"/>
            <w:lang w:eastAsia="zh-CN"/>
          </w:rPr>
          <w:t>(四)、地质灾害影响分析</w:t>
        </w:r>
        <w:r>
          <w:tab/>
        </w:r>
        <w:r>
          <w:fldChar w:fldCharType="begin"/>
        </w:r>
        <w:r>
          <w:instrText xml:space="preserve"> PAGEREF _Toc25217 \h </w:instrText>
        </w:r>
        <w:r>
          <w:fldChar w:fldCharType="separate"/>
        </w:r>
        <w:r>
          <w:t>39</w:t>
        </w:r>
        <w:r>
          <w:fldChar w:fldCharType="end"/>
        </w:r>
      </w:hyperlink>
    </w:p>
    <w:p>
      <w:pPr>
        <w:pStyle w:val="TOC2"/>
        <w:tabs>
          <w:tab w:val="right" w:leader="dot" w:pos="8306"/>
        </w:tabs>
      </w:pPr>
      <w:hyperlink w:anchor="_Toc15242" w:history="1">
        <w:r>
          <w:rPr>
            <w:rFonts w:ascii="仿宋" w:eastAsia="仿宋" w:hAnsi="仿宋" w:cs="仿宋" w:hint="eastAsia"/>
            <w:lang w:eastAsia="zh-CN"/>
          </w:rPr>
          <w:t>(五)、特殊环境影响</w:t>
        </w:r>
        <w:r>
          <w:tab/>
        </w:r>
        <w:r>
          <w:fldChar w:fldCharType="begin"/>
        </w:r>
        <w:r>
          <w:instrText xml:space="preserve"> PAGEREF _Toc15242 \h </w:instrText>
        </w:r>
        <w:r>
          <w:fldChar w:fldCharType="separate"/>
        </w:r>
        <w:r>
          <w:t>40</w:t>
        </w:r>
        <w:r>
          <w:fldChar w:fldCharType="end"/>
        </w:r>
      </w:hyperlink>
    </w:p>
    <w:p>
      <w:pPr>
        <w:pStyle w:val="TOC1"/>
        <w:tabs>
          <w:tab w:val="right" w:leader="dot" w:pos="8306"/>
        </w:tabs>
      </w:pPr>
      <w:hyperlink w:anchor="_Toc2002" w:history="1">
        <w:r>
          <w:rPr>
            <w:rFonts w:ascii="仿宋" w:eastAsia="仿宋" w:hAnsi="仿宋" w:cs="仿宋" w:hint="eastAsia"/>
            <w:lang w:eastAsia="zh-CN"/>
          </w:rPr>
          <w:t>七、超高纯气体的纯化设备财务管理分析</w:t>
        </w:r>
        <w:r>
          <w:tab/>
        </w:r>
        <w:r>
          <w:fldChar w:fldCharType="begin"/>
        </w:r>
        <w:r>
          <w:instrText xml:space="preserve"> PAGEREF _Toc2002 \h </w:instrText>
        </w:r>
        <w:r>
          <w:fldChar w:fldCharType="separate"/>
        </w:r>
        <w:r>
          <w:t>41</w:t>
        </w:r>
        <w:r>
          <w:fldChar w:fldCharType="end"/>
        </w:r>
      </w:hyperlink>
    </w:p>
    <w:p>
      <w:pPr>
        <w:pStyle w:val="TOC2"/>
        <w:tabs>
          <w:tab w:val="right" w:leader="dot" w:pos="8306"/>
        </w:tabs>
      </w:pPr>
      <w:hyperlink w:anchor="_Toc13499" w:history="1">
        <w:r>
          <w:rPr>
            <w:rFonts w:ascii="仿宋" w:eastAsia="仿宋" w:hAnsi="仿宋" w:cs="仿宋" w:hint="eastAsia"/>
            <w:lang w:eastAsia="zh-CN"/>
          </w:rPr>
          <w:t>(一)、超高纯气体的纯化设备财务管理制度</w:t>
        </w:r>
        <w:r>
          <w:tab/>
        </w:r>
        <w:r>
          <w:fldChar w:fldCharType="begin"/>
        </w:r>
        <w:r>
          <w:instrText xml:space="preserve"> PAGEREF _Toc13499 \h </w:instrText>
        </w:r>
        <w:r>
          <w:fldChar w:fldCharType="separate"/>
        </w:r>
        <w:r>
          <w:t>41</w:t>
        </w:r>
        <w:r>
          <w:fldChar w:fldCharType="end"/>
        </w:r>
      </w:hyperlink>
    </w:p>
    <w:p>
      <w:pPr>
        <w:pStyle w:val="TOC2"/>
        <w:tabs>
          <w:tab w:val="right" w:leader="dot" w:pos="8306"/>
        </w:tabs>
      </w:pPr>
      <w:hyperlink w:anchor="_Toc28913" w:history="1">
        <w:r>
          <w:rPr>
            <w:rFonts w:ascii="仿宋" w:eastAsia="仿宋" w:hAnsi="仿宋" w:cs="仿宋" w:hint="eastAsia"/>
            <w:lang w:eastAsia="zh-CN"/>
          </w:rPr>
          <w:t>(二)、超高纯气体的纯化设备经济效益分析</w:t>
        </w:r>
        <w:r>
          <w:tab/>
        </w:r>
        <w:r>
          <w:fldChar w:fldCharType="begin"/>
        </w:r>
        <w:r>
          <w:instrText xml:space="preserve"> PAGEREF _Toc28913 \h </w:instrText>
        </w:r>
        <w:r>
          <w:fldChar w:fldCharType="separate"/>
        </w:r>
        <w:r>
          <w:t>43</w:t>
        </w:r>
        <w:r>
          <w:fldChar w:fldCharType="end"/>
        </w:r>
      </w:hyperlink>
    </w:p>
    <w:p>
      <w:pPr>
        <w:pStyle w:val="TOC2"/>
        <w:tabs>
          <w:tab w:val="right" w:leader="dot" w:pos="8306"/>
        </w:tabs>
      </w:pPr>
      <w:hyperlink w:anchor="_Toc19185" w:history="1">
        <w:r>
          <w:rPr>
            <w:rFonts w:ascii="仿宋" w:eastAsia="仿宋" w:hAnsi="仿宋" w:cs="仿宋" w:hint="eastAsia"/>
            <w:lang w:eastAsia="zh-CN"/>
          </w:rPr>
          <w:t>(三)、超高纯气体的纯化设备收入及成本核算</w:t>
        </w:r>
        <w:r>
          <w:tab/>
        </w:r>
        <w:r>
          <w:fldChar w:fldCharType="begin"/>
        </w:r>
        <w:r>
          <w:instrText xml:space="preserve"> PAGEREF _Toc19185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128" w:history="1">
        <w:r>
          <w:rPr>
            <w:rFonts w:ascii="仿宋" w:eastAsia="仿宋" w:hAnsi="仿宋" w:cs="仿宋" w:hint="eastAsia"/>
            <w:lang w:eastAsia="zh-CN"/>
          </w:rPr>
          <w:t>(四)、超高纯气体的纯化设备成本管理</w:t>
        </w:r>
        <w:r>
          <w:tab/>
        </w:r>
        <w:r>
          <w:fldChar w:fldCharType="begin"/>
        </w:r>
        <w:r>
          <w:instrText xml:space="preserve"> PAGEREF _Toc19128 \h </w:instrText>
        </w:r>
        <w:r>
          <w:fldChar w:fldCharType="separate"/>
        </w:r>
        <w:r>
          <w:t>45</w:t>
        </w:r>
        <w:r>
          <w:fldChar w:fldCharType="end"/>
        </w:r>
      </w:hyperlink>
    </w:p>
    <w:p>
      <w:pPr>
        <w:pStyle w:val="TOC1"/>
        <w:tabs>
          <w:tab w:val="right" w:leader="dot" w:pos="8306"/>
        </w:tabs>
      </w:pPr>
      <w:hyperlink w:anchor="_Toc13564" w:history="1">
        <w:r>
          <w:rPr>
            <w:rFonts w:ascii="仿宋" w:eastAsia="仿宋" w:hAnsi="仿宋" w:cs="仿宋" w:hint="eastAsia"/>
            <w:lang w:eastAsia="zh-CN"/>
          </w:rPr>
          <w:t>八、超高纯气体的纯化设备行业产品策略</w:t>
        </w:r>
        <w:r>
          <w:tab/>
        </w:r>
        <w:r>
          <w:fldChar w:fldCharType="begin"/>
        </w:r>
        <w:r>
          <w:instrText xml:space="preserve"> PAGEREF _Toc13564 \h </w:instrText>
        </w:r>
        <w:r>
          <w:fldChar w:fldCharType="separate"/>
        </w:r>
        <w:r>
          <w:t>47</w:t>
        </w:r>
        <w:r>
          <w:fldChar w:fldCharType="end"/>
        </w:r>
      </w:hyperlink>
    </w:p>
    <w:p>
      <w:pPr>
        <w:pStyle w:val="TOC2"/>
        <w:tabs>
          <w:tab w:val="right" w:leader="dot" w:pos="8306"/>
        </w:tabs>
      </w:pPr>
      <w:hyperlink w:anchor="_Toc16535" w:history="1">
        <w:r>
          <w:rPr>
            <w:rFonts w:ascii="仿宋" w:eastAsia="仿宋" w:hAnsi="仿宋" w:cs="仿宋" w:hint="eastAsia"/>
            <w:lang w:eastAsia="zh-CN"/>
          </w:rPr>
          <w:t>(一)、产品定位</w:t>
        </w:r>
        <w:r>
          <w:tab/>
        </w:r>
        <w:r>
          <w:fldChar w:fldCharType="begin"/>
        </w:r>
        <w:r>
          <w:instrText xml:space="preserve"> PAGEREF _Toc16535 \h </w:instrText>
        </w:r>
        <w:r>
          <w:fldChar w:fldCharType="separate"/>
        </w:r>
        <w:r>
          <w:t>47</w:t>
        </w:r>
        <w:r>
          <w:fldChar w:fldCharType="end"/>
        </w:r>
      </w:hyperlink>
    </w:p>
    <w:p>
      <w:pPr>
        <w:pStyle w:val="TOC2"/>
        <w:tabs>
          <w:tab w:val="right" w:leader="dot" w:pos="8306"/>
        </w:tabs>
      </w:pPr>
      <w:hyperlink w:anchor="_Toc26879" w:history="1">
        <w:r>
          <w:rPr>
            <w:rFonts w:ascii="仿宋" w:eastAsia="仿宋" w:hAnsi="仿宋" w:cs="仿宋" w:hint="eastAsia"/>
            <w:lang w:eastAsia="zh-CN"/>
          </w:rPr>
          <w:t>(二)、产品种类</w:t>
        </w:r>
        <w:r>
          <w:tab/>
        </w:r>
        <w:r>
          <w:fldChar w:fldCharType="begin"/>
        </w:r>
        <w:r>
          <w:instrText xml:space="preserve"> PAGEREF _Toc26879 \h </w:instrText>
        </w:r>
        <w:r>
          <w:fldChar w:fldCharType="separate"/>
        </w:r>
        <w:r>
          <w:t>48</w:t>
        </w:r>
        <w:r>
          <w:fldChar w:fldCharType="end"/>
        </w:r>
      </w:hyperlink>
    </w:p>
    <w:p>
      <w:pPr>
        <w:pStyle w:val="TOC2"/>
        <w:tabs>
          <w:tab w:val="right" w:leader="dot" w:pos="8306"/>
        </w:tabs>
      </w:pPr>
      <w:hyperlink w:anchor="_Toc20173" w:history="1">
        <w:r>
          <w:rPr>
            <w:rFonts w:ascii="仿宋" w:eastAsia="仿宋" w:hAnsi="仿宋" w:cs="仿宋" w:hint="eastAsia"/>
            <w:lang w:eastAsia="zh-CN"/>
          </w:rPr>
          <w:t>(三)、产品质量</w:t>
        </w:r>
        <w:r>
          <w:tab/>
        </w:r>
        <w:r>
          <w:fldChar w:fldCharType="begin"/>
        </w:r>
        <w:r>
          <w:instrText xml:space="preserve"> PAGEREF _Toc20173 \h </w:instrText>
        </w:r>
        <w:r>
          <w:fldChar w:fldCharType="separate"/>
        </w:r>
        <w:r>
          <w:t>48</w:t>
        </w:r>
        <w:r>
          <w:fldChar w:fldCharType="end"/>
        </w:r>
      </w:hyperlink>
    </w:p>
    <w:p>
      <w:pPr>
        <w:pStyle w:val="TOC2"/>
        <w:tabs>
          <w:tab w:val="right" w:leader="dot" w:pos="8306"/>
        </w:tabs>
      </w:pPr>
      <w:hyperlink w:anchor="_Toc32319" w:history="1">
        <w:r>
          <w:rPr>
            <w:rFonts w:ascii="仿宋" w:eastAsia="仿宋" w:hAnsi="仿宋" w:cs="仿宋" w:hint="eastAsia"/>
            <w:lang w:eastAsia="zh-CN"/>
          </w:rPr>
          <w:t>(四)、创新设计</w:t>
        </w:r>
        <w:r>
          <w:tab/>
        </w:r>
        <w:r>
          <w:fldChar w:fldCharType="begin"/>
        </w:r>
        <w:r>
          <w:instrText xml:space="preserve"> PAGEREF _Toc32319 \h </w:instrText>
        </w:r>
        <w:r>
          <w:fldChar w:fldCharType="separate"/>
        </w:r>
        <w:r>
          <w:t>48</w:t>
        </w:r>
        <w:r>
          <w:fldChar w:fldCharType="end"/>
        </w:r>
      </w:hyperlink>
    </w:p>
    <w:p>
      <w:pPr>
        <w:pStyle w:val="TOC2"/>
        <w:tabs>
          <w:tab w:val="right" w:leader="dot" w:pos="8306"/>
        </w:tabs>
      </w:pPr>
      <w:hyperlink w:anchor="_Toc4999" w:history="1">
        <w:r>
          <w:rPr>
            <w:rFonts w:ascii="仿宋" w:eastAsia="仿宋" w:hAnsi="仿宋" w:cs="仿宋" w:hint="eastAsia"/>
            <w:lang w:eastAsia="zh-CN"/>
          </w:rPr>
          <w:t>(五)、价格策略</w:t>
        </w:r>
        <w:r>
          <w:tab/>
        </w:r>
        <w:r>
          <w:fldChar w:fldCharType="begin"/>
        </w:r>
        <w:r>
          <w:instrText xml:space="preserve"> PAGEREF _Toc4999 \h </w:instrText>
        </w:r>
        <w:r>
          <w:fldChar w:fldCharType="separate"/>
        </w:r>
        <w:r>
          <w:t>48</w:t>
        </w:r>
        <w:r>
          <w:fldChar w:fldCharType="end"/>
        </w:r>
      </w:hyperlink>
    </w:p>
    <w:p>
      <w:pPr>
        <w:pStyle w:val="TOC2"/>
        <w:tabs>
          <w:tab w:val="right" w:leader="dot" w:pos="8306"/>
        </w:tabs>
      </w:pPr>
      <w:hyperlink w:anchor="_Toc22090" w:history="1">
        <w:r>
          <w:rPr>
            <w:rFonts w:ascii="仿宋" w:eastAsia="仿宋" w:hAnsi="仿宋" w:cs="仿宋" w:hint="eastAsia"/>
            <w:lang w:eastAsia="zh-CN"/>
          </w:rPr>
          <w:t>(六)、售后服务</w:t>
        </w:r>
        <w:r>
          <w:tab/>
        </w:r>
        <w:r>
          <w:fldChar w:fldCharType="begin"/>
        </w:r>
        <w:r>
          <w:instrText xml:space="preserve"> PAGEREF _Toc22090 \h </w:instrText>
        </w:r>
        <w:r>
          <w:fldChar w:fldCharType="separate"/>
        </w:r>
        <w:r>
          <w:t>49</w:t>
        </w:r>
        <w:r>
          <w:fldChar w:fldCharType="end"/>
        </w:r>
      </w:hyperlink>
    </w:p>
    <w:p>
      <w:pPr>
        <w:pStyle w:val="TOC1"/>
        <w:tabs>
          <w:tab w:val="right" w:leader="dot" w:pos="8306"/>
        </w:tabs>
      </w:pPr>
      <w:hyperlink w:anchor="_Toc4198" w:history="1">
        <w:r>
          <w:rPr>
            <w:rFonts w:ascii="仿宋" w:eastAsia="仿宋" w:hAnsi="仿宋" w:cs="仿宋" w:hint="eastAsia"/>
            <w:lang w:eastAsia="zh-CN"/>
          </w:rPr>
          <w:t>九、市场与供应链管理</w:t>
        </w:r>
        <w:r>
          <w:tab/>
        </w:r>
        <w:r>
          <w:fldChar w:fldCharType="begin"/>
        </w:r>
        <w:r>
          <w:instrText xml:space="preserve"> PAGEREF _Toc4198 \h </w:instrText>
        </w:r>
        <w:r>
          <w:fldChar w:fldCharType="separate"/>
        </w:r>
        <w:r>
          <w:t>49</w:t>
        </w:r>
        <w:r>
          <w:fldChar w:fldCharType="end"/>
        </w:r>
      </w:hyperlink>
    </w:p>
    <w:p>
      <w:pPr>
        <w:pStyle w:val="TOC2"/>
        <w:tabs>
          <w:tab w:val="right" w:leader="dot" w:pos="8306"/>
        </w:tabs>
      </w:pPr>
      <w:hyperlink w:anchor="_Toc29223" w:history="1">
        <w:r>
          <w:rPr>
            <w:rFonts w:ascii="仿宋" w:eastAsia="仿宋" w:hAnsi="仿宋" w:cs="仿宋" w:hint="eastAsia"/>
            <w:lang w:eastAsia="zh-CN"/>
          </w:rPr>
          <w:t>(一)、供应链策略</w:t>
        </w:r>
        <w:r>
          <w:tab/>
        </w:r>
        <w:r>
          <w:fldChar w:fldCharType="begin"/>
        </w:r>
        <w:r>
          <w:instrText xml:space="preserve"> PAGEREF _Toc29223 \h </w:instrText>
        </w:r>
        <w:r>
          <w:fldChar w:fldCharType="separate"/>
        </w:r>
        <w:r>
          <w:t>49</w:t>
        </w:r>
        <w:r>
          <w:fldChar w:fldCharType="end"/>
        </w:r>
      </w:hyperlink>
    </w:p>
    <w:p>
      <w:pPr>
        <w:pStyle w:val="TOC2"/>
        <w:tabs>
          <w:tab w:val="right" w:leader="dot" w:pos="8306"/>
        </w:tabs>
      </w:pPr>
      <w:hyperlink w:anchor="_Toc8554" w:history="1">
        <w:r>
          <w:rPr>
            <w:rFonts w:ascii="仿宋" w:eastAsia="仿宋" w:hAnsi="仿宋" w:cs="仿宋" w:hint="eastAsia"/>
            <w:lang w:eastAsia="zh-CN"/>
          </w:rPr>
          <w:t>(二)、供应商关系管理</w:t>
        </w:r>
        <w:r>
          <w:tab/>
        </w:r>
        <w:r>
          <w:fldChar w:fldCharType="begin"/>
        </w:r>
        <w:r>
          <w:instrText xml:space="preserve"> PAGEREF _Toc8554 \h </w:instrText>
        </w:r>
        <w:r>
          <w:fldChar w:fldCharType="separate"/>
        </w:r>
        <w:r>
          <w:t>49</w:t>
        </w:r>
        <w:r>
          <w:fldChar w:fldCharType="end"/>
        </w:r>
      </w:hyperlink>
    </w:p>
    <w:p>
      <w:pPr>
        <w:pStyle w:val="TOC2"/>
        <w:tabs>
          <w:tab w:val="right" w:leader="dot" w:pos="8306"/>
        </w:tabs>
      </w:pPr>
      <w:hyperlink w:anchor="_Toc29882" w:history="1">
        <w:r>
          <w:rPr>
            <w:rFonts w:ascii="仿宋" w:eastAsia="仿宋" w:hAnsi="仿宋" w:cs="仿宋" w:hint="eastAsia"/>
            <w:lang w:eastAsia="zh-CN"/>
          </w:rPr>
          <w:t>(三)、存货与库存管理</w:t>
        </w:r>
        <w:r>
          <w:tab/>
        </w:r>
        <w:r>
          <w:fldChar w:fldCharType="begin"/>
        </w:r>
        <w:r>
          <w:instrText xml:space="preserve"> PAGEREF _Toc29882 \h </w:instrText>
        </w:r>
        <w:r>
          <w:fldChar w:fldCharType="separate"/>
        </w:r>
        <w:r>
          <w:t>50</w:t>
        </w:r>
        <w:r>
          <w:fldChar w:fldCharType="end"/>
        </w:r>
      </w:hyperlink>
    </w:p>
    <w:p>
      <w:pPr>
        <w:pStyle w:val="TOC2"/>
        <w:tabs>
          <w:tab w:val="right" w:leader="dot" w:pos="8306"/>
        </w:tabs>
      </w:pPr>
      <w:hyperlink w:anchor="_Toc31600" w:history="1">
        <w:r>
          <w:rPr>
            <w:rFonts w:ascii="仿宋" w:eastAsia="仿宋" w:hAnsi="仿宋" w:cs="仿宋" w:hint="eastAsia"/>
            <w:lang w:eastAsia="zh-CN"/>
          </w:rPr>
          <w:t>(四)、客户关系管理</w:t>
        </w:r>
        <w:r>
          <w:tab/>
        </w:r>
        <w:r>
          <w:fldChar w:fldCharType="begin"/>
        </w:r>
        <w:r>
          <w:instrText xml:space="preserve"> PAGEREF _Toc31600 \h </w:instrText>
        </w:r>
        <w:r>
          <w:fldChar w:fldCharType="separate"/>
        </w:r>
        <w:r>
          <w:t>50</w:t>
        </w:r>
        <w:r>
          <w:fldChar w:fldCharType="end"/>
        </w:r>
      </w:hyperlink>
    </w:p>
    <w:p>
      <w:pPr>
        <w:pStyle w:val="TOC2"/>
        <w:tabs>
          <w:tab w:val="right" w:leader="dot" w:pos="8306"/>
        </w:tabs>
      </w:pPr>
      <w:hyperlink w:anchor="_Toc14729" w:history="1">
        <w:r>
          <w:rPr>
            <w:rFonts w:ascii="仿宋" w:eastAsia="仿宋" w:hAnsi="仿宋" w:cs="仿宋" w:hint="eastAsia"/>
            <w:lang w:eastAsia="zh-CN"/>
          </w:rPr>
          <w:t>(五)、物流与分销策略</w:t>
        </w:r>
        <w:r>
          <w:tab/>
        </w:r>
        <w:r>
          <w:fldChar w:fldCharType="begin"/>
        </w:r>
        <w:r>
          <w:instrText xml:space="preserve"> PAGEREF _Toc14729 \h </w:instrText>
        </w:r>
        <w:r>
          <w:fldChar w:fldCharType="separate"/>
        </w:r>
        <w:r>
          <w:t>50</w:t>
        </w:r>
        <w:r>
          <w:fldChar w:fldCharType="end"/>
        </w:r>
      </w:hyperlink>
    </w:p>
    <w:p>
      <w:pPr>
        <w:pStyle w:val="TOC1"/>
        <w:tabs>
          <w:tab w:val="right" w:leader="dot" w:pos="8306"/>
        </w:tabs>
      </w:pPr>
      <w:hyperlink w:anchor="_Toc19456" w:history="1">
        <w:r>
          <w:rPr>
            <w:rFonts w:ascii="仿宋" w:eastAsia="仿宋" w:hAnsi="仿宋" w:cs="仿宋" w:hint="eastAsia"/>
            <w:lang w:eastAsia="zh-CN"/>
          </w:rPr>
          <w:t>十、项目质量与标准</w:t>
        </w:r>
        <w:r>
          <w:tab/>
        </w:r>
        <w:r>
          <w:fldChar w:fldCharType="begin"/>
        </w:r>
        <w:r>
          <w:instrText xml:space="preserve"> PAGEREF _Toc19456 \h </w:instrText>
        </w:r>
        <w:r>
          <w:fldChar w:fldCharType="separate"/>
        </w:r>
        <w:r>
          <w:t>51</w:t>
        </w:r>
        <w:r>
          <w:fldChar w:fldCharType="end"/>
        </w:r>
      </w:hyperlink>
    </w:p>
    <w:p>
      <w:pPr>
        <w:pStyle w:val="TOC2"/>
        <w:tabs>
          <w:tab w:val="right" w:leader="dot" w:pos="8306"/>
        </w:tabs>
      </w:pPr>
      <w:hyperlink w:anchor="_Toc9223" w:history="1">
        <w:r>
          <w:rPr>
            <w:rFonts w:ascii="仿宋" w:eastAsia="仿宋" w:hAnsi="仿宋" w:cs="仿宋" w:hint="eastAsia"/>
            <w:lang w:eastAsia="zh-CN"/>
          </w:rPr>
          <w:t>(一)、质量保障体系</w:t>
        </w:r>
        <w:r>
          <w:tab/>
        </w:r>
        <w:r>
          <w:fldChar w:fldCharType="begin"/>
        </w:r>
        <w:r>
          <w:instrText xml:space="preserve"> PAGEREF _Toc9223 \h </w:instrText>
        </w:r>
        <w:r>
          <w:fldChar w:fldCharType="separate"/>
        </w:r>
        <w:r>
          <w:t>51</w:t>
        </w:r>
        <w:r>
          <w:fldChar w:fldCharType="end"/>
        </w:r>
      </w:hyperlink>
    </w:p>
    <w:p>
      <w:pPr>
        <w:pStyle w:val="TOC2"/>
        <w:tabs>
          <w:tab w:val="right" w:leader="dot" w:pos="8306"/>
        </w:tabs>
      </w:pPr>
      <w:hyperlink w:anchor="_Toc19616" w:history="1">
        <w:r>
          <w:rPr>
            <w:rFonts w:ascii="仿宋" w:eastAsia="仿宋" w:hAnsi="仿宋" w:cs="仿宋" w:hint="eastAsia"/>
            <w:lang w:eastAsia="zh-CN"/>
          </w:rPr>
          <w:t>(二)、标准化作业流程</w:t>
        </w:r>
        <w:r>
          <w:tab/>
        </w:r>
        <w:r>
          <w:fldChar w:fldCharType="begin"/>
        </w:r>
        <w:r>
          <w:instrText xml:space="preserve"> PAGEREF _Toc19616 \h </w:instrText>
        </w:r>
        <w:r>
          <w:fldChar w:fldCharType="separate"/>
        </w:r>
        <w:r>
          <w:t>52</w:t>
        </w:r>
        <w:r>
          <w:fldChar w:fldCharType="end"/>
        </w:r>
      </w:hyperlink>
    </w:p>
    <w:p>
      <w:pPr>
        <w:pStyle w:val="TOC2"/>
        <w:tabs>
          <w:tab w:val="right" w:leader="dot" w:pos="8306"/>
        </w:tabs>
      </w:pPr>
      <w:hyperlink w:anchor="_Toc25592" w:history="1">
        <w:r>
          <w:rPr>
            <w:rFonts w:ascii="仿宋" w:eastAsia="仿宋" w:hAnsi="仿宋" w:cs="仿宋" w:hint="eastAsia"/>
            <w:lang w:eastAsia="zh-CN"/>
          </w:rPr>
          <w:t>(三)、质量监控与评估</w:t>
        </w:r>
        <w:r>
          <w:tab/>
        </w:r>
        <w:r>
          <w:fldChar w:fldCharType="begin"/>
        </w:r>
        <w:r>
          <w:instrText xml:space="preserve"> PAGEREF _Toc25592 \h </w:instrText>
        </w:r>
        <w:r>
          <w:fldChar w:fldCharType="separate"/>
        </w:r>
        <w:r>
          <w:t>54</w:t>
        </w:r>
        <w:r>
          <w:fldChar w:fldCharType="end"/>
        </w:r>
      </w:hyperlink>
    </w:p>
    <w:p>
      <w:pPr>
        <w:pStyle w:val="TOC2"/>
        <w:tabs>
          <w:tab w:val="right" w:leader="dot" w:pos="8306"/>
        </w:tabs>
      </w:pPr>
      <w:hyperlink w:anchor="_Toc16631" w:history="1">
        <w:r>
          <w:rPr>
            <w:rFonts w:ascii="仿宋" w:eastAsia="仿宋" w:hAnsi="仿宋" w:cs="仿宋" w:hint="eastAsia"/>
            <w:lang w:eastAsia="zh-CN"/>
          </w:rPr>
          <w:t>(四)、质量改进计划</w:t>
        </w:r>
        <w:r>
          <w:tab/>
        </w:r>
        <w:r>
          <w:fldChar w:fldCharType="begin"/>
        </w:r>
        <w:r>
          <w:instrText xml:space="preserve"> PAGEREF _Toc16631 \h </w:instrText>
        </w:r>
        <w:r>
          <w:fldChar w:fldCharType="separate"/>
        </w:r>
        <w:r>
          <w:t>55</w:t>
        </w:r>
        <w:r>
          <w:fldChar w:fldCharType="end"/>
        </w:r>
      </w:hyperlink>
    </w:p>
    <w:p>
      <w:pPr>
        <w:pStyle w:val="TOC1"/>
        <w:tabs>
          <w:tab w:val="right" w:leader="dot" w:pos="8306"/>
        </w:tabs>
      </w:pPr>
      <w:hyperlink w:anchor="_Toc32149" w:history="1">
        <w:r>
          <w:rPr>
            <w:rFonts w:ascii="仿宋" w:eastAsia="仿宋" w:hAnsi="仿宋" w:cs="仿宋" w:hint="eastAsia"/>
            <w:lang w:eastAsia="zh-CN"/>
          </w:rPr>
          <w:t>十一、产品规划及建设规模</w:t>
        </w:r>
        <w:r>
          <w:tab/>
        </w:r>
        <w:r>
          <w:fldChar w:fldCharType="begin"/>
        </w:r>
        <w:r>
          <w:instrText xml:space="preserve"> PAGEREF _Toc32149 \h </w:instrText>
        </w:r>
        <w:r>
          <w:fldChar w:fldCharType="separate"/>
        </w:r>
        <w:r>
          <w:t>56</w:t>
        </w:r>
        <w:r>
          <w:fldChar w:fldCharType="end"/>
        </w:r>
      </w:hyperlink>
    </w:p>
    <w:p>
      <w:pPr>
        <w:pStyle w:val="TOC2"/>
        <w:tabs>
          <w:tab w:val="right" w:leader="dot" w:pos="8306"/>
        </w:tabs>
      </w:pPr>
      <w:hyperlink w:anchor="_Toc22235" w:history="1">
        <w:r>
          <w:rPr>
            <w:rFonts w:ascii="仿宋" w:eastAsia="仿宋" w:hAnsi="仿宋" w:cs="仿宋" w:hint="eastAsia"/>
            <w:lang w:eastAsia="zh-CN"/>
          </w:rPr>
          <w:t>(一)、产品规划</w:t>
        </w:r>
        <w:r>
          <w:tab/>
        </w:r>
        <w:r>
          <w:fldChar w:fldCharType="begin"/>
        </w:r>
        <w:r>
          <w:instrText xml:space="preserve"> PAGEREF _Toc22235 \h </w:instrText>
        </w:r>
        <w:r>
          <w:fldChar w:fldCharType="separate"/>
        </w:r>
        <w:r>
          <w:t>56</w:t>
        </w:r>
        <w:r>
          <w:fldChar w:fldCharType="end"/>
        </w:r>
      </w:hyperlink>
    </w:p>
    <w:p>
      <w:pPr>
        <w:pStyle w:val="TOC2"/>
        <w:tabs>
          <w:tab w:val="right" w:leader="dot" w:pos="8306"/>
        </w:tabs>
      </w:pPr>
      <w:hyperlink w:anchor="_Toc16337" w:history="1">
        <w:r>
          <w:rPr>
            <w:rFonts w:ascii="仿宋" w:eastAsia="仿宋" w:hAnsi="仿宋" w:cs="仿宋" w:hint="eastAsia"/>
            <w:lang w:eastAsia="zh-CN"/>
          </w:rPr>
          <w:t>(二)、建设规模</w:t>
        </w:r>
        <w:r>
          <w:tab/>
        </w:r>
        <w:r>
          <w:fldChar w:fldCharType="begin"/>
        </w:r>
        <w:r>
          <w:instrText xml:space="preserve"> PAGEREF _Toc16337 \h </w:instrText>
        </w:r>
        <w:r>
          <w:fldChar w:fldCharType="separate"/>
        </w:r>
        <w:r>
          <w:t>57</w:t>
        </w:r>
        <w:r>
          <w:fldChar w:fldCharType="end"/>
        </w:r>
      </w:hyperlink>
    </w:p>
    <w:p>
      <w:pPr>
        <w:pStyle w:val="TOC1"/>
        <w:tabs>
          <w:tab w:val="right" w:leader="dot" w:pos="8306"/>
        </w:tabs>
      </w:pPr>
      <w:hyperlink w:anchor="_Toc9" w:history="1">
        <w:r>
          <w:rPr>
            <w:rFonts w:ascii="仿宋" w:eastAsia="仿宋" w:hAnsi="仿宋" w:cs="仿宋" w:hint="eastAsia"/>
            <w:lang w:eastAsia="zh-CN"/>
          </w:rPr>
          <w:t>十二、经济效益分析</w:t>
        </w:r>
        <w:r>
          <w:tab/>
        </w:r>
        <w:r>
          <w:fldChar w:fldCharType="begin"/>
        </w:r>
        <w:r>
          <w:instrText xml:space="preserve"> PAGEREF _Toc9 \h </w:instrText>
        </w:r>
        <w:r>
          <w:fldChar w:fldCharType="separate"/>
        </w:r>
        <w:r>
          <w:t>58</w:t>
        </w:r>
        <w:r>
          <w:fldChar w:fldCharType="end"/>
        </w:r>
      </w:hyperlink>
    </w:p>
    <w:p>
      <w:pPr>
        <w:pStyle w:val="TOC2"/>
        <w:tabs>
          <w:tab w:val="right" w:leader="dot" w:pos="8306"/>
        </w:tabs>
      </w:pPr>
      <w:hyperlink w:anchor="_Toc454" w:history="1">
        <w:r>
          <w:rPr>
            <w:rFonts w:ascii="仿宋" w:eastAsia="仿宋" w:hAnsi="仿宋" w:cs="仿宋" w:hint="eastAsia"/>
            <w:lang w:eastAsia="zh-CN"/>
          </w:rPr>
          <w:t>(一)、经济评价综述</w:t>
        </w:r>
        <w:r>
          <w:tab/>
        </w:r>
        <w:r>
          <w:fldChar w:fldCharType="begin"/>
        </w:r>
        <w:r>
          <w:instrText xml:space="preserve"> PAGEREF _Toc454 \h </w:instrText>
        </w:r>
        <w:r>
          <w:fldChar w:fldCharType="separate"/>
        </w:r>
        <w:r>
          <w:t>58</w:t>
        </w:r>
        <w:r>
          <w:fldChar w:fldCharType="end"/>
        </w:r>
      </w:hyperlink>
    </w:p>
    <w:p>
      <w:pPr>
        <w:pStyle w:val="TOC2"/>
        <w:tabs>
          <w:tab w:val="right" w:leader="dot" w:pos="8306"/>
        </w:tabs>
      </w:pPr>
      <w:hyperlink w:anchor="_Toc23123" w:history="1">
        <w:r>
          <w:rPr>
            <w:rFonts w:ascii="仿宋" w:eastAsia="仿宋" w:hAnsi="仿宋" w:cs="仿宋" w:hint="eastAsia"/>
            <w:lang w:eastAsia="zh-CN"/>
          </w:rPr>
          <w:t>(二)、经济评价财务测算</w:t>
        </w:r>
        <w:r>
          <w:tab/>
        </w:r>
        <w:r>
          <w:fldChar w:fldCharType="begin"/>
        </w:r>
        <w:r>
          <w:instrText xml:space="preserve"> PAGEREF _Toc23123 \h </w:instrText>
        </w:r>
        <w:r>
          <w:fldChar w:fldCharType="separate"/>
        </w:r>
        <w:r>
          <w:t>59</w:t>
        </w:r>
        <w:r>
          <w:fldChar w:fldCharType="end"/>
        </w:r>
      </w:hyperlink>
    </w:p>
    <w:p>
      <w:pPr>
        <w:pStyle w:val="TOC2"/>
        <w:tabs>
          <w:tab w:val="right" w:leader="dot" w:pos="8306"/>
        </w:tabs>
      </w:pPr>
      <w:hyperlink w:anchor="_Toc2197" w:history="1">
        <w:r>
          <w:rPr>
            <w:rFonts w:ascii="仿宋" w:eastAsia="仿宋" w:hAnsi="仿宋" w:cs="仿宋" w:hint="eastAsia"/>
            <w:lang w:eastAsia="zh-CN"/>
          </w:rPr>
          <w:t>(三)、超高纯气体的纯化设备项目盈利能力分析</w:t>
        </w:r>
        <w:r>
          <w:tab/>
        </w:r>
        <w:r>
          <w:fldChar w:fldCharType="begin"/>
        </w:r>
        <w:r>
          <w:instrText xml:space="preserve"> PAGEREF _Toc2197 \h </w:instrText>
        </w:r>
        <w:r>
          <w:fldChar w:fldCharType="separate"/>
        </w:r>
        <w:r>
          <w:t>61</w:t>
        </w:r>
        <w:r>
          <w:fldChar w:fldCharType="end"/>
        </w:r>
      </w:hyperlink>
    </w:p>
    <w:p>
      <w:pPr>
        <w:pStyle w:val="TOC1"/>
        <w:tabs>
          <w:tab w:val="right" w:leader="dot" w:pos="8306"/>
        </w:tabs>
      </w:pPr>
      <w:hyperlink w:anchor="_Toc8837" w:history="1">
        <w:r>
          <w:rPr>
            <w:rFonts w:ascii="仿宋" w:eastAsia="仿宋" w:hAnsi="仿宋" w:cs="仿宋" w:hint="eastAsia"/>
            <w:lang w:eastAsia="zh-CN"/>
          </w:rPr>
          <w:t>十三、实施进度</w:t>
        </w:r>
        <w:r>
          <w:tab/>
        </w:r>
        <w:r>
          <w:fldChar w:fldCharType="begin"/>
        </w:r>
        <w:r>
          <w:instrText xml:space="preserve"> PAGEREF _Toc8837 \h </w:instrText>
        </w:r>
        <w:r>
          <w:fldChar w:fldCharType="separate"/>
        </w:r>
        <w:r>
          <w:t>61</w:t>
        </w:r>
        <w:r>
          <w:fldChar w:fldCharType="end"/>
        </w:r>
      </w:hyperlink>
    </w:p>
    <w:p>
      <w:pPr>
        <w:pStyle w:val="TOC2"/>
        <w:tabs>
          <w:tab w:val="right" w:leader="dot" w:pos="8306"/>
        </w:tabs>
      </w:pPr>
      <w:hyperlink w:anchor="_Toc16702" w:history="1">
        <w:r>
          <w:rPr>
            <w:rFonts w:ascii="仿宋" w:eastAsia="仿宋" w:hAnsi="仿宋" w:cs="仿宋" w:hint="eastAsia"/>
            <w:lang w:eastAsia="zh-CN"/>
          </w:rPr>
          <w:t>(一)、建设周期</w:t>
        </w:r>
        <w:r>
          <w:tab/>
        </w:r>
        <w:r>
          <w:fldChar w:fldCharType="begin"/>
        </w:r>
        <w:r>
          <w:instrText xml:space="preserve"> PAGEREF _Toc16702 \h </w:instrText>
        </w:r>
        <w:r>
          <w:fldChar w:fldCharType="separate"/>
        </w:r>
        <w:r>
          <w:t>61</w:t>
        </w:r>
        <w:r>
          <w:fldChar w:fldCharType="end"/>
        </w:r>
      </w:hyperlink>
    </w:p>
    <w:p>
      <w:pPr>
        <w:pStyle w:val="TOC2"/>
        <w:tabs>
          <w:tab w:val="right" w:leader="dot" w:pos="8306"/>
        </w:tabs>
      </w:pPr>
      <w:hyperlink w:anchor="_Toc20322" w:history="1">
        <w:r>
          <w:rPr>
            <w:rFonts w:ascii="仿宋" w:eastAsia="仿宋" w:hAnsi="仿宋" w:cs="仿宋" w:hint="eastAsia"/>
            <w:lang w:eastAsia="zh-CN"/>
          </w:rPr>
          <w:t>(二)、建设进度</w:t>
        </w:r>
        <w:r>
          <w:tab/>
        </w:r>
        <w:r>
          <w:fldChar w:fldCharType="begin"/>
        </w:r>
        <w:r>
          <w:instrText xml:space="preserve"> PAGEREF _Toc20322 \h </w:instrText>
        </w:r>
        <w:r>
          <w:fldChar w:fldCharType="separate"/>
        </w:r>
        <w:r>
          <w:t>62</w:t>
        </w:r>
        <w:r>
          <w:fldChar w:fldCharType="end"/>
        </w:r>
      </w:hyperlink>
    </w:p>
    <w:p>
      <w:pPr>
        <w:pStyle w:val="TOC2"/>
        <w:tabs>
          <w:tab w:val="right" w:leader="dot" w:pos="8306"/>
        </w:tabs>
      </w:pPr>
      <w:hyperlink w:anchor="_Toc5691" w:history="1">
        <w:r>
          <w:rPr>
            <w:rFonts w:ascii="仿宋" w:eastAsia="仿宋" w:hAnsi="仿宋" w:cs="仿宋" w:hint="eastAsia"/>
            <w:lang w:eastAsia="zh-CN"/>
          </w:rPr>
          <w:t>(三)、进度安排注意事项</w:t>
        </w:r>
        <w:r>
          <w:tab/>
        </w:r>
        <w:r>
          <w:fldChar w:fldCharType="begin"/>
        </w:r>
        <w:r>
          <w:instrText xml:space="preserve"> PAGEREF _Toc5691 \h </w:instrText>
        </w:r>
        <w:r>
          <w:fldChar w:fldCharType="separate"/>
        </w:r>
        <w:r>
          <w:t>63</w:t>
        </w:r>
        <w:r>
          <w:fldChar w:fldCharType="end"/>
        </w:r>
      </w:hyperlink>
    </w:p>
    <w:p>
      <w:pPr>
        <w:pStyle w:val="TOC2"/>
        <w:tabs>
          <w:tab w:val="right" w:leader="dot" w:pos="8306"/>
        </w:tabs>
      </w:pPr>
      <w:hyperlink w:anchor="_Toc7504" w:history="1">
        <w:r>
          <w:rPr>
            <w:rFonts w:ascii="仿宋" w:eastAsia="仿宋" w:hAnsi="仿宋" w:cs="仿宋" w:hint="eastAsia"/>
            <w:lang w:eastAsia="zh-CN"/>
          </w:rPr>
          <w:t>(四)、人力资源配置</w:t>
        </w:r>
        <w:r>
          <w:tab/>
        </w:r>
        <w:r>
          <w:fldChar w:fldCharType="begin"/>
        </w:r>
        <w:r>
          <w:instrText xml:space="preserve"> PAGEREF _Toc7504 \h </w:instrText>
        </w:r>
        <w:r>
          <w:fldChar w:fldCharType="separate"/>
        </w:r>
        <w:r>
          <w:t>64</w:t>
        </w:r>
        <w:r>
          <w:fldChar w:fldCharType="end"/>
        </w:r>
      </w:hyperlink>
    </w:p>
    <w:p>
      <w:pPr>
        <w:pStyle w:val="TOC2"/>
        <w:tabs>
          <w:tab w:val="right" w:leader="dot" w:pos="8306"/>
        </w:tabs>
      </w:pPr>
      <w:hyperlink w:anchor="_Toc9951" w:history="1">
        <w:r>
          <w:rPr>
            <w:rFonts w:ascii="仿宋" w:eastAsia="仿宋" w:hAnsi="仿宋" w:cs="仿宋" w:hint="eastAsia"/>
            <w:lang w:eastAsia="zh-CN"/>
          </w:rPr>
          <w:t>(五)、员工培训</w:t>
        </w:r>
        <w:r>
          <w:tab/>
        </w:r>
        <w:r>
          <w:fldChar w:fldCharType="begin"/>
        </w:r>
        <w:r>
          <w:instrText xml:space="preserve"> PAGEREF _Toc9951 \h </w:instrText>
        </w:r>
        <w:r>
          <w:fldChar w:fldCharType="separate"/>
        </w:r>
        <w:r>
          <w:t>64</w:t>
        </w:r>
        <w:r>
          <w:fldChar w:fldCharType="end"/>
        </w:r>
      </w:hyperlink>
    </w:p>
    <w:p>
      <w:pPr>
        <w:pStyle w:val="TOC2"/>
        <w:tabs>
          <w:tab w:val="right" w:leader="dot" w:pos="8306"/>
        </w:tabs>
      </w:pPr>
      <w:hyperlink w:anchor="_Toc22712" w:history="1">
        <w:r>
          <w:rPr>
            <w:rFonts w:ascii="仿宋" w:eastAsia="仿宋" w:hAnsi="仿宋" w:cs="仿宋" w:hint="eastAsia"/>
            <w:lang w:eastAsia="zh-CN"/>
          </w:rPr>
          <w:t>(六)、超高纯气体的纯化设备项目实施保障</w:t>
        </w:r>
        <w:r>
          <w:tab/>
        </w:r>
        <w:r>
          <w:fldChar w:fldCharType="begin"/>
        </w:r>
        <w:r>
          <w:instrText xml:space="preserve"> PAGEREF _Toc22712 \h </w:instrText>
        </w:r>
        <w:r>
          <w:fldChar w:fldCharType="separate"/>
        </w:r>
        <w:r>
          <w:t>66</w:t>
        </w:r>
        <w:r>
          <w:fldChar w:fldCharType="end"/>
        </w:r>
      </w:hyperlink>
    </w:p>
    <w:p>
      <w:pPr>
        <w:pStyle w:val="TOC1"/>
        <w:tabs>
          <w:tab w:val="right" w:leader="dot" w:pos="8306"/>
        </w:tabs>
      </w:pPr>
      <w:hyperlink w:anchor="_Toc5835" w:history="1">
        <w:r>
          <w:rPr>
            <w:rFonts w:ascii="仿宋" w:eastAsia="仿宋" w:hAnsi="仿宋" w:cs="仿宋" w:hint="eastAsia"/>
            <w:lang w:eastAsia="zh-CN"/>
          </w:rPr>
          <w:t>十四、建设进度分析</w:t>
        </w:r>
        <w:r>
          <w:tab/>
        </w:r>
        <w:r>
          <w:fldChar w:fldCharType="begin"/>
        </w:r>
        <w:r>
          <w:instrText xml:space="preserve"> PAGEREF _Toc5835 \h </w:instrText>
        </w:r>
        <w:r>
          <w:fldChar w:fldCharType="separate"/>
        </w:r>
        <w:r>
          <w:t>67</w:t>
        </w:r>
        <w:r>
          <w:fldChar w:fldCharType="end"/>
        </w:r>
      </w:hyperlink>
    </w:p>
    <w:p>
      <w:pPr>
        <w:pStyle w:val="TOC2"/>
        <w:tabs>
          <w:tab w:val="right" w:leader="dot" w:pos="8306"/>
        </w:tabs>
      </w:pPr>
      <w:hyperlink w:anchor="_Toc25642" w:history="1">
        <w:r>
          <w:rPr>
            <w:rFonts w:ascii="仿宋" w:eastAsia="仿宋" w:hAnsi="仿宋" w:cs="仿宋" w:hint="eastAsia"/>
            <w:lang w:eastAsia="zh-CN"/>
          </w:rPr>
          <w:t>(一)、超高纯气体的纯化设备项目进度安排</w:t>
        </w:r>
        <w:r>
          <w:tab/>
        </w:r>
        <w:r>
          <w:fldChar w:fldCharType="begin"/>
        </w:r>
        <w:r>
          <w:instrText xml:space="preserve"> PAGEREF _Toc25642 \h </w:instrText>
        </w:r>
        <w:r>
          <w:fldChar w:fldCharType="separate"/>
        </w:r>
        <w:r>
          <w:t>67</w:t>
        </w:r>
        <w:r>
          <w:fldChar w:fldCharType="end"/>
        </w:r>
      </w:hyperlink>
    </w:p>
    <w:p>
      <w:pPr>
        <w:pStyle w:val="TOC2"/>
        <w:tabs>
          <w:tab w:val="right" w:leader="dot" w:pos="8306"/>
        </w:tabs>
      </w:pPr>
      <w:hyperlink w:anchor="_Toc7672" w:history="1">
        <w:r>
          <w:rPr>
            <w:rFonts w:ascii="仿宋" w:eastAsia="仿宋" w:hAnsi="仿宋" w:cs="仿宋" w:hint="eastAsia"/>
            <w:lang w:eastAsia="zh-CN"/>
          </w:rPr>
          <w:t>(二)、超高纯气体的纯化设备项目实施保障措施</w:t>
        </w:r>
        <w:r>
          <w:tab/>
        </w:r>
        <w:r>
          <w:fldChar w:fldCharType="begin"/>
        </w:r>
        <w:r>
          <w:instrText xml:space="preserve"> PAGEREF _Toc7672 \h </w:instrText>
        </w:r>
        <w:r>
          <w:fldChar w:fldCharType="separate"/>
        </w:r>
        <w:r>
          <w:t>68</w:t>
        </w:r>
        <w:r>
          <w:fldChar w:fldCharType="end"/>
        </w:r>
      </w:hyperlink>
    </w:p>
    <w:p>
      <w:pPr>
        <w:pStyle w:val="TOC1"/>
        <w:tabs>
          <w:tab w:val="right" w:leader="dot" w:pos="8306"/>
        </w:tabs>
      </w:pPr>
      <w:hyperlink w:anchor="_Toc8377" w:history="1">
        <w:r>
          <w:rPr>
            <w:rFonts w:ascii="仿宋" w:eastAsia="仿宋" w:hAnsi="仿宋" w:cs="仿宋" w:hint="eastAsia"/>
            <w:lang w:eastAsia="zh-CN"/>
          </w:rPr>
          <w:t>十五、环境风险应急预案</w:t>
        </w:r>
        <w:r>
          <w:tab/>
        </w:r>
        <w:r>
          <w:fldChar w:fldCharType="begin"/>
        </w:r>
        <w:r>
          <w:instrText xml:space="preserve"> PAGEREF _Toc8377 \h </w:instrText>
        </w:r>
        <w:r>
          <w:fldChar w:fldCharType="separate"/>
        </w:r>
        <w:r>
          <w:t>69</w:t>
        </w:r>
        <w:r>
          <w:fldChar w:fldCharType="end"/>
        </w:r>
      </w:hyperlink>
    </w:p>
    <w:p>
      <w:pPr>
        <w:pStyle w:val="TOC2"/>
        <w:tabs>
          <w:tab w:val="right" w:leader="dot" w:pos="8306"/>
        </w:tabs>
      </w:pPr>
      <w:hyperlink w:anchor="_Toc1576" w:history="1">
        <w:r>
          <w:rPr>
            <w:rFonts w:ascii="仿宋" w:eastAsia="仿宋" w:hAnsi="仿宋" w:cs="仿宋" w:hint="eastAsia"/>
            <w:lang w:eastAsia="zh-CN"/>
          </w:rPr>
          <w:t>(一)、环境风险评估基础</w:t>
        </w:r>
        <w:r>
          <w:tab/>
        </w:r>
        <w:r>
          <w:fldChar w:fldCharType="begin"/>
        </w:r>
        <w:r>
          <w:instrText xml:space="preserve"> PAGEREF _Toc1576 \h </w:instrText>
        </w:r>
        <w:r>
          <w:fldChar w:fldCharType="separate"/>
        </w:r>
        <w:r>
          <w:t>69</w:t>
        </w:r>
        <w:r>
          <w:fldChar w:fldCharType="end"/>
        </w:r>
      </w:hyperlink>
    </w:p>
    <w:p>
      <w:pPr>
        <w:pStyle w:val="TOC2"/>
        <w:tabs>
          <w:tab w:val="right" w:leader="dot" w:pos="8306"/>
        </w:tabs>
      </w:pPr>
      <w:hyperlink w:anchor="_Toc21043" w:history="1">
        <w:r>
          <w:rPr>
            <w:rFonts w:ascii="仿宋" w:eastAsia="仿宋" w:hAnsi="仿宋" w:cs="仿宋" w:hint="eastAsia"/>
            <w:lang w:eastAsia="zh-CN"/>
          </w:rPr>
          <w:t>(二)、应急预案的制定</w:t>
        </w:r>
        <w:r>
          <w:tab/>
        </w:r>
        <w:r>
          <w:fldChar w:fldCharType="begin"/>
        </w:r>
        <w:r>
          <w:instrText xml:space="preserve"> PAGEREF _Toc21043 \h </w:instrText>
        </w:r>
        <w:r>
          <w:fldChar w:fldCharType="separate"/>
        </w:r>
        <w:r>
          <w:t>70</w:t>
        </w:r>
        <w:r>
          <w:fldChar w:fldCharType="end"/>
        </w:r>
      </w:hyperlink>
    </w:p>
    <w:p>
      <w:pPr>
        <w:pStyle w:val="TOC2"/>
        <w:tabs>
          <w:tab w:val="right" w:leader="dot" w:pos="8306"/>
        </w:tabs>
      </w:pPr>
      <w:hyperlink w:anchor="_Toc26809" w:history="1">
        <w:r>
          <w:rPr>
            <w:rFonts w:ascii="仿宋" w:eastAsia="仿宋" w:hAnsi="仿宋" w:cs="仿宋" w:hint="eastAsia"/>
            <w:lang w:eastAsia="zh-CN"/>
          </w:rPr>
          <w:t>(三)、应急组织和协调</w:t>
        </w:r>
        <w:r>
          <w:tab/>
        </w:r>
        <w:r>
          <w:fldChar w:fldCharType="begin"/>
        </w:r>
        <w:r>
          <w:instrText xml:space="preserve"> PAGEREF _Toc26809 \h </w:instrText>
        </w:r>
        <w:r>
          <w:fldChar w:fldCharType="separate"/>
        </w:r>
        <w:r>
          <w:t>71</w:t>
        </w:r>
        <w:r>
          <w:fldChar w:fldCharType="end"/>
        </w:r>
      </w:hyperlink>
    </w:p>
    <w:p>
      <w:pPr>
        <w:pStyle w:val="TOC2"/>
        <w:tabs>
          <w:tab w:val="right" w:leader="dot" w:pos="8306"/>
        </w:tabs>
      </w:pPr>
      <w:hyperlink w:anchor="_Toc9761" w:history="1">
        <w:r>
          <w:rPr>
            <w:rFonts w:ascii="仿宋" w:eastAsia="仿宋" w:hAnsi="仿宋" w:cs="仿宋" w:hint="eastAsia"/>
            <w:lang w:eastAsia="zh-CN"/>
          </w:rPr>
          <w:t>(四)、应急物资和设备准备</w:t>
        </w:r>
        <w:r>
          <w:tab/>
        </w:r>
        <w:r>
          <w:fldChar w:fldCharType="begin"/>
        </w:r>
        <w:r>
          <w:instrText xml:space="preserve"> PAGEREF _Toc9761 \h </w:instrText>
        </w:r>
        <w:r>
          <w:fldChar w:fldCharType="separate"/>
        </w:r>
        <w:r>
          <w:t>72</w:t>
        </w:r>
        <w:r>
          <w:fldChar w:fldCharType="end"/>
        </w:r>
      </w:hyperlink>
    </w:p>
    <w:p>
      <w:pPr>
        <w:pStyle w:val="TOC2"/>
        <w:tabs>
          <w:tab w:val="right" w:leader="dot" w:pos="8306"/>
        </w:tabs>
      </w:pPr>
      <w:hyperlink w:anchor="_Toc22573" w:history="1">
        <w:r>
          <w:rPr>
            <w:rFonts w:ascii="仿宋" w:eastAsia="仿宋" w:hAnsi="仿宋" w:cs="仿宋" w:hint="eastAsia"/>
            <w:lang w:eastAsia="zh-CN"/>
          </w:rPr>
          <w:t>(五)、应急演练</w:t>
        </w:r>
        <w:r>
          <w:tab/>
        </w:r>
        <w:r>
          <w:fldChar w:fldCharType="begin"/>
        </w:r>
        <w:r>
          <w:instrText xml:space="preserve"> PAGEREF _Toc22573 \h </w:instrText>
        </w:r>
        <w:r>
          <w:fldChar w:fldCharType="separate"/>
        </w:r>
        <w:r>
          <w:t>73</w:t>
        </w:r>
        <w:r>
          <w:fldChar w:fldCharType="end"/>
        </w:r>
      </w:hyperlink>
    </w:p>
    <w:p>
      <w:pPr>
        <w:pStyle w:val="TOC2"/>
        <w:tabs>
          <w:tab w:val="right" w:leader="dot" w:pos="8306"/>
        </w:tabs>
      </w:pPr>
      <w:hyperlink w:anchor="_Toc31662" w:history="1">
        <w:r>
          <w:rPr>
            <w:rFonts w:ascii="仿宋" w:eastAsia="仿宋" w:hAnsi="仿宋" w:cs="仿宋" w:hint="eastAsia"/>
            <w:lang w:eastAsia="zh-CN"/>
          </w:rPr>
          <w:t>(六)、事故发生时的处置</w:t>
        </w:r>
        <w:r>
          <w:tab/>
        </w:r>
        <w:r>
          <w:fldChar w:fldCharType="begin"/>
        </w:r>
        <w:r>
          <w:instrText xml:space="preserve"> PAGEREF _Toc31662 \h </w:instrText>
        </w:r>
        <w:r>
          <w:fldChar w:fldCharType="separate"/>
        </w:r>
        <w:r>
          <w:t>75</w:t>
        </w:r>
        <w:r>
          <w:fldChar w:fldCharType="end"/>
        </w:r>
      </w:hyperlink>
    </w:p>
    <w:p>
      <w:pPr>
        <w:pStyle w:val="TOC1"/>
        <w:tabs>
          <w:tab w:val="right" w:leader="dot" w:pos="8306"/>
        </w:tabs>
      </w:pPr>
      <w:hyperlink w:anchor="_Toc15083" w:history="1">
        <w:r>
          <w:rPr>
            <w:rFonts w:ascii="仿宋" w:eastAsia="仿宋" w:hAnsi="仿宋" w:cs="仿宋" w:hint="eastAsia"/>
            <w:lang w:eastAsia="zh-CN"/>
          </w:rPr>
          <w:t>十六、生产调度</w:t>
        </w:r>
        <w:r>
          <w:tab/>
        </w:r>
        <w:r>
          <w:fldChar w:fldCharType="begin"/>
        </w:r>
        <w:r>
          <w:instrText xml:space="preserve"> PAGEREF _Toc15083 \h </w:instrText>
        </w:r>
        <w:r>
          <w:fldChar w:fldCharType="separate"/>
        </w:r>
        <w:r>
          <w:t>77</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15338" w:history="1">
        <w:r>
          <w:rPr>
            <w:rFonts w:ascii="仿宋" w:eastAsia="仿宋" w:hAnsi="仿宋" w:cs="仿宋" w:hint="eastAsia"/>
            <w:lang w:eastAsia="zh-CN"/>
          </w:rPr>
          <w:t>(一)、生产调度的概念</w:t>
        </w:r>
        <w:r>
          <w:tab/>
        </w:r>
        <w:r>
          <w:fldChar w:fldCharType="begin"/>
        </w:r>
        <w:r>
          <w:instrText xml:space="preserve"> PAGEREF _Toc15338 \h </w:instrText>
        </w:r>
        <w:r>
          <w:fldChar w:fldCharType="separate"/>
        </w:r>
        <w:r>
          <w:t>77</w:t>
        </w:r>
        <w:r>
          <w:fldChar w:fldCharType="end"/>
        </w:r>
      </w:hyperlink>
    </w:p>
    <w:p>
      <w:pPr>
        <w:pStyle w:val="TOC2"/>
        <w:tabs>
          <w:tab w:val="right" w:leader="dot" w:pos="8306"/>
        </w:tabs>
      </w:pPr>
      <w:hyperlink w:anchor="_Toc2300" w:history="1">
        <w:r>
          <w:rPr>
            <w:rFonts w:ascii="仿宋" w:eastAsia="仿宋" w:hAnsi="仿宋" w:cs="仿宋" w:hint="eastAsia"/>
            <w:lang w:eastAsia="zh-CN"/>
          </w:rPr>
          <w:t>(二)、生产调度工作的主要内容与基本要求</w:t>
        </w:r>
        <w:r>
          <w:tab/>
        </w:r>
        <w:r>
          <w:fldChar w:fldCharType="begin"/>
        </w:r>
        <w:r>
          <w:instrText xml:space="preserve"> PAGEREF _Toc2300 \h </w:instrText>
        </w:r>
        <w:r>
          <w:fldChar w:fldCharType="separate"/>
        </w:r>
        <w:r>
          <w:t>78</w:t>
        </w:r>
        <w:r>
          <w:fldChar w:fldCharType="end"/>
        </w:r>
      </w:hyperlink>
    </w:p>
    <w:p>
      <w:pPr>
        <w:pStyle w:val="TOC2"/>
        <w:tabs>
          <w:tab w:val="right" w:leader="dot" w:pos="8306"/>
        </w:tabs>
      </w:pPr>
      <w:hyperlink w:anchor="_Toc19716" w:history="1">
        <w:r>
          <w:rPr>
            <w:rFonts w:ascii="仿宋" w:eastAsia="仿宋" w:hAnsi="仿宋" w:cs="仿宋" w:hint="eastAsia"/>
            <w:lang w:eastAsia="zh-CN"/>
          </w:rPr>
          <w:t>(三)、生产调度系统的组织</w:t>
        </w:r>
        <w:r>
          <w:tab/>
        </w:r>
        <w:r>
          <w:fldChar w:fldCharType="begin"/>
        </w:r>
        <w:r>
          <w:instrText xml:space="preserve"> PAGEREF _Toc19716 \h </w:instrText>
        </w:r>
        <w:r>
          <w:fldChar w:fldCharType="separate"/>
        </w:r>
        <w:r>
          <w:t>79</w:t>
        </w:r>
        <w:r>
          <w:fldChar w:fldCharType="end"/>
        </w:r>
      </w:hyperlink>
    </w:p>
    <w:p>
      <w:pPr>
        <w:pStyle w:val="TOC2"/>
        <w:tabs>
          <w:tab w:val="right" w:leader="dot" w:pos="8306"/>
        </w:tabs>
      </w:pPr>
      <w:hyperlink w:anchor="_Toc27870" w:history="1">
        <w:r>
          <w:rPr>
            <w:rFonts w:ascii="仿宋" w:eastAsia="仿宋" w:hAnsi="仿宋" w:cs="仿宋" w:hint="eastAsia"/>
            <w:lang w:eastAsia="zh-CN"/>
          </w:rPr>
          <w:t>(四)、调度工作制度</w:t>
        </w:r>
        <w:r>
          <w:tab/>
        </w:r>
        <w:r>
          <w:fldChar w:fldCharType="begin"/>
        </w:r>
        <w:r>
          <w:instrText xml:space="preserve"> PAGEREF _Toc27870 \h </w:instrText>
        </w:r>
        <w:r>
          <w:fldChar w:fldCharType="separate"/>
        </w:r>
        <w:r>
          <w:t>80</w:t>
        </w:r>
        <w:r>
          <w:fldChar w:fldCharType="end"/>
        </w:r>
      </w:hyperlink>
    </w:p>
    <w:p>
      <w:pPr>
        <w:pStyle w:val="TOC1"/>
        <w:tabs>
          <w:tab w:val="right" w:leader="dot" w:pos="8306"/>
        </w:tabs>
      </w:pPr>
      <w:hyperlink w:anchor="_Toc16495" w:history="1">
        <w:r>
          <w:rPr>
            <w:rFonts w:ascii="仿宋" w:eastAsia="仿宋" w:hAnsi="仿宋" w:cs="仿宋" w:hint="eastAsia"/>
            <w:lang w:eastAsia="zh-CN"/>
          </w:rPr>
          <w:t>十七、技术支持与维护</w:t>
        </w:r>
        <w:r>
          <w:tab/>
        </w:r>
        <w:r>
          <w:fldChar w:fldCharType="begin"/>
        </w:r>
        <w:r>
          <w:instrText xml:space="preserve"> PAGEREF _Toc16495 \h </w:instrText>
        </w:r>
        <w:r>
          <w:fldChar w:fldCharType="separate"/>
        </w:r>
        <w:r>
          <w:t>81</w:t>
        </w:r>
        <w:r>
          <w:fldChar w:fldCharType="end"/>
        </w:r>
      </w:hyperlink>
    </w:p>
    <w:p>
      <w:pPr>
        <w:pStyle w:val="TOC2"/>
        <w:tabs>
          <w:tab w:val="right" w:leader="dot" w:pos="8306"/>
        </w:tabs>
      </w:pPr>
      <w:hyperlink w:anchor="_Toc1939" w:history="1">
        <w:r>
          <w:rPr>
            <w:rFonts w:ascii="仿宋" w:eastAsia="仿宋" w:hAnsi="仿宋" w:cs="仿宋" w:hint="eastAsia"/>
            <w:lang w:eastAsia="zh-CN"/>
          </w:rPr>
          <w:t>(一)、技术支持策略</w:t>
        </w:r>
        <w:r>
          <w:tab/>
        </w:r>
        <w:r>
          <w:fldChar w:fldCharType="begin"/>
        </w:r>
        <w:r>
          <w:instrText xml:space="preserve"> PAGEREF _Toc1939 \h </w:instrText>
        </w:r>
        <w:r>
          <w:fldChar w:fldCharType="separate"/>
        </w:r>
        <w:r>
          <w:t>81</w:t>
        </w:r>
        <w:r>
          <w:fldChar w:fldCharType="end"/>
        </w:r>
      </w:hyperlink>
    </w:p>
    <w:p>
      <w:pPr>
        <w:pStyle w:val="TOC2"/>
        <w:tabs>
          <w:tab w:val="right" w:leader="dot" w:pos="8306"/>
        </w:tabs>
      </w:pPr>
      <w:hyperlink w:anchor="_Toc6924" w:history="1">
        <w:r>
          <w:rPr>
            <w:rFonts w:ascii="仿宋" w:eastAsia="仿宋" w:hAnsi="仿宋" w:cs="仿宋" w:hint="eastAsia"/>
            <w:lang w:eastAsia="zh-CN"/>
          </w:rPr>
          <w:t>(二)、设备维护计划</w:t>
        </w:r>
        <w:r>
          <w:tab/>
        </w:r>
        <w:r>
          <w:fldChar w:fldCharType="begin"/>
        </w:r>
        <w:r>
          <w:instrText xml:space="preserve"> PAGEREF _Toc6924 \h </w:instrText>
        </w:r>
        <w:r>
          <w:fldChar w:fldCharType="separate"/>
        </w:r>
        <w:r>
          <w:t>81</w:t>
        </w:r>
        <w:r>
          <w:fldChar w:fldCharType="end"/>
        </w:r>
      </w:hyperlink>
    </w:p>
    <w:p>
      <w:pPr>
        <w:pStyle w:val="TOC2"/>
        <w:tabs>
          <w:tab w:val="right" w:leader="dot" w:pos="8306"/>
        </w:tabs>
      </w:pPr>
      <w:hyperlink w:anchor="_Toc23202" w:history="1">
        <w:r>
          <w:rPr>
            <w:rFonts w:ascii="仿宋" w:eastAsia="仿宋" w:hAnsi="仿宋" w:cs="仿宋" w:hint="eastAsia"/>
            <w:lang w:eastAsia="zh-CN"/>
          </w:rPr>
          <w:t>(三)、紧急事件计划</w:t>
        </w:r>
        <w:r>
          <w:tab/>
        </w:r>
        <w:r>
          <w:fldChar w:fldCharType="begin"/>
        </w:r>
        <w:r>
          <w:instrText xml:space="preserve"> PAGEREF _Toc23202 \h </w:instrText>
        </w:r>
        <w:r>
          <w:fldChar w:fldCharType="separate"/>
        </w:r>
        <w:r>
          <w:t>82</w:t>
        </w:r>
        <w:r>
          <w:fldChar w:fldCharType="end"/>
        </w:r>
      </w:hyperlink>
    </w:p>
    <w:p>
      <w:pPr>
        <w:pStyle w:val="TOC1"/>
        <w:tabs>
          <w:tab w:val="right" w:leader="dot" w:pos="8306"/>
        </w:tabs>
      </w:pPr>
      <w:hyperlink w:anchor="_Toc20433" w:history="1">
        <w:r>
          <w:rPr>
            <w:rFonts w:ascii="仿宋" w:eastAsia="仿宋" w:hAnsi="仿宋" w:cs="仿宋" w:hint="eastAsia"/>
            <w:lang w:eastAsia="zh-CN"/>
          </w:rPr>
          <w:t>十八、超高纯气体的纯化设备项目环境保护</w:t>
        </w:r>
        <w:r>
          <w:tab/>
        </w:r>
        <w:r>
          <w:fldChar w:fldCharType="begin"/>
        </w:r>
        <w:r>
          <w:instrText xml:space="preserve"> PAGEREF _Toc20433 \h </w:instrText>
        </w:r>
        <w:r>
          <w:fldChar w:fldCharType="separate"/>
        </w:r>
        <w:r>
          <w:t>83</w:t>
        </w:r>
        <w:r>
          <w:fldChar w:fldCharType="end"/>
        </w:r>
      </w:hyperlink>
    </w:p>
    <w:p>
      <w:pPr>
        <w:pStyle w:val="TOC2"/>
        <w:tabs>
          <w:tab w:val="right" w:leader="dot" w:pos="8306"/>
        </w:tabs>
      </w:pPr>
      <w:hyperlink w:anchor="_Toc11937" w:history="1">
        <w:r>
          <w:rPr>
            <w:rFonts w:ascii="仿宋" w:eastAsia="仿宋" w:hAnsi="仿宋" w:cs="仿宋" w:hint="eastAsia"/>
            <w:lang w:eastAsia="zh-CN"/>
          </w:rPr>
          <w:t>(一)、超高纯气体的纯化设备项目环境影响评估</w:t>
        </w:r>
        <w:r>
          <w:tab/>
        </w:r>
        <w:r>
          <w:fldChar w:fldCharType="begin"/>
        </w:r>
        <w:r>
          <w:instrText xml:space="preserve"> PAGEREF _Toc11937 \h </w:instrText>
        </w:r>
        <w:r>
          <w:fldChar w:fldCharType="separate"/>
        </w:r>
        <w:r>
          <w:t>83</w:t>
        </w:r>
        <w:r>
          <w:fldChar w:fldCharType="end"/>
        </w:r>
      </w:hyperlink>
    </w:p>
    <w:p>
      <w:pPr>
        <w:pStyle w:val="TOC2"/>
        <w:tabs>
          <w:tab w:val="right" w:leader="dot" w:pos="8306"/>
        </w:tabs>
      </w:pPr>
      <w:hyperlink w:anchor="_Toc2185" w:history="1">
        <w:r>
          <w:rPr>
            <w:rFonts w:ascii="仿宋" w:eastAsia="仿宋" w:hAnsi="仿宋" w:cs="仿宋" w:hint="eastAsia"/>
            <w:lang w:eastAsia="zh-CN"/>
          </w:rPr>
          <w:t>(二)、环境保护措施与方案</w:t>
        </w:r>
        <w:r>
          <w:tab/>
        </w:r>
        <w:r>
          <w:fldChar w:fldCharType="begin"/>
        </w:r>
        <w:r>
          <w:instrText xml:space="preserve"> PAGEREF _Toc2185 \h </w:instrText>
        </w:r>
        <w:r>
          <w:fldChar w:fldCharType="separate"/>
        </w:r>
        <w:r>
          <w:t>83</w:t>
        </w:r>
        <w:r>
          <w:fldChar w:fldCharType="end"/>
        </w:r>
      </w:hyperlink>
    </w:p>
    <w:p>
      <w:pPr>
        <w:pStyle w:val="TOC2"/>
        <w:tabs>
          <w:tab w:val="right" w:leader="dot" w:pos="8306"/>
        </w:tabs>
      </w:pPr>
      <w:hyperlink w:anchor="_Toc17273" w:history="1">
        <w:r>
          <w:rPr>
            <w:rFonts w:ascii="仿宋" w:eastAsia="仿宋" w:hAnsi="仿宋" w:cs="仿宋" w:hint="eastAsia"/>
            <w:lang w:eastAsia="zh-CN"/>
          </w:rPr>
          <w:t>(三)、生态恢复与补偿措施</w:t>
        </w:r>
        <w:r>
          <w:tab/>
        </w:r>
        <w:r>
          <w:fldChar w:fldCharType="begin"/>
        </w:r>
        <w:r>
          <w:instrText xml:space="preserve"> PAGEREF _Toc17273 \h </w:instrText>
        </w:r>
        <w:r>
          <w:fldChar w:fldCharType="separate"/>
        </w:r>
        <w:r>
          <w:t>85</w:t>
        </w:r>
        <w:r>
          <w:fldChar w:fldCharType="end"/>
        </w:r>
      </w:hyperlink>
    </w:p>
    <w:p>
      <w:pPr>
        <w:pStyle w:val="TOC2"/>
        <w:tabs>
          <w:tab w:val="right" w:leader="dot" w:pos="8306"/>
        </w:tabs>
      </w:pPr>
      <w:hyperlink w:anchor="_Toc30106" w:history="1">
        <w:r>
          <w:rPr>
            <w:rFonts w:ascii="仿宋" w:eastAsia="仿宋" w:hAnsi="仿宋" w:cs="仿宋" w:hint="eastAsia"/>
            <w:lang w:eastAsia="zh-CN"/>
          </w:rPr>
          <w:t>(四)、环境保护监测与评估</w:t>
        </w:r>
        <w:r>
          <w:tab/>
        </w:r>
        <w:r>
          <w:fldChar w:fldCharType="begin"/>
        </w:r>
        <w:r>
          <w:instrText xml:space="preserve"> PAGEREF _Toc30106 \h </w:instrText>
        </w:r>
        <w:r>
          <w:fldChar w:fldCharType="separate"/>
        </w:r>
        <w:r>
          <w:t>88</w:t>
        </w:r>
        <w:r>
          <w:fldChar w:fldCharType="end"/>
        </w:r>
      </w:hyperlink>
    </w:p>
    <w:p>
      <w:pPr>
        <w:pStyle w:val="TOC1"/>
        <w:tabs>
          <w:tab w:val="right" w:leader="dot" w:pos="8306"/>
        </w:tabs>
      </w:pPr>
      <w:hyperlink w:anchor="_Toc16279" w:history="1">
        <w:r>
          <w:rPr>
            <w:rFonts w:ascii="仿宋" w:eastAsia="仿宋" w:hAnsi="仿宋" w:cs="仿宋" w:hint="eastAsia"/>
            <w:lang w:eastAsia="zh-CN"/>
          </w:rPr>
          <w:t>十九、员工满意度调查与提升策略</w:t>
        </w:r>
        <w:r>
          <w:tab/>
        </w:r>
        <w:r>
          <w:fldChar w:fldCharType="begin"/>
        </w:r>
        <w:r>
          <w:instrText xml:space="preserve"> PAGEREF _Toc16279 \h </w:instrText>
        </w:r>
        <w:r>
          <w:fldChar w:fldCharType="separate"/>
        </w:r>
        <w:r>
          <w:t>90</w:t>
        </w:r>
        <w:r>
          <w:fldChar w:fldCharType="end"/>
        </w:r>
      </w:hyperlink>
    </w:p>
    <w:p>
      <w:pPr>
        <w:pStyle w:val="TOC2"/>
        <w:tabs>
          <w:tab w:val="right" w:leader="dot" w:pos="8306"/>
        </w:tabs>
      </w:pPr>
      <w:hyperlink w:anchor="_Toc25845" w:history="1">
        <w:r>
          <w:rPr>
            <w:rFonts w:ascii="仿宋" w:eastAsia="仿宋" w:hAnsi="仿宋" w:cs="仿宋" w:hint="eastAsia"/>
            <w:lang w:eastAsia="zh-CN"/>
          </w:rPr>
          <w:t>(一)、满意度调查的设计与实施</w:t>
        </w:r>
        <w:r>
          <w:tab/>
        </w:r>
        <w:r>
          <w:fldChar w:fldCharType="begin"/>
        </w:r>
        <w:r>
          <w:instrText xml:space="preserve"> PAGEREF _Toc25845 \h </w:instrText>
        </w:r>
        <w:r>
          <w:fldChar w:fldCharType="separate"/>
        </w:r>
        <w:r>
          <w:t>90</w:t>
        </w:r>
        <w:r>
          <w:fldChar w:fldCharType="end"/>
        </w:r>
      </w:hyperlink>
    </w:p>
    <w:p>
      <w:pPr>
        <w:pStyle w:val="TOC2"/>
        <w:tabs>
          <w:tab w:val="right" w:leader="dot" w:pos="8306"/>
        </w:tabs>
      </w:pPr>
      <w:hyperlink w:anchor="_Toc15757" w:history="1">
        <w:r>
          <w:rPr>
            <w:rFonts w:ascii="仿宋" w:eastAsia="仿宋" w:hAnsi="仿宋" w:cs="仿宋" w:hint="eastAsia"/>
            <w:lang w:eastAsia="zh-CN"/>
          </w:rPr>
          <w:t>(二)、员工满意度的分析与解读</w:t>
        </w:r>
        <w:r>
          <w:tab/>
        </w:r>
        <w:r>
          <w:fldChar w:fldCharType="begin"/>
        </w:r>
        <w:r>
          <w:instrText xml:space="preserve"> PAGEREF _Toc15757 \h </w:instrText>
        </w:r>
        <w:r>
          <w:fldChar w:fldCharType="separate"/>
        </w:r>
        <w:r>
          <w:t>92</w:t>
        </w:r>
        <w:r>
          <w:fldChar w:fldCharType="end"/>
        </w:r>
      </w:hyperlink>
    </w:p>
    <w:p>
      <w:pPr>
        <w:pStyle w:val="TOC2"/>
        <w:tabs>
          <w:tab w:val="right" w:leader="dot" w:pos="8306"/>
        </w:tabs>
      </w:pPr>
      <w:hyperlink w:anchor="_Toc8608" w:history="1">
        <w:r>
          <w:rPr>
            <w:rFonts w:ascii="仿宋" w:eastAsia="仿宋" w:hAnsi="仿宋" w:cs="仿宋" w:hint="eastAsia"/>
            <w:lang w:eastAsia="zh-CN"/>
          </w:rPr>
          <w:t>(三)、提升员工满意度的措施与行动计划</w:t>
        </w:r>
        <w:r>
          <w:tab/>
        </w:r>
        <w:r>
          <w:fldChar w:fldCharType="begin"/>
        </w:r>
        <w:r>
          <w:instrText xml:space="preserve"> PAGEREF _Toc8608 \h </w:instrText>
        </w:r>
        <w:r>
          <w:fldChar w:fldCharType="separate"/>
        </w:r>
        <w:r>
          <w:t>93</w:t>
        </w:r>
        <w:r>
          <w:fldChar w:fldCharType="end"/>
        </w:r>
      </w:hyperlink>
    </w:p>
    <w:p>
      <w:pPr>
        <w:pStyle w:val="TOC1"/>
        <w:tabs>
          <w:tab w:val="right" w:leader="dot" w:pos="8306"/>
        </w:tabs>
      </w:pPr>
      <w:hyperlink w:anchor="_Toc5121" w:history="1">
        <w:r>
          <w:rPr>
            <w:rFonts w:ascii="仿宋" w:eastAsia="仿宋" w:hAnsi="仿宋" w:cs="仿宋" w:hint="eastAsia"/>
            <w:lang w:eastAsia="zh-CN"/>
          </w:rPr>
          <w:t>二十、信息化建设</w:t>
        </w:r>
        <w:r>
          <w:tab/>
        </w:r>
        <w:r>
          <w:fldChar w:fldCharType="begin"/>
        </w:r>
        <w:r>
          <w:instrText xml:space="preserve"> PAGEREF _Toc5121 \h </w:instrText>
        </w:r>
        <w:r>
          <w:fldChar w:fldCharType="separate"/>
        </w:r>
        <w:r>
          <w:t>95</w:t>
        </w:r>
        <w:r>
          <w:fldChar w:fldCharType="end"/>
        </w:r>
      </w:hyperlink>
    </w:p>
    <w:p>
      <w:pPr>
        <w:pStyle w:val="TOC2"/>
        <w:tabs>
          <w:tab w:val="right" w:leader="dot" w:pos="8306"/>
        </w:tabs>
      </w:pPr>
      <w:hyperlink w:anchor="_Toc26749" w:history="1">
        <w:r>
          <w:rPr>
            <w:rFonts w:ascii="仿宋" w:eastAsia="仿宋" w:hAnsi="仿宋" w:cs="仿宋" w:hint="eastAsia"/>
            <w:lang w:eastAsia="zh-CN"/>
          </w:rPr>
          <w:t>(一)、信息系统规划</w:t>
        </w:r>
        <w:r>
          <w:tab/>
        </w:r>
        <w:r>
          <w:fldChar w:fldCharType="begin"/>
        </w:r>
        <w:r>
          <w:instrText xml:space="preserve"> PAGEREF _Toc26749 \h </w:instrText>
        </w:r>
        <w:r>
          <w:fldChar w:fldCharType="separate"/>
        </w:r>
        <w:r>
          <w:t>95</w:t>
        </w:r>
        <w:r>
          <w:fldChar w:fldCharType="end"/>
        </w:r>
      </w:hyperlink>
    </w:p>
    <w:p>
      <w:pPr>
        <w:pStyle w:val="TOC2"/>
        <w:tabs>
          <w:tab w:val="right" w:leader="dot" w:pos="8306"/>
        </w:tabs>
      </w:pPr>
      <w:hyperlink w:anchor="_Toc4575" w:history="1">
        <w:r>
          <w:rPr>
            <w:rFonts w:ascii="仿宋" w:eastAsia="仿宋" w:hAnsi="仿宋" w:cs="仿宋" w:hint="eastAsia"/>
            <w:lang w:eastAsia="zh-CN"/>
          </w:rPr>
          <w:t>(二)、网络与数据安全</w:t>
        </w:r>
        <w:r>
          <w:tab/>
        </w:r>
        <w:r>
          <w:fldChar w:fldCharType="begin"/>
        </w:r>
        <w:r>
          <w:instrText xml:space="preserve"> PAGEREF _Toc4575 \h </w:instrText>
        </w:r>
        <w:r>
          <w:fldChar w:fldCharType="separate"/>
        </w:r>
        <w:r>
          <w:t>96</w:t>
        </w:r>
        <w:r>
          <w:fldChar w:fldCharType="end"/>
        </w:r>
      </w:hyperlink>
    </w:p>
    <w:p>
      <w:pPr>
        <w:pStyle w:val="TOC2"/>
        <w:tabs>
          <w:tab w:val="right" w:leader="dot" w:pos="8306"/>
        </w:tabs>
      </w:pPr>
      <w:hyperlink w:anchor="_Toc25645" w:history="1">
        <w:r>
          <w:rPr>
            <w:rFonts w:ascii="仿宋" w:eastAsia="仿宋" w:hAnsi="仿宋" w:cs="仿宋" w:hint="eastAsia"/>
            <w:lang w:eastAsia="zh-CN"/>
          </w:rPr>
          <w:t>(三)、信息化设备采购与管理</w:t>
        </w:r>
        <w:r>
          <w:tab/>
        </w:r>
        <w:r>
          <w:fldChar w:fldCharType="begin"/>
        </w:r>
        <w:r>
          <w:instrText xml:space="preserve"> PAGEREF _Toc25645 \h </w:instrText>
        </w:r>
        <w:r>
          <w:fldChar w:fldCharType="separate"/>
        </w:r>
        <w:r>
          <w:t>97</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18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您开始阅读本报告之前，我们特此声明本文档是为非商业性质的学习和研究交流目的编写。本报告中的任何内容、分析及结论均不得用于商业性用途，且不得用于任何可能产生经济利益的场合。我们期望读者能自觉尊重这一点，确保本报告的合理利用。阅读者的合法使用将有助于维持一个共享与尊重知识产权的学术环境。感谢您的配合。</w:t>
      </w:r>
    </w:p>
    <w:p>
      <w:pPr>
        <w:pStyle w:val="Heading1"/>
        <w:ind w:firstLine="560" w:firstLineChars="200"/>
        <w:rPr>
          <w:rFonts w:ascii="仿宋" w:eastAsia="仿宋" w:hAnsi="仿宋" w:cs="仿宋" w:hint="eastAsia"/>
          <w:sz w:val="28"/>
          <w:lang w:eastAsia="zh-CN"/>
        </w:rPr>
      </w:pPr>
      <w:bookmarkStart w:id="2" w:name="_Toc1776"/>
      <w:r>
        <w:rPr>
          <w:rFonts w:ascii="仿宋" w:eastAsia="仿宋" w:hAnsi="仿宋" w:cs="仿宋" w:hint="eastAsia"/>
          <w:sz w:val="28"/>
          <w:lang w:eastAsia="zh-CN"/>
        </w:rPr>
        <w:t>一、环境评价</w:t>
      </w:r>
      <w:bookmarkEnd w:id="2"/>
    </w:p>
    <w:p>
      <w:pPr>
        <w:pStyle w:val="Heading2"/>
        <w:rPr>
          <w:rFonts w:ascii="仿宋" w:eastAsia="仿宋" w:hAnsi="仿宋" w:cs="仿宋" w:hint="eastAsia"/>
          <w:lang w:eastAsia="zh-CN"/>
        </w:rPr>
      </w:pPr>
      <w:bookmarkStart w:id="3" w:name="_Toc28365"/>
      <w:r>
        <w:rPr>
          <w:rFonts w:ascii="仿宋" w:eastAsia="仿宋" w:hAnsi="仿宋" w:cs="仿宋" w:hint="eastAsia"/>
          <w:lang w:eastAsia="zh-CN"/>
        </w:rPr>
        <w:t>(一)、环境评价概述</w:t>
      </w:r>
      <w:bookmarkEnd w:id="3"/>
    </w:p>
    <w:p>
      <w:pPr>
        <w:pStyle w:val="Heading2"/>
        <w:rPr>
          <w:rFonts w:ascii="仿宋" w:eastAsia="仿宋" w:hAnsi="仿宋" w:cs="仿宋" w:hint="eastAsia"/>
          <w:lang w:eastAsia="zh-CN"/>
        </w:rPr>
      </w:pPr>
      <w:bookmarkStart w:id="4" w:name="_Toc2867"/>
      <w:r>
        <w:rPr>
          <w:rFonts w:ascii="仿宋" w:eastAsia="仿宋" w:hAnsi="仿宋" w:cs="仿宋" w:hint="eastAsia"/>
          <w:lang w:eastAsia="zh-CN"/>
        </w:rPr>
        <w:t>(二)、评价超高纯气体的纯化设备项目概况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超高纯气体的纯化设备项目是一项超高纯气体的纯化设备性质的工程项目，其规模庞大，涵盖了超高纯气体的纯化设备项目所包含的主要内容或设施。该项目的目的是明确超高纯气体的纯化设备项目的主要目标和作用，预计在完成后将对相关领域、产业、社会等方面产生积极影响。</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https://d.book118.com/586012214041010053</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超高纯气体的纯化设备项目策划方案报告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超高纯气体的纯化设备项目策划方案报告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超高纯气体的纯化设备项目策划方案报告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超高纯气体的纯化设备项目策划方案报告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超高纯气体的纯化设备项目策划方案报告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5C11788"/>
    <w:rsid w:val="4593521B"/>
    <w:rsid w:val="45C11788"/>
    <w:rsid w:val="7AE734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586012214041010053"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WPS_1644550690</dc:creator>
  <cp:lastModifiedBy>WPS_1644550690</cp:lastModifiedBy>
  <cp:revision>1</cp:revision>
  <dcterms:created xsi:type="dcterms:W3CDTF">2024-02-28T19:38:00Z</dcterms:created>
  <dcterms:modified xsi:type="dcterms:W3CDTF">2024-02-28T19:38:42Z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10B881E199484927982CC8F321C69283_11</vt:lpwstr>
  </property>
  <property fmtid="{D5CDD505-2E9C-101B-9397-08002B2CF9AE}" pid="3" name="KSOProductBuildVer">
    <vt:lpwstr>2052-12.1.0.16250</vt:lpwstr>
  </property>
</Properties>
</file>