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环境污染治理项目规划设计纲要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49" w:history="1">
        <w:r>
          <w:rPr>
            <w:rFonts w:ascii="仿宋" w:eastAsia="仿宋" w:hAnsi="仿宋" w:cs="仿宋" w:hint="eastAsia"/>
            <w:lang w:eastAsia="zh-CN"/>
          </w:rPr>
          <w:t>概论</w:t>
        </w:r>
        <w:r>
          <w:tab/>
        </w:r>
        <w:r>
          <w:fldChar w:fldCharType="begin"/>
        </w:r>
        <w:r>
          <w:instrText xml:space="preserve"> PAGEREF _Toc22049 \h </w:instrText>
        </w:r>
        <w:r>
          <w:fldChar w:fldCharType="separate"/>
        </w:r>
        <w:r>
          <w:t>3</w:t>
        </w:r>
        <w:r>
          <w:fldChar w:fldCharType="end"/>
        </w:r>
      </w:hyperlink>
    </w:p>
    <w:p>
      <w:pPr>
        <w:pStyle w:val="TOC1"/>
        <w:tabs>
          <w:tab w:val="right" w:leader="dot" w:pos="8306"/>
        </w:tabs>
      </w:pPr>
      <w:hyperlink w:anchor="_Toc14880" w:history="1">
        <w:r>
          <w:rPr>
            <w:rFonts w:ascii="仿宋" w:eastAsia="仿宋" w:hAnsi="仿宋" w:cs="仿宋" w:hint="eastAsia"/>
            <w:lang w:eastAsia="zh-CN"/>
          </w:rPr>
          <w:t>一、市场分析、调研</w:t>
        </w:r>
        <w:r>
          <w:tab/>
        </w:r>
        <w:r>
          <w:fldChar w:fldCharType="begin"/>
        </w:r>
        <w:r>
          <w:instrText xml:space="preserve"> PAGEREF _Toc14880 \h </w:instrText>
        </w:r>
        <w:r>
          <w:fldChar w:fldCharType="separate"/>
        </w:r>
        <w:r>
          <w:t>3</w:t>
        </w:r>
        <w:r>
          <w:fldChar w:fldCharType="end"/>
        </w:r>
      </w:hyperlink>
    </w:p>
    <w:p>
      <w:pPr>
        <w:pStyle w:val="TOC2"/>
        <w:tabs>
          <w:tab w:val="right" w:leader="dot" w:pos="8306"/>
        </w:tabs>
      </w:pPr>
      <w:hyperlink w:anchor="_Toc18432" w:history="1">
        <w:r>
          <w:rPr>
            <w:rFonts w:ascii="仿宋" w:eastAsia="仿宋" w:hAnsi="仿宋" w:cs="仿宋" w:hint="eastAsia"/>
            <w:lang w:eastAsia="zh-CN"/>
          </w:rPr>
          <w:t>(一)、环境污染治理行业分析</w:t>
        </w:r>
        <w:r>
          <w:tab/>
        </w:r>
        <w:r>
          <w:fldChar w:fldCharType="begin"/>
        </w:r>
        <w:r>
          <w:instrText xml:space="preserve"> PAGEREF _Toc18432 \h </w:instrText>
        </w:r>
        <w:r>
          <w:fldChar w:fldCharType="separate"/>
        </w:r>
        <w:r>
          <w:t>3</w:t>
        </w:r>
        <w:r>
          <w:fldChar w:fldCharType="end"/>
        </w:r>
      </w:hyperlink>
    </w:p>
    <w:p>
      <w:pPr>
        <w:pStyle w:val="TOC2"/>
        <w:tabs>
          <w:tab w:val="right" w:leader="dot" w:pos="8306"/>
        </w:tabs>
      </w:pPr>
      <w:hyperlink w:anchor="_Toc10101" w:history="1">
        <w:r>
          <w:rPr>
            <w:rFonts w:ascii="仿宋" w:eastAsia="仿宋" w:hAnsi="仿宋" w:cs="仿宋" w:hint="eastAsia"/>
            <w:lang w:eastAsia="zh-CN"/>
          </w:rPr>
          <w:t>(二)、环境污染治理市场分析预测</w:t>
        </w:r>
        <w:r>
          <w:tab/>
        </w:r>
        <w:r>
          <w:fldChar w:fldCharType="begin"/>
        </w:r>
        <w:r>
          <w:instrText xml:space="preserve"> PAGEREF _Toc10101 \h </w:instrText>
        </w:r>
        <w:r>
          <w:fldChar w:fldCharType="separate"/>
        </w:r>
        <w:r>
          <w:t>4</w:t>
        </w:r>
        <w:r>
          <w:fldChar w:fldCharType="end"/>
        </w:r>
      </w:hyperlink>
    </w:p>
    <w:p>
      <w:pPr>
        <w:pStyle w:val="TOC1"/>
        <w:tabs>
          <w:tab w:val="right" w:leader="dot" w:pos="8306"/>
        </w:tabs>
      </w:pPr>
      <w:hyperlink w:anchor="_Toc2500" w:history="1">
        <w:r>
          <w:rPr>
            <w:rFonts w:ascii="仿宋" w:eastAsia="仿宋" w:hAnsi="仿宋" w:cs="仿宋" w:hint="eastAsia"/>
            <w:lang w:eastAsia="zh-CN"/>
          </w:rPr>
          <w:t>二、环境污染治理项目绩效评估</w:t>
        </w:r>
        <w:r>
          <w:tab/>
        </w:r>
        <w:r>
          <w:fldChar w:fldCharType="begin"/>
        </w:r>
        <w:r>
          <w:instrText xml:space="preserve"> PAGEREF _Toc2500 \h </w:instrText>
        </w:r>
        <w:r>
          <w:fldChar w:fldCharType="separate"/>
        </w:r>
        <w:r>
          <w:t>5</w:t>
        </w:r>
        <w:r>
          <w:fldChar w:fldCharType="end"/>
        </w:r>
      </w:hyperlink>
    </w:p>
    <w:p>
      <w:pPr>
        <w:pStyle w:val="TOC2"/>
        <w:tabs>
          <w:tab w:val="right" w:leader="dot" w:pos="8306"/>
        </w:tabs>
      </w:pPr>
      <w:hyperlink w:anchor="_Toc19712" w:history="1">
        <w:r>
          <w:rPr>
            <w:rFonts w:ascii="仿宋" w:eastAsia="仿宋" w:hAnsi="仿宋" w:cs="仿宋" w:hint="eastAsia"/>
            <w:lang w:eastAsia="zh-CN"/>
          </w:rPr>
          <w:t>(一)、绩效评估指标</w:t>
        </w:r>
        <w:r>
          <w:tab/>
        </w:r>
        <w:r>
          <w:fldChar w:fldCharType="begin"/>
        </w:r>
        <w:r>
          <w:instrText xml:space="preserve"> PAGEREF _Toc19712 \h </w:instrText>
        </w:r>
        <w:r>
          <w:fldChar w:fldCharType="separate"/>
        </w:r>
        <w:r>
          <w:t>5</w:t>
        </w:r>
        <w:r>
          <w:fldChar w:fldCharType="end"/>
        </w:r>
      </w:hyperlink>
    </w:p>
    <w:p>
      <w:pPr>
        <w:pStyle w:val="TOC2"/>
        <w:tabs>
          <w:tab w:val="right" w:leader="dot" w:pos="8306"/>
        </w:tabs>
      </w:pPr>
      <w:hyperlink w:anchor="_Toc16452" w:history="1">
        <w:r>
          <w:rPr>
            <w:rFonts w:ascii="仿宋" w:eastAsia="仿宋" w:hAnsi="仿宋" w:cs="仿宋" w:hint="eastAsia"/>
            <w:lang w:eastAsia="zh-CN"/>
          </w:rPr>
          <w:t>(二)、绩效评估方法</w:t>
        </w:r>
        <w:r>
          <w:tab/>
        </w:r>
        <w:r>
          <w:fldChar w:fldCharType="begin"/>
        </w:r>
        <w:r>
          <w:instrText xml:space="preserve"> PAGEREF _Toc16452 \h </w:instrText>
        </w:r>
        <w:r>
          <w:fldChar w:fldCharType="separate"/>
        </w:r>
        <w:r>
          <w:t>6</w:t>
        </w:r>
        <w:r>
          <w:fldChar w:fldCharType="end"/>
        </w:r>
      </w:hyperlink>
    </w:p>
    <w:p>
      <w:pPr>
        <w:pStyle w:val="TOC2"/>
        <w:tabs>
          <w:tab w:val="right" w:leader="dot" w:pos="8306"/>
        </w:tabs>
      </w:pPr>
      <w:hyperlink w:anchor="_Toc32063" w:history="1">
        <w:r>
          <w:rPr>
            <w:rFonts w:ascii="仿宋" w:eastAsia="仿宋" w:hAnsi="仿宋" w:cs="仿宋" w:hint="eastAsia"/>
            <w:lang w:eastAsia="zh-CN"/>
          </w:rPr>
          <w:t>(三)、绩效评估周期</w:t>
        </w:r>
        <w:r>
          <w:tab/>
        </w:r>
        <w:r>
          <w:fldChar w:fldCharType="begin"/>
        </w:r>
        <w:r>
          <w:instrText xml:space="preserve"> PAGEREF _Toc32063 \h </w:instrText>
        </w:r>
        <w:r>
          <w:fldChar w:fldCharType="separate"/>
        </w:r>
        <w:r>
          <w:t>7</w:t>
        </w:r>
        <w:r>
          <w:fldChar w:fldCharType="end"/>
        </w:r>
      </w:hyperlink>
    </w:p>
    <w:p>
      <w:pPr>
        <w:pStyle w:val="TOC1"/>
        <w:tabs>
          <w:tab w:val="right" w:leader="dot" w:pos="8306"/>
        </w:tabs>
      </w:pPr>
      <w:hyperlink w:anchor="_Toc22756" w:history="1">
        <w:r>
          <w:rPr>
            <w:rFonts w:ascii="仿宋" w:eastAsia="仿宋" w:hAnsi="仿宋" w:cs="仿宋" w:hint="eastAsia"/>
            <w:lang w:eastAsia="zh-CN"/>
          </w:rPr>
          <w:t>三、产品规划分析</w:t>
        </w:r>
        <w:r>
          <w:tab/>
        </w:r>
        <w:r>
          <w:fldChar w:fldCharType="begin"/>
        </w:r>
        <w:r>
          <w:instrText xml:space="preserve"> PAGEREF _Toc22756 \h </w:instrText>
        </w:r>
        <w:r>
          <w:fldChar w:fldCharType="separate"/>
        </w:r>
        <w:r>
          <w:t>8</w:t>
        </w:r>
        <w:r>
          <w:fldChar w:fldCharType="end"/>
        </w:r>
      </w:hyperlink>
    </w:p>
    <w:p>
      <w:pPr>
        <w:pStyle w:val="TOC2"/>
        <w:tabs>
          <w:tab w:val="right" w:leader="dot" w:pos="8306"/>
        </w:tabs>
      </w:pPr>
      <w:hyperlink w:anchor="_Toc18790" w:history="1">
        <w:r>
          <w:rPr>
            <w:rFonts w:ascii="仿宋" w:eastAsia="仿宋" w:hAnsi="仿宋" w:cs="仿宋" w:hint="eastAsia"/>
            <w:lang w:eastAsia="zh-CN"/>
          </w:rPr>
          <w:t>(一)、产品规划</w:t>
        </w:r>
        <w:r>
          <w:tab/>
        </w:r>
        <w:r>
          <w:fldChar w:fldCharType="begin"/>
        </w:r>
        <w:r>
          <w:instrText xml:space="preserve"> PAGEREF _Toc18790 \h </w:instrText>
        </w:r>
        <w:r>
          <w:fldChar w:fldCharType="separate"/>
        </w:r>
        <w:r>
          <w:t>8</w:t>
        </w:r>
        <w:r>
          <w:fldChar w:fldCharType="end"/>
        </w:r>
      </w:hyperlink>
    </w:p>
    <w:p>
      <w:pPr>
        <w:pStyle w:val="TOC2"/>
        <w:tabs>
          <w:tab w:val="right" w:leader="dot" w:pos="8306"/>
        </w:tabs>
      </w:pPr>
      <w:hyperlink w:anchor="_Toc31742" w:history="1">
        <w:r>
          <w:rPr>
            <w:rFonts w:ascii="仿宋" w:eastAsia="仿宋" w:hAnsi="仿宋" w:cs="仿宋" w:hint="eastAsia"/>
            <w:lang w:eastAsia="zh-CN"/>
          </w:rPr>
          <w:t>(二)、建设规模</w:t>
        </w:r>
        <w:r>
          <w:tab/>
        </w:r>
        <w:r>
          <w:fldChar w:fldCharType="begin"/>
        </w:r>
        <w:r>
          <w:instrText xml:space="preserve"> PAGEREF _Toc31742 \h </w:instrText>
        </w:r>
        <w:r>
          <w:fldChar w:fldCharType="separate"/>
        </w:r>
        <w:r>
          <w:t>9</w:t>
        </w:r>
        <w:r>
          <w:fldChar w:fldCharType="end"/>
        </w:r>
      </w:hyperlink>
    </w:p>
    <w:p>
      <w:pPr>
        <w:pStyle w:val="TOC1"/>
        <w:tabs>
          <w:tab w:val="right" w:leader="dot" w:pos="8306"/>
        </w:tabs>
      </w:pPr>
      <w:hyperlink w:anchor="_Toc27789" w:history="1">
        <w:r>
          <w:rPr>
            <w:rFonts w:ascii="仿宋" w:eastAsia="仿宋" w:hAnsi="仿宋" w:cs="仿宋" w:hint="eastAsia"/>
            <w:lang w:eastAsia="zh-CN"/>
          </w:rPr>
          <w:t>四、工艺说明</w:t>
        </w:r>
        <w:r>
          <w:tab/>
        </w:r>
        <w:r>
          <w:fldChar w:fldCharType="begin"/>
        </w:r>
        <w:r>
          <w:instrText xml:space="preserve"> PAGEREF _Toc27789 \h </w:instrText>
        </w:r>
        <w:r>
          <w:fldChar w:fldCharType="separate"/>
        </w:r>
        <w:r>
          <w:t>10</w:t>
        </w:r>
        <w:r>
          <w:fldChar w:fldCharType="end"/>
        </w:r>
      </w:hyperlink>
    </w:p>
    <w:p>
      <w:pPr>
        <w:pStyle w:val="TOC2"/>
        <w:tabs>
          <w:tab w:val="right" w:leader="dot" w:pos="8306"/>
        </w:tabs>
      </w:pPr>
      <w:hyperlink w:anchor="_Toc970" w:history="1">
        <w:r>
          <w:rPr>
            <w:rFonts w:ascii="仿宋" w:eastAsia="仿宋" w:hAnsi="仿宋" w:cs="仿宋" w:hint="eastAsia"/>
            <w:lang w:eastAsia="zh-CN"/>
          </w:rPr>
          <w:t>(一)、技术管理特点</w:t>
        </w:r>
        <w:r>
          <w:tab/>
        </w:r>
        <w:r>
          <w:fldChar w:fldCharType="begin"/>
        </w:r>
        <w:r>
          <w:instrText xml:space="preserve"> PAGEREF _Toc970 \h </w:instrText>
        </w:r>
        <w:r>
          <w:fldChar w:fldCharType="separate"/>
        </w:r>
        <w:r>
          <w:t>10</w:t>
        </w:r>
        <w:r>
          <w:fldChar w:fldCharType="end"/>
        </w:r>
      </w:hyperlink>
    </w:p>
    <w:p>
      <w:pPr>
        <w:pStyle w:val="TOC2"/>
        <w:tabs>
          <w:tab w:val="right" w:leader="dot" w:pos="8306"/>
        </w:tabs>
      </w:pPr>
      <w:hyperlink w:anchor="_Toc15753" w:history="1">
        <w:r>
          <w:rPr>
            <w:rFonts w:ascii="仿宋" w:eastAsia="仿宋" w:hAnsi="仿宋" w:cs="仿宋" w:hint="eastAsia"/>
            <w:lang w:eastAsia="zh-CN"/>
          </w:rPr>
          <w:t>(二)、环境污染治理项目工艺技术设计方案</w:t>
        </w:r>
        <w:r>
          <w:tab/>
        </w:r>
        <w:r>
          <w:fldChar w:fldCharType="begin"/>
        </w:r>
        <w:r>
          <w:instrText xml:space="preserve"> PAGEREF _Toc15753 \h </w:instrText>
        </w:r>
        <w:r>
          <w:fldChar w:fldCharType="separate"/>
        </w:r>
        <w:r>
          <w:t>11</w:t>
        </w:r>
        <w:r>
          <w:fldChar w:fldCharType="end"/>
        </w:r>
      </w:hyperlink>
    </w:p>
    <w:p>
      <w:pPr>
        <w:pStyle w:val="TOC2"/>
        <w:tabs>
          <w:tab w:val="right" w:leader="dot" w:pos="8306"/>
        </w:tabs>
      </w:pPr>
      <w:hyperlink w:anchor="_Toc9050" w:history="1">
        <w:r>
          <w:rPr>
            <w:rFonts w:ascii="仿宋" w:eastAsia="仿宋" w:hAnsi="仿宋" w:cs="仿宋" w:hint="eastAsia"/>
            <w:lang w:eastAsia="zh-CN"/>
          </w:rPr>
          <w:t>(三)、设备选型方案</w:t>
        </w:r>
        <w:r>
          <w:tab/>
        </w:r>
        <w:r>
          <w:fldChar w:fldCharType="begin"/>
        </w:r>
        <w:r>
          <w:instrText xml:space="preserve"> PAGEREF _Toc9050 \h </w:instrText>
        </w:r>
        <w:r>
          <w:fldChar w:fldCharType="separate"/>
        </w:r>
        <w:r>
          <w:t>12</w:t>
        </w:r>
        <w:r>
          <w:fldChar w:fldCharType="end"/>
        </w:r>
      </w:hyperlink>
    </w:p>
    <w:p>
      <w:pPr>
        <w:pStyle w:val="TOC1"/>
        <w:tabs>
          <w:tab w:val="right" w:leader="dot" w:pos="8306"/>
        </w:tabs>
      </w:pPr>
      <w:hyperlink w:anchor="_Toc17513" w:history="1">
        <w:r>
          <w:rPr>
            <w:rFonts w:ascii="仿宋" w:eastAsia="仿宋" w:hAnsi="仿宋" w:cs="仿宋" w:hint="eastAsia"/>
            <w:lang w:eastAsia="zh-CN"/>
          </w:rPr>
          <w:t>五、环境污染治理项目概论</w:t>
        </w:r>
        <w:r>
          <w:tab/>
        </w:r>
        <w:r>
          <w:fldChar w:fldCharType="begin"/>
        </w:r>
        <w:r>
          <w:instrText xml:space="preserve"> PAGEREF _Toc17513 \h </w:instrText>
        </w:r>
        <w:r>
          <w:fldChar w:fldCharType="separate"/>
        </w:r>
        <w:r>
          <w:t>13</w:t>
        </w:r>
        <w:r>
          <w:fldChar w:fldCharType="end"/>
        </w:r>
      </w:hyperlink>
    </w:p>
    <w:p>
      <w:pPr>
        <w:pStyle w:val="TOC2"/>
        <w:tabs>
          <w:tab w:val="right" w:leader="dot" w:pos="8306"/>
        </w:tabs>
      </w:pPr>
      <w:hyperlink w:anchor="_Toc1702" w:history="1">
        <w:r>
          <w:rPr>
            <w:rFonts w:ascii="仿宋" w:eastAsia="仿宋" w:hAnsi="仿宋" w:cs="仿宋" w:hint="eastAsia"/>
            <w:lang w:eastAsia="zh-CN"/>
          </w:rPr>
          <w:t>(一)、环境污染治理项目概况</w:t>
        </w:r>
        <w:r>
          <w:tab/>
        </w:r>
        <w:r>
          <w:fldChar w:fldCharType="begin"/>
        </w:r>
        <w:r>
          <w:instrText xml:space="preserve"> PAGEREF _Toc1702 \h </w:instrText>
        </w:r>
        <w:r>
          <w:fldChar w:fldCharType="separate"/>
        </w:r>
        <w:r>
          <w:t>13</w:t>
        </w:r>
        <w:r>
          <w:fldChar w:fldCharType="end"/>
        </w:r>
      </w:hyperlink>
    </w:p>
    <w:p>
      <w:pPr>
        <w:pStyle w:val="TOC2"/>
        <w:tabs>
          <w:tab w:val="right" w:leader="dot" w:pos="8306"/>
        </w:tabs>
      </w:pPr>
      <w:hyperlink w:anchor="_Toc14564" w:history="1">
        <w:r>
          <w:rPr>
            <w:rFonts w:ascii="仿宋" w:eastAsia="仿宋" w:hAnsi="仿宋" w:cs="仿宋" w:hint="eastAsia"/>
            <w:lang w:eastAsia="zh-CN"/>
          </w:rPr>
          <w:t>(二)、环境污染治理项目目标</w:t>
        </w:r>
        <w:r>
          <w:tab/>
        </w:r>
        <w:r>
          <w:fldChar w:fldCharType="begin"/>
        </w:r>
        <w:r>
          <w:instrText xml:space="preserve"> PAGEREF _Toc14564 \h </w:instrText>
        </w:r>
        <w:r>
          <w:fldChar w:fldCharType="separate"/>
        </w:r>
        <w:r>
          <w:t>16</w:t>
        </w:r>
        <w:r>
          <w:fldChar w:fldCharType="end"/>
        </w:r>
      </w:hyperlink>
    </w:p>
    <w:p>
      <w:pPr>
        <w:pStyle w:val="TOC2"/>
        <w:tabs>
          <w:tab w:val="right" w:leader="dot" w:pos="8306"/>
        </w:tabs>
      </w:pPr>
      <w:hyperlink w:anchor="_Toc15289" w:history="1">
        <w:r>
          <w:rPr>
            <w:rFonts w:ascii="仿宋" w:eastAsia="仿宋" w:hAnsi="仿宋" w:cs="仿宋" w:hint="eastAsia"/>
            <w:lang w:eastAsia="zh-CN"/>
          </w:rPr>
          <w:t>(三)、环境污染治理项目提出的理由</w:t>
        </w:r>
        <w:r>
          <w:tab/>
        </w:r>
        <w:r>
          <w:fldChar w:fldCharType="begin"/>
        </w:r>
        <w:r>
          <w:instrText xml:space="preserve"> PAGEREF _Toc15289 \h </w:instrText>
        </w:r>
        <w:r>
          <w:fldChar w:fldCharType="separate"/>
        </w:r>
        <w:r>
          <w:t>17</w:t>
        </w:r>
        <w:r>
          <w:fldChar w:fldCharType="end"/>
        </w:r>
      </w:hyperlink>
    </w:p>
    <w:p>
      <w:pPr>
        <w:pStyle w:val="TOC2"/>
        <w:tabs>
          <w:tab w:val="right" w:leader="dot" w:pos="8306"/>
        </w:tabs>
      </w:pPr>
      <w:hyperlink w:anchor="_Toc6467" w:history="1">
        <w:r>
          <w:rPr>
            <w:rFonts w:ascii="仿宋" w:eastAsia="仿宋" w:hAnsi="仿宋" w:cs="仿宋" w:hint="eastAsia"/>
            <w:lang w:eastAsia="zh-CN"/>
          </w:rPr>
          <w:t>(四)、环境污染治理项目意义</w:t>
        </w:r>
        <w:r>
          <w:tab/>
        </w:r>
        <w:r>
          <w:fldChar w:fldCharType="begin"/>
        </w:r>
        <w:r>
          <w:instrText xml:space="preserve"> PAGEREF _Toc6467 \h </w:instrText>
        </w:r>
        <w:r>
          <w:fldChar w:fldCharType="separate"/>
        </w:r>
        <w:r>
          <w:t>18</w:t>
        </w:r>
        <w:r>
          <w:fldChar w:fldCharType="end"/>
        </w:r>
      </w:hyperlink>
    </w:p>
    <w:p>
      <w:pPr>
        <w:pStyle w:val="TOC2"/>
        <w:tabs>
          <w:tab w:val="right" w:leader="dot" w:pos="8306"/>
        </w:tabs>
      </w:pPr>
      <w:hyperlink w:anchor="_Toc30329" w:history="1">
        <w:r>
          <w:rPr>
            <w:rFonts w:ascii="仿宋" w:eastAsia="仿宋" w:hAnsi="仿宋" w:cs="仿宋" w:hint="eastAsia"/>
            <w:lang w:eastAsia="zh-CN"/>
          </w:rPr>
          <w:t>(五)、环境污染治理项目背景</w:t>
        </w:r>
        <w:r>
          <w:tab/>
        </w:r>
        <w:r>
          <w:fldChar w:fldCharType="begin"/>
        </w:r>
        <w:r>
          <w:instrText xml:space="preserve"> PAGEREF _Toc30329 \h </w:instrText>
        </w:r>
        <w:r>
          <w:fldChar w:fldCharType="separate"/>
        </w:r>
        <w:r>
          <w:t>19</w:t>
        </w:r>
        <w:r>
          <w:fldChar w:fldCharType="end"/>
        </w:r>
      </w:hyperlink>
    </w:p>
    <w:p>
      <w:pPr>
        <w:pStyle w:val="TOC1"/>
        <w:tabs>
          <w:tab w:val="right" w:leader="dot" w:pos="8306"/>
        </w:tabs>
      </w:pPr>
      <w:hyperlink w:anchor="_Toc17801" w:history="1">
        <w:r>
          <w:rPr>
            <w:rFonts w:ascii="仿宋" w:eastAsia="仿宋" w:hAnsi="仿宋" w:cs="仿宋" w:hint="eastAsia"/>
            <w:lang w:eastAsia="zh-CN"/>
          </w:rPr>
          <w:t>六、环境污染治理项目可持续发展</w:t>
        </w:r>
        <w:r>
          <w:tab/>
        </w:r>
        <w:r>
          <w:fldChar w:fldCharType="begin"/>
        </w:r>
        <w:r>
          <w:instrText xml:space="preserve"> PAGEREF _Toc17801 \h </w:instrText>
        </w:r>
        <w:r>
          <w:fldChar w:fldCharType="separate"/>
        </w:r>
        <w:r>
          <w:t>20</w:t>
        </w:r>
        <w:r>
          <w:fldChar w:fldCharType="end"/>
        </w:r>
      </w:hyperlink>
    </w:p>
    <w:p>
      <w:pPr>
        <w:pStyle w:val="TOC2"/>
        <w:tabs>
          <w:tab w:val="right" w:leader="dot" w:pos="8306"/>
        </w:tabs>
      </w:pPr>
      <w:hyperlink w:anchor="_Toc2992" w:history="1">
        <w:r>
          <w:rPr>
            <w:rFonts w:ascii="仿宋" w:eastAsia="仿宋" w:hAnsi="仿宋" w:cs="仿宋" w:hint="eastAsia"/>
            <w:lang w:eastAsia="zh-CN"/>
          </w:rPr>
          <w:t>(一)、可持续战略与实践</w:t>
        </w:r>
        <w:r>
          <w:tab/>
        </w:r>
        <w:r>
          <w:fldChar w:fldCharType="begin"/>
        </w:r>
        <w:r>
          <w:instrText xml:space="preserve"> PAGEREF _Toc2992 \h </w:instrText>
        </w:r>
        <w:r>
          <w:fldChar w:fldCharType="separate"/>
        </w:r>
        <w:r>
          <w:t>20</w:t>
        </w:r>
        <w:r>
          <w:fldChar w:fldCharType="end"/>
        </w:r>
      </w:hyperlink>
    </w:p>
    <w:p>
      <w:pPr>
        <w:pStyle w:val="TOC2"/>
        <w:tabs>
          <w:tab w:val="right" w:leader="dot" w:pos="8306"/>
        </w:tabs>
      </w:pPr>
      <w:hyperlink w:anchor="_Toc10470" w:history="1">
        <w:r>
          <w:rPr>
            <w:rFonts w:ascii="仿宋" w:eastAsia="仿宋" w:hAnsi="仿宋" w:cs="仿宋" w:hint="eastAsia"/>
            <w:lang w:eastAsia="zh-CN"/>
          </w:rPr>
          <w:t>(二)、环保与社会责任</w:t>
        </w:r>
        <w:r>
          <w:tab/>
        </w:r>
        <w:r>
          <w:fldChar w:fldCharType="begin"/>
        </w:r>
        <w:r>
          <w:instrText xml:space="preserve"> PAGEREF _Toc10470 \h </w:instrText>
        </w:r>
        <w:r>
          <w:fldChar w:fldCharType="separate"/>
        </w:r>
        <w:r>
          <w:t>21</w:t>
        </w:r>
        <w:r>
          <w:fldChar w:fldCharType="end"/>
        </w:r>
      </w:hyperlink>
    </w:p>
    <w:p>
      <w:pPr>
        <w:pStyle w:val="TOC1"/>
        <w:tabs>
          <w:tab w:val="right" w:leader="dot" w:pos="8306"/>
        </w:tabs>
      </w:pPr>
      <w:hyperlink w:anchor="_Toc9522" w:history="1">
        <w:r>
          <w:rPr>
            <w:rFonts w:ascii="仿宋" w:eastAsia="仿宋" w:hAnsi="仿宋" w:cs="仿宋" w:hint="eastAsia"/>
            <w:lang w:eastAsia="zh-CN"/>
          </w:rPr>
          <w:t>七、生产安全保护</w:t>
        </w:r>
        <w:r>
          <w:tab/>
        </w:r>
        <w:r>
          <w:fldChar w:fldCharType="begin"/>
        </w:r>
        <w:r>
          <w:instrText xml:space="preserve"> PAGEREF _Toc9522 \h </w:instrText>
        </w:r>
        <w:r>
          <w:fldChar w:fldCharType="separate"/>
        </w:r>
        <w:r>
          <w:t>22</w:t>
        </w:r>
        <w:r>
          <w:fldChar w:fldCharType="end"/>
        </w:r>
      </w:hyperlink>
    </w:p>
    <w:p>
      <w:pPr>
        <w:pStyle w:val="TOC2"/>
        <w:tabs>
          <w:tab w:val="right" w:leader="dot" w:pos="8306"/>
        </w:tabs>
      </w:pPr>
      <w:hyperlink w:anchor="_Toc3000" w:history="1">
        <w:r>
          <w:rPr>
            <w:rFonts w:ascii="仿宋" w:eastAsia="仿宋" w:hAnsi="仿宋" w:cs="仿宋" w:hint="eastAsia"/>
            <w:lang w:eastAsia="zh-CN"/>
          </w:rPr>
          <w:t>(一)、消防安全</w:t>
        </w:r>
        <w:r>
          <w:tab/>
        </w:r>
        <w:r>
          <w:fldChar w:fldCharType="begin"/>
        </w:r>
        <w:r>
          <w:instrText xml:space="preserve"> PAGEREF _Toc3000 \h </w:instrText>
        </w:r>
        <w:r>
          <w:fldChar w:fldCharType="separate"/>
        </w:r>
        <w:r>
          <w:t>22</w:t>
        </w:r>
        <w:r>
          <w:fldChar w:fldCharType="end"/>
        </w:r>
      </w:hyperlink>
    </w:p>
    <w:p>
      <w:pPr>
        <w:pStyle w:val="TOC2"/>
        <w:tabs>
          <w:tab w:val="right" w:leader="dot" w:pos="8306"/>
        </w:tabs>
      </w:pPr>
      <w:hyperlink w:anchor="_Toc84" w:history="1">
        <w:r>
          <w:rPr>
            <w:rFonts w:ascii="仿宋" w:eastAsia="仿宋" w:hAnsi="仿宋" w:cs="仿宋" w:hint="eastAsia"/>
            <w:lang w:eastAsia="zh-CN"/>
          </w:rPr>
          <w:t>(二)、防火防爆总图布置措施</w:t>
        </w:r>
        <w:r>
          <w:tab/>
        </w:r>
        <w:r>
          <w:fldChar w:fldCharType="begin"/>
        </w:r>
        <w:r>
          <w:instrText xml:space="preserve"> PAGEREF _Toc84 \h </w:instrText>
        </w:r>
        <w:r>
          <w:fldChar w:fldCharType="separate"/>
        </w:r>
        <w:r>
          <w:t>23</w:t>
        </w:r>
        <w:r>
          <w:fldChar w:fldCharType="end"/>
        </w:r>
      </w:hyperlink>
    </w:p>
    <w:p>
      <w:pPr>
        <w:pStyle w:val="TOC2"/>
        <w:tabs>
          <w:tab w:val="right" w:leader="dot" w:pos="8306"/>
        </w:tabs>
      </w:pPr>
      <w:hyperlink w:anchor="_Toc15018" w:history="1">
        <w:r>
          <w:rPr>
            <w:rFonts w:ascii="仿宋" w:eastAsia="仿宋" w:hAnsi="仿宋" w:cs="仿宋" w:hint="eastAsia"/>
            <w:lang w:eastAsia="zh-CN"/>
          </w:rPr>
          <w:t>(三)、自然灾害防范措施</w:t>
        </w:r>
        <w:r>
          <w:tab/>
        </w:r>
        <w:r>
          <w:fldChar w:fldCharType="begin"/>
        </w:r>
        <w:r>
          <w:instrText xml:space="preserve"> PAGEREF _Toc15018 \h </w:instrText>
        </w:r>
        <w:r>
          <w:fldChar w:fldCharType="separate"/>
        </w:r>
        <w:r>
          <w:t>24</w:t>
        </w:r>
        <w:r>
          <w:fldChar w:fldCharType="end"/>
        </w:r>
      </w:hyperlink>
    </w:p>
    <w:p>
      <w:pPr>
        <w:pStyle w:val="TOC2"/>
        <w:tabs>
          <w:tab w:val="right" w:leader="dot" w:pos="8306"/>
        </w:tabs>
      </w:pPr>
      <w:hyperlink w:anchor="_Toc20759" w:history="1">
        <w:r>
          <w:rPr>
            <w:rFonts w:ascii="仿宋" w:eastAsia="仿宋" w:hAnsi="仿宋" w:cs="仿宋" w:hint="eastAsia"/>
            <w:lang w:eastAsia="zh-CN"/>
          </w:rPr>
          <w:t>(四)、安全色及安全标志使用要求</w:t>
        </w:r>
        <w:r>
          <w:tab/>
        </w:r>
        <w:r>
          <w:fldChar w:fldCharType="begin"/>
        </w:r>
        <w:r>
          <w:instrText xml:space="preserve"> PAGEREF _Toc20759 \h </w:instrText>
        </w:r>
        <w:r>
          <w:fldChar w:fldCharType="separate"/>
        </w:r>
        <w:r>
          <w:t>25</w:t>
        </w:r>
        <w:r>
          <w:fldChar w:fldCharType="end"/>
        </w:r>
      </w:hyperlink>
    </w:p>
    <w:p>
      <w:pPr>
        <w:pStyle w:val="TOC2"/>
        <w:tabs>
          <w:tab w:val="right" w:leader="dot" w:pos="8306"/>
        </w:tabs>
      </w:pPr>
      <w:hyperlink w:anchor="_Toc21424" w:history="1">
        <w:r>
          <w:rPr>
            <w:rFonts w:ascii="仿宋" w:eastAsia="仿宋" w:hAnsi="仿宋" w:cs="仿宋" w:hint="eastAsia"/>
            <w:lang w:eastAsia="zh-CN"/>
          </w:rPr>
          <w:t>(五)、防尘防毒措施</w:t>
        </w:r>
        <w:r>
          <w:tab/>
        </w:r>
        <w:r>
          <w:fldChar w:fldCharType="begin"/>
        </w:r>
        <w:r>
          <w:instrText xml:space="preserve"> PAGEREF _Toc21424 \h </w:instrText>
        </w:r>
        <w:r>
          <w:fldChar w:fldCharType="separate"/>
        </w:r>
        <w:r>
          <w:t>26</w:t>
        </w:r>
        <w:r>
          <w:fldChar w:fldCharType="end"/>
        </w:r>
      </w:hyperlink>
    </w:p>
    <w:p>
      <w:pPr>
        <w:pStyle w:val="TOC2"/>
        <w:tabs>
          <w:tab w:val="right" w:leader="dot" w:pos="8306"/>
        </w:tabs>
      </w:pPr>
      <w:hyperlink w:anchor="_Toc30645" w:history="1">
        <w:r>
          <w:rPr>
            <w:rFonts w:ascii="仿宋" w:eastAsia="仿宋" w:hAnsi="仿宋" w:cs="仿宋" w:hint="eastAsia"/>
            <w:lang w:eastAsia="zh-CN"/>
          </w:rPr>
          <w:t>(六)、防静电、触电防护及防雷措施</w:t>
        </w:r>
        <w:r>
          <w:tab/>
        </w:r>
        <w:r>
          <w:fldChar w:fldCharType="begin"/>
        </w:r>
        <w:r>
          <w:instrText xml:space="preserve"> PAGEREF _Toc30645 \h </w:instrText>
        </w:r>
        <w:r>
          <w:fldChar w:fldCharType="separate"/>
        </w:r>
        <w:r>
          <w:t>27</w:t>
        </w:r>
        <w:r>
          <w:fldChar w:fldCharType="end"/>
        </w:r>
      </w:hyperlink>
    </w:p>
    <w:p>
      <w:pPr>
        <w:pStyle w:val="TOC2"/>
        <w:tabs>
          <w:tab w:val="right" w:leader="dot" w:pos="8306"/>
        </w:tabs>
      </w:pPr>
      <w:hyperlink w:anchor="_Toc20459" w:history="1">
        <w:r>
          <w:rPr>
            <w:rFonts w:ascii="仿宋" w:eastAsia="仿宋" w:hAnsi="仿宋" w:cs="仿宋" w:hint="eastAsia"/>
            <w:lang w:eastAsia="zh-CN"/>
          </w:rPr>
          <w:t>(七)、机械设备安全保障措施</w:t>
        </w:r>
        <w:r>
          <w:tab/>
        </w:r>
        <w:r>
          <w:fldChar w:fldCharType="begin"/>
        </w:r>
        <w:r>
          <w:instrText xml:space="preserve"> PAGEREF _Toc20459 \h </w:instrText>
        </w:r>
        <w:r>
          <w:fldChar w:fldCharType="separate"/>
        </w:r>
        <w:r>
          <w:t>28</w:t>
        </w:r>
        <w:r>
          <w:fldChar w:fldCharType="end"/>
        </w:r>
      </w:hyperlink>
    </w:p>
    <w:p>
      <w:pPr>
        <w:pStyle w:val="TOC1"/>
        <w:tabs>
          <w:tab w:val="right" w:leader="dot" w:pos="8306"/>
        </w:tabs>
      </w:pPr>
      <w:hyperlink w:anchor="_Toc25447" w:history="1">
        <w:r>
          <w:rPr>
            <w:rFonts w:ascii="仿宋" w:eastAsia="仿宋" w:hAnsi="仿宋" w:cs="仿宋" w:hint="eastAsia"/>
            <w:lang w:eastAsia="zh-CN"/>
          </w:rPr>
          <w:t>八、环境污染治理项目社会影响</w:t>
        </w:r>
        <w:r>
          <w:tab/>
        </w:r>
        <w:r>
          <w:fldChar w:fldCharType="begin"/>
        </w:r>
        <w:r>
          <w:instrText xml:space="preserve"> PAGEREF _Toc25447 \h </w:instrText>
        </w:r>
        <w:r>
          <w:fldChar w:fldCharType="separate"/>
        </w:r>
        <w:r>
          <w:t>30</w:t>
        </w:r>
        <w:r>
          <w:fldChar w:fldCharType="end"/>
        </w:r>
      </w:hyperlink>
    </w:p>
    <w:p>
      <w:pPr>
        <w:pStyle w:val="TOC2"/>
        <w:tabs>
          <w:tab w:val="right" w:leader="dot" w:pos="8306"/>
        </w:tabs>
      </w:pPr>
      <w:hyperlink w:anchor="_Toc22981" w:history="1">
        <w:r>
          <w:rPr>
            <w:rFonts w:ascii="仿宋" w:eastAsia="仿宋" w:hAnsi="仿宋" w:cs="仿宋" w:hint="eastAsia"/>
            <w:lang w:eastAsia="zh-CN"/>
          </w:rPr>
          <w:t>(一)、社会责任与义务</w:t>
        </w:r>
        <w:r>
          <w:tab/>
        </w:r>
        <w:r>
          <w:fldChar w:fldCharType="begin"/>
        </w:r>
        <w:r>
          <w:instrText xml:space="preserve"> PAGEREF _Toc22981 \h </w:instrText>
        </w:r>
        <w:r>
          <w:fldChar w:fldCharType="separate"/>
        </w:r>
        <w:r>
          <w:t>30</w:t>
        </w:r>
        <w:r>
          <w:fldChar w:fldCharType="end"/>
        </w:r>
      </w:hyperlink>
    </w:p>
    <w:p>
      <w:pPr>
        <w:pStyle w:val="TOC2"/>
        <w:tabs>
          <w:tab w:val="right" w:leader="dot" w:pos="8306"/>
        </w:tabs>
      </w:pPr>
      <w:hyperlink w:anchor="_Toc5288" w:history="1">
        <w:r>
          <w:rPr>
            <w:rFonts w:ascii="仿宋" w:eastAsia="仿宋" w:hAnsi="仿宋" w:cs="仿宋" w:hint="eastAsia"/>
            <w:lang w:eastAsia="zh-CN"/>
          </w:rPr>
          <w:t>(二)、社会参与与沟通</w:t>
        </w:r>
        <w:r>
          <w:tab/>
        </w:r>
        <w:r>
          <w:fldChar w:fldCharType="begin"/>
        </w:r>
        <w:r>
          <w:instrText xml:space="preserve"> PAGEREF _Toc5288 \h </w:instrText>
        </w:r>
        <w:r>
          <w:fldChar w:fldCharType="separate"/>
        </w:r>
        <w:r>
          <w:t>31</w:t>
        </w:r>
        <w:r>
          <w:fldChar w:fldCharType="end"/>
        </w:r>
      </w:hyperlink>
    </w:p>
    <w:p>
      <w:pPr>
        <w:pStyle w:val="TOC1"/>
        <w:tabs>
          <w:tab w:val="right" w:leader="dot" w:pos="8306"/>
        </w:tabs>
      </w:pPr>
      <w:hyperlink w:anchor="_Toc14523" w:history="1">
        <w:r>
          <w:rPr>
            <w:rFonts w:ascii="仿宋" w:eastAsia="仿宋" w:hAnsi="仿宋" w:cs="仿宋" w:hint="eastAsia"/>
            <w:lang w:eastAsia="zh-CN"/>
          </w:rPr>
          <w:t>九、环境污染治理项目人力资源管理</w:t>
        </w:r>
        <w:r>
          <w:tab/>
        </w:r>
        <w:r>
          <w:fldChar w:fldCharType="begin"/>
        </w:r>
        <w:r>
          <w:instrText xml:space="preserve"> PAGEREF _Toc14523 \h </w:instrText>
        </w:r>
        <w:r>
          <w:fldChar w:fldCharType="separate"/>
        </w:r>
        <w:r>
          <w:t>32</w:t>
        </w:r>
        <w:r>
          <w:fldChar w:fldCharType="end"/>
        </w:r>
      </w:hyperlink>
    </w:p>
    <w:p>
      <w:pPr>
        <w:pStyle w:val="TOC2"/>
        <w:tabs>
          <w:tab w:val="right" w:leader="dot" w:pos="8306"/>
        </w:tabs>
      </w:pPr>
      <w:hyperlink w:anchor="_Toc574" w:history="1">
        <w:r>
          <w:rPr>
            <w:rFonts w:ascii="仿宋" w:eastAsia="仿宋" w:hAnsi="仿宋" w:cs="仿宋" w:hint="eastAsia"/>
            <w:lang w:eastAsia="zh-CN"/>
          </w:rPr>
          <w:t>(一)、建立健全的预算管理制度</w:t>
        </w:r>
        <w:r>
          <w:tab/>
        </w:r>
        <w:r>
          <w:fldChar w:fldCharType="begin"/>
        </w:r>
        <w:r>
          <w:instrText xml:space="preserve"> PAGEREF _Toc574 \h </w:instrText>
        </w:r>
        <w:r>
          <w:fldChar w:fldCharType="separate"/>
        </w:r>
        <w:r>
          <w:t>32</w:t>
        </w:r>
        <w:r>
          <w:fldChar w:fldCharType="end"/>
        </w:r>
      </w:hyperlink>
    </w:p>
    <w:p>
      <w:pPr>
        <w:pStyle w:val="TOC2"/>
        <w:tabs>
          <w:tab w:val="right" w:leader="dot" w:pos="8306"/>
        </w:tabs>
      </w:pPr>
      <w:hyperlink w:anchor="_Toc10419" w:history="1">
        <w:r>
          <w:rPr>
            <w:rFonts w:ascii="仿宋" w:eastAsia="仿宋" w:hAnsi="仿宋" w:cs="仿宋" w:hint="eastAsia"/>
            <w:lang w:eastAsia="zh-CN"/>
          </w:rPr>
          <w:t>(二)、加强资金流动监控</w:t>
        </w:r>
        <w:r>
          <w:tab/>
        </w:r>
        <w:r>
          <w:fldChar w:fldCharType="begin"/>
        </w:r>
        <w:r>
          <w:instrText xml:space="preserve"> PAGEREF _Toc10419 \h </w:instrText>
        </w:r>
        <w:r>
          <w:fldChar w:fldCharType="separate"/>
        </w:r>
        <w:r>
          <w:t>33</w:t>
        </w:r>
        <w:r>
          <w:fldChar w:fldCharType="end"/>
        </w:r>
      </w:hyperlink>
    </w:p>
    <w:p>
      <w:pPr>
        <w:pStyle w:val="TOC2"/>
        <w:tabs>
          <w:tab w:val="right" w:leader="dot" w:pos="8306"/>
        </w:tabs>
      </w:pPr>
      <w:hyperlink w:anchor="_Toc32714" w:history="1">
        <w:r>
          <w:rPr>
            <w:rFonts w:ascii="仿宋" w:eastAsia="仿宋" w:hAnsi="仿宋" w:cs="仿宋" w:hint="eastAsia"/>
            <w:lang w:eastAsia="zh-CN"/>
          </w:rPr>
          <w:t>(三)、制定完善的风险控制机制</w:t>
        </w:r>
        <w:r>
          <w:tab/>
        </w:r>
        <w:r>
          <w:fldChar w:fldCharType="begin"/>
        </w:r>
        <w:r>
          <w:instrText xml:space="preserve"> PAGEREF _Toc32714 \h </w:instrText>
        </w:r>
        <w:r>
          <w:fldChar w:fldCharType="separate"/>
        </w:r>
        <w:r>
          <w:t>34</w:t>
        </w:r>
        <w:r>
          <w:fldChar w:fldCharType="end"/>
        </w:r>
      </w:hyperlink>
    </w:p>
    <w:p>
      <w:pPr>
        <w:pStyle w:val="TOC2"/>
        <w:tabs>
          <w:tab w:val="right" w:leader="dot" w:pos="8306"/>
        </w:tabs>
      </w:pPr>
      <w:hyperlink w:anchor="_Toc24788" w:history="1">
        <w:r>
          <w:rPr>
            <w:rFonts w:ascii="仿宋" w:eastAsia="仿宋" w:hAnsi="仿宋" w:cs="仿宋" w:hint="eastAsia"/>
            <w:lang w:eastAsia="zh-CN"/>
          </w:rPr>
          <w:t>(四)、优化成本管理</w:t>
        </w:r>
        <w:r>
          <w:tab/>
        </w:r>
        <w:r>
          <w:fldChar w:fldCharType="begin"/>
        </w:r>
        <w:r>
          <w:instrText xml:space="preserve"> PAGEREF _Toc24788 \h </w:instrText>
        </w:r>
        <w:r>
          <w:fldChar w:fldCharType="separate"/>
        </w:r>
        <w:r>
          <w:t>36</w:t>
        </w:r>
        <w:r>
          <w:fldChar w:fldCharType="end"/>
        </w:r>
      </w:hyperlink>
    </w:p>
    <w:p>
      <w:pPr>
        <w:pStyle w:val="TOC1"/>
        <w:tabs>
          <w:tab w:val="right" w:leader="dot" w:pos="8306"/>
        </w:tabs>
      </w:pPr>
      <w:hyperlink w:anchor="_Toc31160" w:history="1">
        <w:r>
          <w:rPr>
            <w:rFonts w:ascii="仿宋" w:eastAsia="仿宋" w:hAnsi="仿宋" w:cs="仿宋" w:hint="eastAsia"/>
            <w:lang w:eastAsia="zh-CN"/>
          </w:rPr>
          <w:t>十、环境污染治理项目技术管理</w:t>
        </w:r>
        <w:r>
          <w:tab/>
        </w:r>
        <w:r>
          <w:fldChar w:fldCharType="begin"/>
        </w:r>
        <w:r>
          <w:instrText xml:space="preserve"> PAGEREF _Toc31160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10" w:history="1">
        <w:r>
          <w:rPr>
            <w:rFonts w:ascii="仿宋" w:eastAsia="仿宋" w:hAnsi="仿宋" w:cs="仿宋" w:hint="eastAsia"/>
            <w:lang w:eastAsia="zh-CN"/>
          </w:rPr>
          <w:t>(一)、技术方案选用方向</w:t>
        </w:r>
        <w:r>
          <w:tab/>
        </w:r>
        <w:r>
          <w:fldChar w:fldCharType="begin"/>
        </w:r>
        <w:r>
          <w:instrText xml:space="preserve"> PAGEREF _Toc28210 \h </w:instrText>
        </w:r>
        <w:r>
          <w:fldChar w:fldCharType="separate"/>
        </w:r>
        <w:r>
          <w:t>37</w:t>
        </w:r>
        <w:r>
          <w:fldChar w:fldCharType="end"/>
        </w:r>
      </w:hyperlink>
    </w:p>
    <w:p>
      <w:pPr>
        <w:pStyle w:val="TOC2"/>
        <w:tabs>
          <w:tab w:val="right" w:leader="dot" w:pos="8306"/>
        </w:tabs>
      </w:pPr>
      <w:hyperlink w:anchor="_Toc14785" w:history="1">
        <w:r>
          <w:rPr>
            <w:rFonts w:ascii="仿宋" w:eastAsia="仿宋" w:hAnsi="仿宋" w:cs="仿宋" w:hint="eastAsia"/>
            <w:lang w:eastAsia="zh-CN"/>
          </w:rPr>
          <w:t>(二)、工艺技术方案选用原则</w:t>
        </w:r>
        <w:r>
          <w:tab/>
        </w:r>
        <w:r>
          <w:fldChar w:fldCharType="begin"/>
        </w:r>
        <w:r>
          <w:instrText xml:space="preserve"> PAGEREF _Toc14785 \h </w:instrText>
        </w:r>
        <w:r>
          <w:fldChar w:fldCharType="separate"/>
        </w:r>
        <w:r>
          <w:t>39</w:t>
        </w:r>
        <w:r>
          <w:fldChar w:fldCharType="end"/>
        </w:r>
      </w:hyperlink>
    </w:p>
    <w:p>
      <w:pPr>
        <w:pStyle w:val="TOC2"/>
        <w:tabs>
          <w:tab w:val="right" w:leader="dot" w:pos="8306"/>
        </w:tabs>
      </w:pPr>
      <w:hyperlink w:anchor="_Toc26832" w:history="1">
        <w:r>
          <w:rPr>
            <w:rFonts w:ascii="仿宋" w:eastAsia="仿宋" w:hAnsi="仿宋" w:cs="仿宋" w:hint="eastAsia"/>
            <w:lang w:eastAsia="zh-CN"/>
          </w:rPr>
          <w:t>(三)、工艺技术方案要求</w:t>
        </w:r>
        <w:r>
          <w:tab/>
        </w:r>
        <w:r>
          <w:fldChar w:fldCharType="begin"/>
        </w:r>
        <w:r>
          <w:instrText xml:space="preserve"> PAGEREF _Toc26832 \h </w:instrText>
        </w:r>
        <w:r>
          <w:fldChar w:fldCharType="separate"/>
        </w:r>
        <w:r>
          <w:t>41</w:t>
        </w:r>
        <w:r>
          <w:fldChar w:fldCharType="end"/>
        </w:r>
      </w:hyperlink>
    </w:p>
    <w:p>
      <w:pPr>
        <w:pStyle w:val="TOC1"/>
        <w:tabs>
          <w:tab w:val="right" w:leader="dot" w:pos="8306"/>
        </w:tabs>
      </w:pPr>
      <w:hyperlink w:anchor="_Toc16473" w:history="1">
        <w:r>
          <w:rPr>
            <w:rFonts w:ascii="仿宋" w:eastAsia="仿宋" w:hAnsi="仿宋" w:cs="仿宋" w:hint="eastAsia"/>
            <w:lang w:eastAsia="zh-CN"/>
          </w:rPr>
          <w:t>十一、环境污染治理项目投资规划</w:t>
        </w:r>
        <w:r>
          <w:tab/>
        </w:r>
        <w:r>
          <w:fldChar w:fldCharType="begin"/>
        </w:r>
        <w:r>
          <w:instrText xml:space="preserve"> PAGEREF _Toc16473 \h </w:instrText>
        </w:r>
        <w:r>
          <w:fldChar w:fldCharType="separate"/>
        </w:r>
        <w:r>
          <w:t>43</w:t>
        </w:r>
        <w:r>
          <w:fldChar w:fldCharType="end"/>
        </w:r>
      </w:hyperlink>
    </w:p>
    <w:p>
      <w:pPr>
        <w:pStyle w:val="TOC2"/>
        <w:tabs>
          <w:tab w:val="right" w:leader="dot" w:pos="8306"/>
        </w:tabs>
      </w:pPr>
      <w:hyperlink w:anchor="_Toc32202" w:history="1">
        <w:r>
          <w:rPr>
            <w:rFonts w:ascii="仿宋" w:eastAsia="仿宋" w:hAnsi="仿宋" w:cs="仿宋" w:hint="eastAsia"/>
            <w:lang w:eastAsia="zh-CN"/>
          </w:rPr>
          <w:t>(一)、环境污染治理项目总投资估算</w:t>
        </w:r>
        <w:r>
          <w:tab/>
        </w:r>
        <w:r>
          <w:fldChar w:fldCharType="begin"/>
        </w:r>
        <w:r>
          <w:instrText xml:space="preserve"> PAGEREF _Toc32202 \h </w:instrText>
        </w:r>
        <w:r>
          <w:fldChar w:fldCharType="separate"/>
        </w:r>
        <w:r>
          <w:t>43</w:t>
        </w:r>
        <w:r>
          <w:fldChar w:fldCharType="end"/>
        </w:r>
      </w:hyperlink>
    </w:p>
    <w:p>
      <w:pPr>
        <w:pStyle w:val="TOC2"/>
        <w:tabs>
          <w:tab w:val="right" w:leader="dot" w:pos="8306"/>
        </w:tabs>
      </w:pPr>
      <w:hyperlink w:anchor="_Toc25285" w:history="1">
        <w:r>
          <w:rPr>
            <w:rFonts w:ascii="仿宋" w:eastAsia="仿宋" w:hAnsi="仿宋" w:cs="仿宋" w:hint="eastAsia"/>
            <w:lang w:eastAsia="zh-CN"/>
          </w:rPr>
          <w:t>(二)、资金筹措</w:t>
        </w:r>
        <w:r>
          <w:tab/>
        </w:r>
        <w:r>
          <w:fldChar w:fldCharType="begin"/>
        </w:r>
        <w:r>
          <w:instrText xml:space="preserve"> PAGEREF _Toc25285 \h </w:instrText>
        </w:r>
        <w:r>
          <w:fldChar w:fldCharType="separate"/>
        </w:r>
        <w:r>
          <w:t>45</w:t>
        </w:r>
        <w:r>
          <w:fldChar w:fldCharType="end"/>
        </w:r>
      </w:hyperlink>
    </w:p>
    <w:p>
      <w:pPr>
        <w:pStyle w:val="TOC1"/>
        <w:tabs>
          <w:tab w:val="right" w:leader="dot" w:pos="8306"/>
        </w:tabs>
      </w:pPr>
      <w:hyperlink w:anchor="_Toc24477" w:history="1">
        <w:r>
          <w:rPr>
            <w:rFonts w:ascii="仿宋" w:eastAsia="仿宋" w:hAnsi="仿宋" w:cs="仿宋" w:hint="eastAsia"/>
            <w:lang w:eastAsia="zh-CN"/>
          </w:rPr>
          <w:t>十二、环境污染治理项目财务管理</w:t>
        </w:r>
        <w:r>
          <w:tab/>
        </w:r>
        <w:r>
          <w:fldChar w:fldCharType="begin"/>
        </w:r>
        <w:r>
          <w:instrText xml:space="preserve"> PAGEREF _Toc24477 \h </w:instrText>
        </w:r>
        <w:r>
          <w:fldChar w:fldCharType="separate"/>
        </w:r>
        <w:r>
          <w:t>45</w:t>
        </w:r>
        <w:r>
          <w:fldChar w:fldCharType="end"/>
        </w:r>
      </w:hyperlink>
    </w:p>
    <w:p>
      <w:pPr>
        <w:pStyle w:val="TOC2"/>
        <w:tabs>
          <w:tab w:val="right" w:leader="dot" w:pos="8306"/>
        </w:tabs>
      </w:pPr>
      <w:hyperlink w:anchor="_Toc6829" w:history="1">
        <w:r>
          <w:rPr>
            <w:rFonts w:ascii="仿宋" w:eastAsia="仿宋" w:hAnsi="仿宋" w:cs="仿宋" w:hint="eastAsia"/>
            <w:lang w:eastAsia="zh-CN"/>
          </w:rPr>
          <w:t>(一)、资金需求大</w:t>
        </w:r>
        <w:r>
          <w:tab/>
        </w:r>
        <w:r>
          <w:fldChar w:fldCharType="begin"/>
        </w:r>
        <w:r>
          <w:instrText xml:space="preserve"> PAGEREF _Toc6829 \h </w:instrText>
        </w:r>
        <w:r>
          <w:fldChar w:fldCharType="separate"/>
        </w:r>
        <w:r>
          <w:t>45</w:t>
        </w:r>
        <w:r>
          <w:fldChar w:fldCharType="end"/>
        </w:r>
      </w:hyperlink>
    </w:p>
    <w:p>
      <w:pPr>
        <w:pStyle w:val="TOC2"/>
        <w:tabs>
          <w:tab w:val="right" w:leader="dot" w:pos="8306"/>
        </w:tabs>
      </w:pPr>
      <w:hyperlink w:anchor="_Toc30185" w:history="1">
        <w:r>
          <w:rPr>
            <w:rFonts w:ascii="仿宋" w:eastAsia="仿宋" w:hAnsi="仿宋" w:cs="仿宋" w:hint="eastAsia"/>
            <w:lang w:eastAsia="zh-CN"/>
          </w:rPr>
          <w:t>(二)、研发周期长</w:t>
        </w:r>
        <w:r>
          <w:tab/>
        </w:r>
        <w:r>
          <w:fldChar w:fldCharType="begin"/>
        </w:r>
        <w:r>
          <w:instrText xml:space="preserve"> PAGEREF _Toc30185 \h </w:instrText>
        </w:r>
        <w:r>
          <w:fldChar w:fldCharType="separate"/>
        </w:r>
        <w:r>
          <w:t>47</w:t>
        </w:r>
        <w:r>
          <w:fldChar w:fldCharType="end"/>
        </w:r>
      </w:hyperlink>
    </w:p>
    <w:p>
      <w:pPr>
        <w:pStyle w:val="TOC2"/>
        <w:tabs>
          <w:tab w:val="right" w:leader="dot" w:pos="8306"/>
        </w:tabs>
      </w:pPr>
      <w:hyperlink w:anchor="_Toc7008" w:history="1">
        <w:r>
          <w:rPr>
            <w:rFonts w:ascii="仿宋" w:eastAsia="仿宋" w:hAnsi="仿宋" w:cs="仿宋" w:hint="eastAsia"/>
            <w:lang w:eastAsia="zh-CN"/>
          </w:rPr>
          <w:t>(三)、市场风险大</w:t>
        </w:r>
        <w:r>
          <w:tab/>
        </w:r>
        <w:r>
          <w:fldChar w:fldCharType="begin"/>
        </w:r>
        <w:r>
          <w:instrText xml:space="preserve"> PAGEREF _Toc7008 \h </w:instrText>
        </w:r>
        <w:r>
          <w:fldChar w:fldCharType="separate"/>
        </w:r>
        <w:r>
          <w:t>48</w:t>
        </w:r>
        <w:r>
          <w:fldChar w:fldCharType="end"/>
        </w:r>
      </w:hyperlink>
    </w:p>
    <w:p>
      <w:pPr>
        <w:pStyle w:val="TOC2"/>
        <w:tabs>
          <w:tab w:val="right" w:leader="dot" w:pos="8306"/>
        </w:tabs>
      </w:pPr>
      <w:hyperlink w:anchor="_Toc12331" w:history="1">
        <w:r>
          <w:rPr>
            <w:rFonts w:ascii="仿宋" w:eastAsia="仿宋" w:hAnsi="仿宋" w:cs="仿宋" w:hint="eastAsia"/>
            <w:lang w:eastAsia="zh-CN"/>
          </w:rPr>
          <w:t>(四)、利润率高</w:t>
        </w:r>
        <w:r>
          <w:tab/>
        </w:r>
        <w:r>
          <w:fldChar w:fldCharType="begin"/>
        </w:r>
        <w:r>
          <w:instrText xml:space="preserve"> PAGEREF _Toc12331 \h </w:instrText>
        </w:r>
        <w:r>
          <w:fldChar w:fldCharType="separate"/>
        </w:r>
        <w:r>
          <w:t>50</w:t>
        </w:r>
        <w:r>
          <w:fldChar w:fldCharType="end"/>
        </w:r>
      </w:hyperlink>
    </w:p>
    <w:p>
      <w:pPr>
        <w:pStyle w:val="TOC1"/>
        <w:tabs>
          <w:tab w:val="right" w:leader="dot" w:pos="8306"/>
        </w:tabs>
      </w:pPr>
      <w:hyperlink w:anchor="_Toc8747" w:history="1">
        <w:r>
          <w:rPr>
            <w:rFonts w:ascii="仿宋" w:eastAsia="仿宋" w:hAnsi="仿宋" w:cs="仿宋" w:hint="eastAsia"/>
            <w:lang w:eastAsia="zh-CN"/>
          </w:rPr>
          <w:t>十三、环境污染治理项目治理与监督</w:t>
        </w:r>
        <w:r>
          <w:tab/>
        </w:r>
        <w:r>
          <w:fldChar w:fldCharType="begin"/>
        </w:r>
        <w:r>
          <w:instrText xml:space="preserve"> PAGEREF _Toc8747 \h </w:instrText>
        </w:r>
        <w:r>
          <w:fldChar w:fldCharType="separate"/>
        </w:r>
        <w:r>
          <w:t>53</w:t>
        </w:r>
        <w:r>
          <w:fldChar w:fldCharType="end"/>
        </w:r>
      </w:hyperlink>
    </w:p>
    <w:p>
      <w:pPr>
        <w:pStyle w:val="TOC2"/>
        <w:tabs>
          <w:tab w:val="right" w:leader="dot" w:pos="8306"/>
        </w:tabs>
      </w:pPr>
      <w:hyperlink w:anchor="_Toc15155" w:history="1">
        <w:r>
          <w:rPr>
            <w:rFonts w:ascii="仿宋" w:eastAsia="仿宋" w:hAnsi="仿宋" w:cs="仿宋" w:hint="eastAsia"/>
            <w:lang w:eastAsia="zh-CN"/>
          </w:rPr>
          <w:t>(一)、环境污染治理项目治理结构</w:t>
        </w:r>
        <w:r>
          <w:tab/>
        </w:r>
        <w:r>
          <w:fldChar w:fldCharType="begin"/>
        </w:r>
        <w:r>
          <w:instrText xml:space="preserve"> PAGEREF _Toc15155 \h </w:instrText>
        </w:r>
        <w:r>
          <w:fldChar w:fldCharType="separate"/>
        </w:r>
        <w:r>
          <w:t>53</w:t>
        </w:r>
        <w:r>
          <w:fldChar w:fldCharType="end"/>
        </w:r>
      </w:hyperlink>
    </w:p>
    <w:p>
      <w:pPr>
        <w:pStyle w:val="TOC2"/>
        <w:tabs>
          <w:tab w:val="right" w:leader="dot" w:pos="8306"/>
        </w:tabs>
      </w:pPr>
      <w:hyperlink w:anchor="_Toc25201" w:history="1">
        <w:r>
          <w:rPr>
            <w:rFonts w:ascii="仿宋" w:eastAsia="仿宋" w:hAnsi="仿宋" w:cs="仿宋" w:hint="eastAsia"/>
            <w:lang w:eastAsia="zh-CN"/>
          </w:rPr>
          <w:t>(二)、监督与审计</w:t>
        </w:r>
        <w:r>
          <w:tab/>
        </w:r>
        <w:r>
          <w:fldChar w:fldCharType="begin"/>
        </w:r>
        <w:r>
          <w:instrText xml:space="preserve"> PAGEREF _Toc25201 \h </w:instrText>
        </w:r>
        <w:r>
          <w:fldChar w:fldCharType="separate"/>
        </w:r>
        <w:r>
          <w:t>54</w:t>
        </w:r>
        <w:r>
          <w:fldChar w:fldCharType="end"/>
        </w:r>
      </w:hyperlink>
    </w:p>
    <w:p>
      <w:pPr>
        <w:pStyle w:val="TOC1"/>
        <w:tabs>
          <w:tab w:val="right" w:leader="dot" w:pos="8306"/>
        </w:tabs>
      </w:pPr>
      <w:hyperlink w:anchor="_Toc5991" w:history="1">
        <w:r>
          <w:rPr>
            <w:rFonts w:ascii="仿宋" w:eastAsia="仿宋" w:hAnsi="仿宋" w:cs="仿宋" w:hint="eastAsia"/>
            <w:lang w:eastAsia="zh-CN"/>
          </w:rPr>
          <w:t>十四、营销与推广策略</w:t>
        </w:r>
        <w:r>
          <w:tab/>
        </w:r>
        <w:r>
          <w:fldChar w:fldCharType="begin"/>
        </w:r>
        <w:r>
          <w:instrText xml:space="preserve"> PAGEREF _Toc5991 \h </w:instrText>
        </w:r>
        <w:r>
          <w:fldChar w:fldCharType="separate"/>
        </w:r>
        <w:r>
          <w:t>56</w:t>
        </w:r>
        <w:r>
          <w:fldChar w:fldCharType="end"/>
        </w:r>
      </w:hyperlink>
    </w:p>
    <w:p>
      <w:pPr>
        <w:pStyle w:val="TOC2"/>
        <w:tabs>
          <w:tab w:val="right" w:leader="dot" w:pos="8306"/>
        </w:tabs>
      </w:pPr>
      <w:hyperlink w:anchor="_Toc13151" w:history="1">
        <w:r>
          <w:rPr>
            <w:rFonts w:ascii="仿宋" w:eastAsia="仿宋" w:hAnsi="仿宋" w:cs="仿宋" w:hint="eastAsia"/>
            <w:lang w:eastAsia="zh-CN"/>
          </w:rPr>
          <w:t>(一)、产品/服务定位与特点</w:t>
        </w:r>
        <w:r>
          <w:tab/>
        </w:r>
        <w:r>
          <w:fldChar w:fldCharType="begin"/>
        </w:r>
        <w:r>
          <w:instrText xml:space="preserve"> PAGEREF _Toc13151 \h </w:instrText>
        </w:r>
        <w:r>
          <w:fldChar w:fldCharType="separate"/>
        </w:r>
        <w:r>
          <w:t>56</w:t>
        </w:r>
        <w:r>
          <w:fldChar w:fldCharType="end"/>
        </w:r>
      </w:hyperlink>
    </w:p>
    <w:p>
      <w:pPr>
        <w:pStyle w:val="TOC2"/>
        <w:tabs>
          <w:tab w:val="right" w:leader="dot" w:pos="8306"/>
        </w:tabs>
      </w:pPr>
      <w:hyperlink w:anchor="_Toc15897" w:history="1">
        <w:r>
          <w:rPr>
            <w:rFonts w:ascii="仿宋" w:eastAsia="仿宋" w:hAnsi="仿宋" w:cs="仿宋" w:hint="eastAsia"/>
            <w:lang w:eastAsia="zh-CN"/>
          </w:rPr>
          <w:t>(二)、市场定位与竞争分析</w:t>
        </w:r>
        <w:r>
          <w:tab/>
        </w:r>
        <w:r>
          <w:fldChar w:fldCharType="begin"/>
        </w:r>
        <w:r>
          <w:instrText xml:space="preserve"> PAGEREF _Toc15897 \h </w:instrText>
        </w:r>
        <w:r>
          <w:fldChar w:fldCharType="separate"/>
        </w:r>
        <w:r>
          <w:t>57</w:t>
        </w:r>
        <w:r>
          <w:fldChar w:fldCharType="end"/>
        </w:r>
      </w:hyperlink>
    </w:p>
    <w:p>
      <w:pPr>
        <w:pStyle w:val="TOC2"/>
        <w:tabs>
          <w:tab w:val="right" w:leader="dot" w:pos="8306"/>
        </w:tabs>
      </w:pPr>
      <w:hyperlink w:anchor="_Toc5239" w:history="1">
        <w:r>
          <w:rPr>
            <w:rFonts w:ascii="仿宋" w:eastAsia="仿宋" w:hAnsi="仿宋" w:cs="仿宋" w:hint="eastAsia"/>
            <w:lang w:eastAsia="zh-CN"/>
          </w:rPr>
          <w:t>(三)、营销渠道与策略</w:t>
        </w:r>
        <w:r>
          <w:tab/>
        </w:r>
        <w:r>
          <w:fldChar w:fldCharType="begin"/>
        </w:r>
        <w:r>
          <w:instrText xml:space="preserve"> PAGEREF _Toc5239 \h </w:instrText>
        </w:r>
        <w:r>
          <w:fldChar w:fldCharType="separate"/>
        </w:r>
        <w:r>
          <w:t>58</w:t>
        </w:r>
        <w:r>
          <w:fldChar w:fldCharType="end"/>
        </w:r>
      </w:hyperlink>
    </w:p>
    <w:p>
      <w:pPr>
        <w:pStyle w:val="TOC2"/>
        <w:tabs>
          <w:tab w:val="right" w:leader="dot" w:pos="8306"/>
        </w:tabs>
      </w:pPr>
      <w:hyperlink w:anchor="_Toc13933" w:history="1">
        <w:r>
          <w:rPr>
            <w:rFonts w:ascii="仿宋" w:eastAsia="仿宋" w:hAnsi="仿宋" w:cs="仿宋" w:hint="eastAsia"/>
            <w:lang w:eastAsia="zh-CN"/>
          </w:rPr>
          <w:t>(四)、推广与宣传活动</w:t>
        </w:r>
        <w:r>
          <w:tab/>
        </w:r>
        <w:r>
          <w:fldChar w:fldCharType="begin"/>
        </w:r>
        <w:r>
          <w:instrText xml:space="preserve"> PAGEREF _Toc13933 \h </w:instrText>
        </w:r>
        <w:r>
          <w:fldChar w:fldCharType="separate"/>
        </w:r>
        <w:r>
          <w:t>59</w:t>
        </w:r>
        <w:r>
          <w:fldChar w:fldCharType="end"/>
        </w:r>
      </w:hyperlink>
    </w:p>
    <w:p>
      <w:pPr>
        <w:pStyle w:val="TOC1"/>
        <w:tabs>
          <w:tab w:val="right" w:leader="dot" w:pos="8306"/>
        </w:tabs>
      </w:pPr>
      <w:hyperlink w:anchor="_Toc1865" w:history="1">
        <w:r>
          <w:rPr>
            <w:rFonts w:ascii="仿宋" w:eastAsia="仿宋" w:hAnsi="仿宋" w:cs="仿宋" w:hint="eastAsia"/>
            <w:lang w:eastAsia="zh-CN"/>
          </w:rPr>
          <w:t>十五、环境污染治理项目实施保障措施</w:t>
        </w:r>
        <w:r>
          <w:tab/>
        </w:r>
        <w:r>
          <w:fldChar w:fldCharType="begin"/>
        </w:r>
        <w:r>
          <w:instrText xml:space="preserve"> PAGEREF _Toc1865 \h </w:instrText>
        </w:r>
        <w:r>
          <w:fldChar w:fldCharType="separate"/>
        </w:r>
        <w:r>
          <w:t>65</w:t>
        </w:r>
        <w:r>
          <w:fldChar w:fldCharType="end"/>
        </w:r>
      </w:hyperlink>
    </w:p>
    <w:p>
      <w:pPr>
        <w:pStyle w:val="TOC2"/>
        <w:tabs>
          <w:tab w:val="right" w:leader="dot" w:pos="8306"/>
        </w:tabs>
      </w:pPr>
      <w:hyperlink w:anchor="_Toc16045" w:history="1">
        <w:r>
          <w:rPr>
            <w:rFonts w:ascii="仿宋" w:eastAsia="仿宋" w:hAnsi="仿宋" w:cs="仿宋" w:hint="eastAsia"/>
            <w:lang w:eastAsia="zh-CN"/>
          </w:rPr>
          <w:t>(一)、环境污染治理项目实施保障机制</w:t>
        </w:r>
        <w:r>
          <w:tab/>
        </w:r>
        <w:r>
          <w:fldChar w:fldCharType="begin"/>
        </w:r>
        <w:r>
          <w:instrText xml:space="preserve"> PAGEREF _Toc16045 \h </w:instrText>
        </w:r>
        <w:r>
          <w:fldChar w:fldCharType="separate"/>
        </w:r>
        <w:r>
          <w:t>65</w:t>
        </w:r>
        <w:r>
          <w:fldChar w:fldCharType="end"/>
        </w:r>
      </w:hyperlink>
    </w:p>
    <w:p>
      <w:pPr>
        <w:pStyle w:val="TOC2"/>
        <w:tabs>
          <w:tab w:val="right" w:leader="dot" w:pos="8306"/>
        </w:tabs>
      </w:pPr>
      <w:hyperlink w:anchor="_Toc28684" w:history="1">
        <w:r>
          <w:rPr>
            <w:rFonts w:ascii="仿宋" w:eastAsia="仿宋" w:hAnsi="仿宋" w:cs="仿宋" w:hint="eastAsia"/>
            <w:lang w:eastAsia="zh-CN"/>
          </w:rPr>
          <w:t>(二)、环境污染治理项目法律合规要求</w:t>
        </w:r>
        <w:r>
          <w:tab/>
        </w:r>
        <w:r>
          <w:fldChar w:fldCharType="begin"/>
        </w:r>
        <w:r>
          <w:instrText xml:space="preserve"> PAGEREF _Toc28684 \h </w:instrText>
        </w:r>
        <w:r>
          <w:fldChar w:fldCharType="separate"/>
        </w:r>
        <w:r>
          <w:t>68</w:t>
        </w:r>
        <w:r>
          <w:fldChar w:fldCharType="end"/>
        </w:r>
      </w:hyperlink>
    </w:p>
    <w:p>
      <w:pPr>
        <w:pStyle w:val="TOC2"/>
        <w:tabs>
          <w:tab w:val="right" w:leader="dot" w:pos="8306"/>
        </w:tabs>
      </w:pPr>
      <w:hyperlink w:anchor="_Toc5369" w:history="1">
        <w:r>
          <w:rPr>
            <w:rFonts w:ascii="仿宋" w:eastAsia="仿宋" w:hAnsi="仿宋" w:cs="仿宋" w:hint="eastAsia"/>
            <w:lang w:eastAsia="zh-CN"/>
          </w:rPr>
          <w:t>(三)、环境污染治理项目合同管理与法律事务</w:t>
        </w:r>
        <w:r>
          <w:tab/>
        </w:r>
        <w:r>
          <w:fldChar w:fldCharType="begin"/>
        </w:r>
        <w:r>
          <w:instrText xml:space="preserve"> PAGEREF _Toc5369 \h </w:instrText>
        </w:r>
        <w:r>
          <w:fldChar w:fldCharType="separate"/>
        </w:r>
        <w:r>
          <w:t>73</w:t>
        </w:r>
        <w:r>
          <w:fldChar w:fldCharType="end"/>
        </w:r>
      </w:hyperlink>
    </w:p>
    <w:p>
      <w:pPr>
        <w:pStyle w:val="TOC2"/>
        <w:tabs>
          <w:tab w:val="right" w:leader="dot" w:pos="8306"/>
        </w:tabs>
      </w:pPr>
      <w:hyperlink w:anchor="_Toc31744" w:history="1">
        <w:r>
          <w:rPr>
            <w:rFonts w:ascii="仿宋" w:eastAsia="仿宋" w:hAnsi="仿宋" w:cs="仿宋" w:hint="eastAsia"/>
            <w:lang w:eastAsia="zh-CN"/>
          </w:rPr>
          <w:t>(四)、环境污染治理项目知识产权保护策略</w:t>
        </w:r>
        <w:r>
          <w:tab/>
        </w:r>
        <w:r>
          <w:fldChar w:fldCharType="begin"/>
        </w:r>
        <w:r>
          <w:instrText xml:space="preserve"> PAGEREF _Toc31744 \h </w:instrText>
        </w:r>
        <w:r>
          <w:fldChar w:fldCharType="separate"/>
        </w:r>
        <w:r>
          <w:t>79</w:t>
        </w:r>
        <w:r>
          <w:fldChar w:fldCharType="end"/>
        </w:r>
      </w:hyperlink>
    </w:p>
    <w:p>
      <w:pPr>
        <w:pStyle w:val="TOC1"/>
        <w:tabs>
          <w:tab w:val="right" w:leader="dot" w:pos="8306"/>
        </w:tabs>
      </w:pPr>
      <w:hyperlink w:anchor="_Toc692" w:history="1">
        <w:r>
          <w:rPr>
            <w:rFonts w:ascii="仿宋" w:eastAsia="仿宋" w:hAnsi="仿宋" w:cs="仿宋" w:hint="eastAsia"/>
            <w:lang w:eastAsia="zh-CN"/>
          </w:rPr>
          <w:t>十六、利益相关者分析与沟通计划</w:t>
        </w:r>
        <w:r>
          <w:tab/>
        </w:r>
        <w:r>
          <w:fldChar w:fldCharType="begin"/>
        </w:r>
        <w:r>
          <w:instrText xml:space="preserve"> PAGEREF _Toc692 \h </w:instrText>
        </w:r>
        <w:r>
          <w:fldChar w:fldCharType="separate"/>
        </w:r>
        <w:r>
          <w:t>81</w:t>
        </w:r>
        <w:r>
          <w:fldChar w:fldCharType="end"/>
        </w:r>
      </w:hyperlink>
    </w:p>
    <w:p>
      <w:pPr>
        <w:pStyle w:val="TOC2"/>
        <w:tabs>
          <w:tab w:val="right" w:leader="dot" w:pos="8306"/>
        </w:tabs>
      </w:pPr>
      <w:hyperlink w:anchor="_Toc17328" w:history="1">
        <w:r>
          <w:rPr>
            <w:rFonts w:ascii="仿宋" w:eastAsia="仿宋" w:hAnsi="仿宋" w:cs="仿宋" w:hint="eastAsia"/>
            <w:lang w:eastAsia="zh-CN"/>
          </w:rPr>
          <w:t>(一)、利益相关者分析</w:t>
        </w:r>
        <w:r>
          <w:tab/>
        </w:r>
        <w:r>
          <w:fldChar w:fldCharType="begin"/>
        </w:r>
        <w:r>
          <w:instrText xml:space="preserve"> PAGEREF _Toc17328 \h </w:instrText>
        </w:r>
        <w:r>
          <w:fldChar w:fldCharType="separate"/>
        </w:r>
        <w:r>
          <w:t>81</w:t>
        </w:r>
        <w:r>
          <w:fldChar w:fldCharType="end"/>
        </w:r>
      </w:hyperlink>
    </w:p>
    <w:p>
      <w:pPr>
        <w:pStyle w:val="TOC2"/>
        <w:tabs>
          <w:tab w:val="right" w:leader="dot" w:pos="8306"/>
        </w:tabs>
      </w:pPr>
      <w:hyperlink w:anchor="_Toc10271" w:history="1">
        <w:r>
          <w:rPr>
            <w:rFonts w:ascii="仿宋" w:eastAsia="仿宋" w:hAnsi="仿宋" w:cs="仿宋" w:hint="eastAsia"/>
            <w:lang w:eastAsia="zh-CN"/>
          </w:rPr>
          <w:t>(二)、沟通计划</w:t>
        </w:r>
        <w:r>
          <w:tab/>
        </w:r>
        <w:r>
          <w:fldChar w:fldCharType="begin"/>
        </w:r>
        <w:r>
          <w:instrText xml:space="preserve"> PAGEREF _Toc10271 \h </w:instrText>
        </w:r>
        <w:r>
          <w:fldChar w:fldCharType="separate"/>
        </w:r>
        <w:r>
          <w:t>83</w:t>
        </w:r>
        <w:r>
          <w:fldChar w:fldCharType="end"/>
        </w:r>
      </w:hyperlink>
    </w:p>
    <w:p>
      <w:pPr>
        <w:pStyle w:val="TOC1"/>
        <w:tabs>
          <w:tab w:val="right" w:leader="dot" w:pos="8306"/>
        </w:tabs>
      </w:pPr>
      <w:hyperlink w:anchor="_Toc20634" w:history="1">
        <w:r>
          <w:rPr>
            <w:rFonts w:ascii="仿宋" w:eastAsia="仿宋" w:hAnsi="仿宋" w:cs="仿宋" w:hint="eastAsia"/>
            <w:lang w:eastAsia="zh-CN"/>
          </w:rPr>
          <w:t>十七、供应链管理</w:t>
        </w:r>
        <w:r>
          <w:tab/>
        </w:r>
        <w:r>
          <w:fldChar w:fldCharType="begin"/>
        </w:r>
        <w:r>
          <w:instrText xml:space="preserve"> PAGEREF _Toc20634 \h </w:instrText>
        </w:r>
        <w:r>
          <w:fldChar w:fldCharType="separate"/>
        </w:r>
        <w:r>
          <w:t>84</w:t>
        </w:r>
        <w:r>
          <w:fldChar w:fldCharType="end"/>
        </w:r>
      </w:hyperlink>
    </w:p>
    <w:p>
      <w:pPr>
        <w:pStyle w:val="TOC2"/>
        <w:tabs>
          <w:tab w:val="right" w:leader="dot" w:pos="8306"/>
        </w:tabs>
      </w:pPr>
      <w:hyperlink w:anchor="_Toc12797" w:history="1">
        <w:r>
          <w:rPr>
            <w:rFonts w:ascii="仿宋" w:eastAsia="仿宋" w:hAnsi="仿宋" w:cs="仿宋" w:hint="eastAsia"/>
            <w:lang w:eastAsia="zh-CN"/>
          </w:rPr>
          <w:t>(一)、供应链战略规划</w:t>
        </w:r>
        <w:r>
          <w:tab/>
        </w:r>
        <w:r>
          <w:fldChar w:fldCharType="begin"/>
        </w:r>
        <w:r>
          <w:instrText xml:space="preserve"> PAGEREF _Toc12797 \h </w:instrText>
        </w:r>
        <w:r>
          <w:fldChar w:fldCharType="separate"/>
        </w:r>
        <w:r>
          <w:t>84</w:t>
        </w:r>
        <w:r>
          <w:fldChar w:fldCharType="end"/>
        </w:r>
      </w:hyperlink>
    </w:p>
    <w:p>
      <w:pPr>
        <w:pStyle w:val="TOC2"/>
        <w:tabs>
          <w:tab w:val="right" w:leader="dot" w:pos="8306"/>
        </w:tabs>
      </w:pPr>
      <w:hyperlink w:anchor="_Toc10440" w:history="1">
        <w:r>
          <w:rPr>
            <w:rFonts w:ascii="仿宋" w:eastAsia="仿宋" w:hAnsi="仿宋" w:cs="仿宋" w:hint="eastAsia"/>
            <w:lang w:eastAsia="zh-CN"/>
          </w:rPr>
          <w:t>(二)、供应商选择与合作</w:t>
        </w:r>
        <w:r>
          <w:tab/>
        </w:r>
        <w:r>
          <w:fldChar w:fldCharType="begin"/>
        </w:r>
        <w:r>
          <w:instrText xml:space="preserve"> PAGEREF _Toc10440 \h </w:instrText>
        </w:r>
        <w:r>
          <w:fldChar w:fldCharType="separate"/>
        </w:r>
        <w:r>
          <w:t>85</w:t>
        </w:r>
        <w:r>
          <w:fldChar w:fldCharType="end"/>
        </w:r>
      </w:hyperlink>
    </w:p>
    <w:p>
      <w:pPr>
        <w:pStyle w:val="TOC2"/>
        <w:tabs>
          <w:tab w:val="right" w:leader="dot" w:pos="8306"/>
        </w:tabs>
      </w:pPr>
      <w:hyperlink w:anchor="_Toc12605" w:history="1">
        <w:r>
          <w:rPr>
            <w:rFonts w:ascii="仿宋" w:eastAsia="仿宋" w:hAnsi="仿宋" w:cs="仿宋" w:hint="eastAsia"/>
            <w:lang w:eastAsia="zh-CN"/>
          </w:rPr>
          <w:t>(三)、物流与库存管理</w:t>
        </w:r>
        <w:r>
          <w:tab/>
        </w:r>
        <w:r>
          <w:fldChar w:fldCharType="begin"/>
        </w:r>
        <w:r>
          <w:instrText xml:space="preserve"> PAGEREF _Toc12605 \h </w:instrText>
        </w:r>
        <w:r>
          <w:fldChar w:fldCharType="separate"/>
        </w:r>
        <w:r>
          <w:t>87</w:t>
        </w:r>
        <w:r>
          <w:fldChar w:fldCharType="end"/>
        </w:r>
      </w:hyperlink>
    </w:p>
    <w:p>
      <w:pPr>
        <w:pStyle w:val="TOC1"/>
        <w:tabs>
          <w:tab w:val="right" w:leader="dot" w:pos="8306"/>
        </w:tabs>
      </w:pPr>
      <w:hyperlink w:anchor="_Toc22608" w:history="1">
        <w:r>
          <w:rPr>
            <w:rFonts w:ascii="仿宋" w:eastAsia="仿宋" w:hAnsi="仿宋" w:cs="仿宋" w:hint="eastAsia"/>
            <w:lang w:eastAsia="zh-CN"/>
          </w:rPr>
          <w:t>十八、风险识别与分类</w:t>
        </w:r>
        <w:r>
          <w:tab/>
        </w:r>
        <w:r>
          <w:fldChar w:fldCharType="begin"/>
        </w:r>
        <w:r>
          <w:instrText xml:space="preserve"> PAGEREF _Toc22608 \h </w:instrText>
        </w:r>
        <w:r>
          <w:fldChar w:fldCharType="separate"/>
        </w:r>
        <w:r>
          <w:t>88</w:t>
        </w:r>
        <w:r>
          <w:fldChar w:fldCharType="end"/>
        </w:r>
      </w:hyperlink>
    </w:p>
    <w:p>
      <w:pPr>
        <w:pStyle w:val="TOC2"/>
        <w:tabs>
          <w:tab w:val="right" w:leader="dot" w:pos="8306"/>
        </w:tabs>
      </w:pPr>
      <w:hyperlink w:anchor="_Toc19698" w:history="1">
        <w:r>
          <w:rPr>
            <w:rFonts w:ascii="仿宋" w:eastAsia="仿宋" w:hAnsi="仿宋" w:cs="仿宋" w:hint="eastAsia"/>
            <w:lang w:eastAsia="zh-CN"/>
          </w:rPr>
          <w:t>(一)、风险识别</w:t>
        </w:r>
        <w:r>
          <w:tab/>
        </w:r>
        <w:r>
          <w:fldChar w:fldCharType="begin"/>
        </w:r>
        <w:r>
          <w:instrText xml:space="preserve"> PAGEREF _Toc19698 \h </w:instrText>
        </w:r>
        <w:r>
          <w:fldChar w:fldCharType="separate"/>
        </w:r>
        <w:r>
          <w:t>88</w:t>
        </w:r>
        <w:r>
          <w:fldChar w:fldCharType="end"/>
        </w:r>
      </w:hyperlink>
    </w:p>
    <w:p>
      <w:pPr>
        <w:pStyle w:val="TOC2"/>
        <w:tabs>
          <w:tab w:val="right" w:leader="dot" w:pos="8306"/>
        </w:tabs>
      </w:pPr>
      <w:hyperlink w:anchor="_Toc28646" w:history="1">
        <w:r>
          <w:rPr>
            <w:rFonts w:ascii="仿宋" w:eastAsia="仿宋" w:hAnsi="仿宋" w:cs="仿宋" w:hint="eastAsia"/>
            <w:lang w:eastAsia="zh-CN"/>
          </w:rPr>
          <w:t>(二)、风险分类</w:t>
        </w:r>
        <w:r>
          <w:tab/>
        </w:r>
        <w:r>
          <w:fldChar w:fldCharType="begin"/>
        </w:r>
        <w:r>
          <w:instrText xml:space="preserve"> PAGEREF _Toc28646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88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432"/>
      <w:r>
        <w:rPr>
          <w:rFonts w:ascii="仿宋" w:eastAsia="仿宋" w:hAnsi="仿宋" w:cs="仿宋" w:hint="eastAsia"/>
          <w:lang w:eastAsia="zh-CN"/>
        </w:rPr>
        <w:t>(一)、环境污染治理行业分析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行业一直以来都是市场的关注焦点。行业内的发展趋势、竞争态势以及潜在机会都对环境污染治理项目的推进产生深远的影响。通过深入研究行业的整体概貌，我们将更好地理解行业的核心特征，为环境污染治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污染治理行业，技术一直是推动创新和发展的关键因素。我们将对当前技术趋势进行详尽分析，包括但不限于人工智能、大数据应用、先进制造技术等。这有助于环境污染治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境污染治理项目成功的基础。我们将对主要竞争对手进行深入研究，包括其市场份额、产品特点、市场定位等。通过全面了解竞争对手的优势和劣势，环境污染治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101"/>
      <w:r>
        <w:rPr>
          <w:rFonts w:ascii="仿宋" w:eastAsia="仿宋" w:hAnsi="仿宋" w:cs="仿宋" w:hint="eastAsia"/>
          <w:sz w:val="28"/>
          <w:lang w:eastAsia="zh-CN"/>
        </w:rPr>
        <w:t>(二)、环境污染治理市场分析预测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境污染治理市场未来的增长趋势。这包括市场的整体规模、各细分领域的发展趋势等。环境污染治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境污染治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环境污染治理项目实施过程中需要充分考虑的因素。我们将对市场风险进行全面评估，包括但不限于政策法规风险、市场竞争风险、技术变革风险等。通过对潜在风险的深入分析，环境污染治理项目可以制定相应的风险缓解策略，降低不确定性对环境污染治理项目的影响。</w:t>
      </w:r>
    </w:p>
    <w:p>
      <w:pPr>
        <w:pStyle w:val="Heading1"/>
        <w:ind w:firstLine="560" w:firstLineChars="200"/>
        <w:rPr>
          <w:rFonts w:ascii="仿宋" w:eastAsia="仿宋" w:hAnsi="仿宋" w:cs="仿宋" w:hint="eastAsia"/>
          <w:sz w:val="28"/>
          <w:lang w:eastAsia="zh-CN"/>
        </w:rPr>
      </w:pPr>
      <w:bookmarkStart w:id="5" w:name="_Toc2500"/>
      <w:r>
        <w:rPr>
          <w:rFonts w:ascii="仿宋" w:eastAsia="仿宋" w:hAnsi="仿宋" w:cs="仿宋" w:hint="eastAsia"/>
          <w:sz w:val="28"/>
          <w:lang w:eastAsia="zh-CN"/>
        </w:rPr>
        <w:t>二、环境污染治理项目绩效评估</w:t>
      </w:r>
      <w:bookmarkEnd w:id="5"/>
    </w:p>
    <w:p>
      <w:pPr>
        <w:pStyle w:val="Heading2"/>
        <w:rPr>
          <w:rFonts w:ascii="仿宋" w:eastAsia="仿宋" w:hAnsi="仿宋" w:cs="仿宋" w:hint="eastAsia"/>
          <w:lang w:eastAsia="zh-CN"/>
        </w:rPr>
      </w:pPr>
      <w:bookmarkStart w:id="6" w:name="_Toc1971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污染治理项目中，我们设计了一套全面的绩效评估指标，以确保环境污染治理项目的可控和成功交付。这些指标跨足环境污染治理项目目标、成本、进度和质量等多个维度，为我们提供了全面洞察环境污染治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目标达成率是我们关注的首要指标。我们设定了明确的目标，并通过定期监测和评估，迅速发现并应对潜在的目标偏差。这为环境污染治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成本绩效是另一个核心关注点。通过实际成本与预算成本的对比分析，我们深入了解成本差异的原因，及时调整资源分配，保持环境污染治理项目在经济效益方面的合理水平。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进度作为关键的绩效指标之一，得到了精心的关注。我们制定了详细的环境污染治理项目进度计划，并设立了进度符合度指标，确保实际进度与计划进度保持一致。这使我们能够快速发现和解决潜在的进度问题，保持环境污染治理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境污染治理项目绩效的不可或缺的一环。我们引入了一系列的质量标准和客户满意度指标，以确保环境污染治理项目交付的成果在质量上达到或超越预期水平。通过持续监测这些指标，我们努力提升环境污染治理项目整体质量水平，为环境污染治理项目的成功交付提供有力保障。通过这些科学且全面的绩效评估，我们能够更好地引导环境污染治理项目的持续改进，确保环境污染治理项目目标的顺利达成。</w:t>
      </w:r>
    </w:p>
    <w:p>
      <w:pPr>
        <w:pStyle w:val="Heading2"/>
        <w:ind w:firstLine="560" w:firstLineChars="200"/>
        <w:rPr>
          <w:rFonts w:ascii="仿宋" w:eastAsia="仿宋" w:hAnsi="仿宋" w:cs="仿宋" w:hint="eastAsia"/>
          <w:sz w:val="28"/>
          <w:lang w:eastAsia="zh-CN"/>
        </w:rPr>
      </w:pPr>
      <w:bookmarkStart w:id="7" w:name="_Toc1645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绩效评估是环境污染治理项目中的关键环节，为确保环境污染治理项目达到预期目标，我们采用了多层次、多维度的绩效评估方法。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境污染治理项目的战略目标对齐，确保每个决策和行动都与环境污染治理项目整体目标保持一致。团队会定期召开战略对齐会议，审视当前工作与环境污染治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境污染治理项目进度、质量、成本和风险等方面。这些指标通过数据收集和分析，为环境污染治理项目管理团队提供了客观的评估依据。例如，我们通过环境污染治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绩效评估不仅仅停留在环境污染治理项目内部，还考虑了环境污染治理项目对外部环境的影响。我们定期进行干系人满意度调查，以了解各利益相关方对环境污染治理项目的期望和满意度，并及时做出调整。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这种多层次、多角度的绩效评估方法，使得我们能够全面了解环境污染治理项目的运行状态，及时做出调整，确保环境污染治理项目在不断变化的环境中保持稳健前行。</w:t>
      </w:r>
    </w:p>
    <w:p>
      <w:pPr>
        <w:pStyle w:val="Heading2"/>
        <w:ind w:firstLine="560" w:firstLineChars="200"/>
        <w:rPr>
          <w:rFonts w:ascii="仿宋" w:eastAsia="仿宋" w:hAnsi="仿宋" w:cs="仿宋" w:hint="eastAsia"/>
          <w:sz w:val="28"/>
          <w:lang w:eastAsia="zh-CN"/>
        </w:rPr>
      </w:pPr>
      <w:bookmarkStart w:id="8" w:name="_Toc3206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为了确保环境污染治理项目的有效管理和不断优化，我们采用了精心设计的绩效评估周期。这个周期旨在实现灵活、实时和全面的评估，以适应环境污染治理项目执行中的各种挑战。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境污染治理项目的不同需求，分为短期、中期和长期。短期评估关注每个迭代或工作周期，以及时发现和解决当前任务中的问题。中期评估涵盖几个迭代，深入了解整体环境污染治理项目的趋势和性能。长期评估则着眼于整个环境污染治理项目阶段，确保环境污染治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境污染治理项目管理工具和协作平台，团队成员能够随时更新和分享环境污染治理项目数据。这种实时性的反馈机制使我们能够及时察觉潜在问题，快速调整，保持环境污染治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境污染治理项目的决策制定密不可分。每个周期的环境污染治理项目回顾会议成为集体总结经验、识别问题深层次原因并找到创新解决方案的平台。这种定期的反思与调整机制使环境污染治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75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879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环境污染治理项目的主要产品是XXXX，预计年产值为XXX万元。这一产品在市场中占据着重要的地位，其广泛的应用范围使得该环境污染治理项目的市场前景非常广阔。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环境污染治理项目的xxx产品作为重要的原材料之一，将在多个领域发挥关键作用。其在建筑、交通、能源等方面的广泛应用将为整个产业链提供强大的支持，形成产业协同效应。环境污染治理项目的年产值XXX万XXX万XXX万万元不仅反映了其在市场上的巨大潜力，更预示着它对国民经济的积极贡献。这种关联度高、涉及面广的产业关系，使得该环境污染治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174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总征地面积为XXXX平方米，相当于约XX.XX亩，其中净用地面积为XXXX平方米，红线范围内相当于约XX.XX亩。这一用地规模充分考虑了环境污染治理项目的建设需求，保障了环境污染治理项目在合适的空间内得以充分发展。环境污染治理项目规划的总建筑面积为XXXX平方米，其中主体工程建设占XXXX平方米，计容建筑面积达XXXX平方米。预计建筑工程的投资将达到XXXX万元，为环境污染治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计划购置的设备共计XXXX台（套），设备购置费用为XXXX万元。这一设备购置计划充分考虑到环境污染治理项目的生产需求和技术要求，确保了环境污染治理项目在生产运营中具备先进的技术装备和高效的生产能力。设备的合理配置将为环境污染治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境污染治理项目计划总投资为XXXX万元，预计年实现营业收入为XXXX万元。这一产能规模的设定旨在确保环境污染治理项目能够在投资与回报之间取得平衡，实现长期可持续的发展。环境污染治理项目的总投资充分考虑到各个方面的需求，包括用地建设、设备购置等多个环节，以确保环境污染治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778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97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的技术管理特点体现在其创新导向。通过引入最先进的技术趋势和解决方案，环境污染治理项目致力于提升科技含量、提高质量和效率水平。这意味着我们将采用最新的工具和方法，确保环境污染治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境污染治理项目技术管理的显著特征。通过整合不同领域的技术资源，我们实现了跨学科的协同工作。这有助于优化技术架构，提高整体效能。此外，整合性策略还促进了不同技术团队之间的紧密沟通和高效合作，确保环境污染治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境污染治理项目所采用的技术。通过不断优化技术方案，环境污染治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环境污染治理项目团队将在环境污染治理项目初期识别可能的技术风险，并采取相应的预防和应对措施。通过建立健全的风险评估机制，环境污染治理项目能够在实施过程中及时发现并解决潜在的技术问题，保障环境污染治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境污染治理项目中，技术将成为环境污染治理项目成功的有力支持。这一深度剖析揭示了技术管理在环境污染治理项目实施中的关键作用，为环境污染治理项目的技术基础奠定了坚实的基础。</w:t>
      </w:r>
    </w:p>
    <w:p>
      <w:pPr>
        <w:pStyle w:val="Heading2"/>
        <w:ind w:firstLine="560" w:firstLineChars="200"/>
        <w:rPr>
          <w:rFonts w:ascii="仿宋" w:eastAsia="仿宋" w:hAnsi="仿宋" w:cs="仿宋" w:hint="eastAsia"/>
          <w:sz w:val="28"/>
          <w:lang w:eastAsia="zh-CN"/>
        </w:rPr>
      </w:pPr>
      <w:bookmarkStart w:id="14" w:name="_Toc15753"/>
      <w:r>
        <w:rPr>
          <w:rFonts w:ascii="仿宋" w:eastAsia="仿宋" w:hAnsi="仿宋" w:cs="仿宋" w:hint="eastAsia"/>
          <w:sz w:val="28"/>
          <w:lang w:eastAsia="zh-CN"/>
        </w:rPr>
        <w:t>(二)、环境污染治理项目工艺技术设计方案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境污染治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境污染治理项目将严格按照相关行业规范要求进行组织。通过有效控制产品质量，环境污染治理项目将致力于为顾客提供优质的环境污染治理项目产品和良好的服务。这体现了环境污染治理项目对于生产活动合规性和质量标准的高度重视，为环境污染治理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环境污染治理项目注重生态效益和清洁生产原则。环境污染治理项目建设将紧密结合地方特色经济发展，与社会经济发展规划和区域环境保护规划方案相协调一致。通过与当地区域自然生态系统的结合，环境污染治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境污染治理项目产品具有多样化的客户需求和个性化的特点。因此，环境污染治理项目产品规格品种多样，且单批生产数量较小。为满足这一特点，环境污染治理项目承办单位将建设先进的柔性制造生产线。通过广泛应用柔性制造技术，环境污染治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环境污染治理项目采用的技术具有较高的技术含量和自动化水平，处于国内先进水平。这一技术选用不仅体现了对生产效率、质量和环境友好性的高标准要求，同时为环境污染治理项目的可持续发展奠定了坚实的基础。</w:t>
      </w:r>
    </w:p>
    <w:p>
      <w:pPr>
        <w:pStyle w:val="Heading2"/>
        <w:ind w:firstLine="560" w:firstLineChars="200"/>
        <w:rPr>
          <w:rFonts w:ascii="仿宋" w:eastAsia="仿宋" w:hAnsi="仿宋" w:cs="仿宋" w:hint="eastAsia"/>
          <w:sz w:val="28"/>
          <w:lang w:eastAsia="zh-CN"/>
        </w:rPr>
      </w:pPr>
      <w:bookmarkStart w:id="15" w:name="_Toc905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为确保环境污染治理项目的高效生产和技术实施，我们制定了一套精心设计的设备选型方案，以满足环境污染治理项目生产、质量和环保的要求。该方案的主要特点如下：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境污染治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针对环境污染治理项目产品的多样性和小批量生产的特点，我们将建设柔性制造生产线。通过在设备选型中考虑柔性制造技术，可以灵活应对不同产品规格和生产需求，实现生产线的高度灵活性和适应性。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7513"/>
      <w:r>
        <w:rPr>
          <w:rFonts w:ascii="仿宋" w:eastAsia="仿宋" w:hAnsi="仿宋" w:cs="仿宋" w:hint="eastAsia"/>
          <w:sz w:val="28"/>
          <w:lang w:eastAsia="zh-CN"/>
        </w:rPr>
        <w:t>五、环境污染治理项目概论</w:t>
      </w:r>
      <w:bookmarkEnd w:id="16"/>
    </w:p>
    <w:p>
      <w:pPr>
        <w:pStyle w:val="Heading2"/>
        <w:rPr>
          <w:rFonts w:ascii="仿宋" w:eastAsia="仿宋" w:hAnsi="仿宋" w:cs="仿宋" w:hint="eastAsia"/>
          <w:lang w:eastAsia="zh-CN"/>
        </w:rPr>
      </w:pPr>
      <w:bookmarkStart w:id="17" w:name="_Toc1702"/>
      <w:r>
        <w:rPr>
          <w:rFonts w:ascii="仿宋" w:eastAsia="仿宋" w:hAnsi="仿宋" w:cs="仿宋" w:hint="eastAsia"/>
          <w:lang w:eastAsia="zh-CN"/>
        </w:rPr>
        <w:t>(一)、环境污染治理项目概况</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的起源追溯至对市场的深入洞察。市场的不断演变与变革为环境污染治理项目提供了难得的机遇。当前市场存在的需求缺口和变革的大环境共同构成了环境污染治理项目的背景。这个环境污染治理项目旨在充分利用市场机遇，填补行业中尚未满足的需求，为客户提供全新的解决方案。市场的变革和需求的增长使得这个环境污染治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环境污染治理项目名称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正式命名为环境污染治理。这个名称不仅仅是一个标识，更代表了环境污染治理项目的核心理念和愿景。它蕴含着环境污染治理项目所要解决问题的关键字，具有强烈的表达和辨识度，为环境污染治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环境污染治理项目目标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的核心目标是提供一种全新、高效的解决方案，满足客户日益增长的需求。环境污染治理项目追求的不仅仅是满足市场需求，更是在市场中获得卓越的竞争优势。通过不断提升产品或服务的质量和创新水平，环境污染治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环境污染治理项目范围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全面涵盖了产品研发、制造、市场推广和售后服务，确保从产品设计到最终用户体验的全方位关注。这一全面的环境污染治理项目范围是为了确保环境污染治理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环境污染治理项目时间表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环境污染治理项目计划在未来18个月内完成，包括研发、测试、市场试点和正式推出等不同阶段。这个时间表的合理设计是为了确保环境污染治理项目各个阶段的顺利推进，以便按时交付高质量的成果。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环境污染治理项目预算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总预算估算为XX百万美元，主要分配在研发、市场推广、人员培训和运营等方面。这一充足的预算为环境污染治理项目提供了充足的资源，确保环境污染治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环境污染治理项目风险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可能面临的风险包括市场接受度低、技术难题、竞争激烈等。环境污染治理项目团队已经制定了相应的风险应对计划，通过前瞻性的风险管理，确保环境污染治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环境污染治理项目团队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环境污染治理项目汇聚了一支经验丰富、多领域专业素养的核心团队，确保环境污染治理项目在各个方面都能拥有高水平的执行力。团队的协同作战是环境污染治理项目成功的关键因素之一。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环境污染治理项目背景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环境污染治理项目的背景根植于市场对更高效、创新产品的渴望，同时也受到科技发展对行业格局的深刻改变的影响。这为环境污染治理项目提供了广阔的发展空间和市场需求。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环境污染治理项目现状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截至目前，环境污染治理项目已完成市场调研和技术验证，取得了初步的成功。这为环境污染治理项目在未来的发展奠定了坚实的基础，为更远大的目标打下了坚实的基石。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4564"/>
      <w:r>
        <w:rPr>
          <w:rFonts w:ascii="仿宋" w:eastAsia="仿宋" w:hAnsi="仿宋" w:cs="仿宋" w:hint="eastAsia"/>
          <w:sz w:val="28"/>
          <w:lang w:eastAsia="zh-CN"/>
        </w:rPr>
        <w:t>(二)、环境污染治理项目目标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keyword》环境污染治理项目首要业务目标是在市场中占据有利地位，实现产品/服务的成功推广和销售。通过不断提升产品质量、创新性，环境污染治理项目追求成为行业中的领导者，赢得更多客户的青睐。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在科技迅速发展的时代，环境污染治理项目着眼于技术创新。通过持续的研发和技术升级，环境污染治理项目旨在推出更具创新性的产品或服务，以满足市场对新鲜、先进解决方案的需求。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为了建立可持续的客户关系，环境污染治理项目设定了客户满意度目标。通过提供卓越的产品质量和优质的客户服务，环境污染治理项目追求赢得客户的信任和忠诚度，确保他们的满意度达到行业领先水平。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环境污染治理项目注重社会责任和可持续发展。通过实施环保、社会责任环境污染治理项目，环境污染治理项目致力于在经济发展的同时保护环境，促进社会公平，实现可持续经营。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环境污染治理项目的团队是实现目标的核心驱动力。因此，环境污染治理项目设定了团队发展目标，包括提升团队成员的专业技能、培养领导力，以及搭建协同高效的团队工作氛围。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https://d.book118.com/586023013112010053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761BA3"/>
    <w:rsid w:val="40761B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023013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2024-02-23T00:20:00Z</dcterms:created>
  <dcterms:modified xsi:type="dcterms:W3CDTF">2024-02-23T00:21:17Z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C8F6ADC266C446CA8928ED3183B30381_11</vt:lpwstr>
  </property>
  <property fmtid="{D5CDD505-2E9C-101B-9397-08002B2CF9AE}" pid="3" name="KSOProductBuildVer">
    <vt:lpwstr>2052-12.1.0.16250</vt:lpwstr>
  </property>
</Properties>
</file>