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3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line="264" w:lineRule="auto"/>
        <w:rPr>
          <w:rFonts w:ascii="Arial"/>
          <w:sz w:val="21"/>
        </w:rPr>
      </w:pPr>
    </w:p>
    <w:p>
      <w:pPr>
        <w:spacing w:before="195" w:line="300" w:lineRule="auto"/>
        <w:ind w:left="2392" w:right="253" w:hanging="2113"/>
        <w:rPr>
          <w:rFonts w:ascii="SimSun" w:eastAsia="SimSun" w:hAnsi="SimSun" w:cs="SimSun"/>
          <w:sz w:val="60"/>
          <w:szCs w:val="60"/>
        </w:rPr>
      </w:pPr>
      <w:r>
        <w:rPr>
          <w:rFonts w:ascii="SimSun" w:eastAsia="SimSun" w:hAnsi="SimSun" w:cs="SimSun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光栅式万能工具显微镜项目可</w:t>
      </w:r>
      <w:r>
        <w:rPr>
          <w:rFonts w:ascii="SimSun" w:eastAsia="SimSun" w:hAnsi="SimSun" w:cs="SimSun"/>
          <w:sz w:val="60"/>
          <w:szCs w:val="60"/>
        </w:rPr>
        <w:t xml:space="preserve"> </w:t>
      </w:r>
      <w:r>
        <w:rPr>
          <w:rFonts w:ascii="SimSun" w:eastAsia="SimSun" w:hAnsi="SimSun" w:cs="SimSun"/>
          <w:spacing w:val="-6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行</w:t>
      </w:r>
      <w:r>
        <w:rPr>
          <w:rFonts w:ascii="SimSun" w:eastAsia="SimSun" w:hAnsi="SimSun" w:cs="SimSun"/>
          <w:spacing w:val="-3"/>
          <w:sz w:val="60"/>
          <w:szCs w:val="60"/>
          <w14:textOutline w14:w="10885">
            <w14:solidFill>
              <w14:srgbClr w14:val="000000"/>
            </w14:solidFill>
            <w14:prstDash w14:val="solid"/>
            <w14:miter w14:lim="10"/>
          </w14:textOutline>
        </w:rPr>
        <w:t>性分析报告</w:t>
      </w:r>
    </w:p>
    <w:p>
      <w:pPr>
        <w:sectPr>
          <w:pgSz w:w="11906" w:h="16839"/>
          <w:pgMar w:top="1431" w:right="1785" w:bottom="0" w:left="1785" w:header="0" w:footer="0" w:gutter="0"/>
          <w:cols w:space="708"/>
        </w:sectPr>
      </w:pPr>
    </w:p>
    <w:sdt>
      <w:sdtPr>
        <w:rPr>
          <w:rFonts w:ascii="FangSong" w:eastAsia="FangSong" w:hAnsi="FangSong" w:cs="FangSong"/>
          <w:sz w:val="40"/>
          <w:szCs w:val="40"/>
        </w:rPr>
        <w:id w:val="665038779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spacing w:before="124" w:line="223" w:lineRule="auto"/>
            <w:ind w:left="3862"/>
            <w:rPr>
              <w:rFonts w:ascii="FangSong" w:eastAsia="FangSong" w:hAnsi="FangSong" w:cs="FangSong"/>
              <w:sz w:val="40"/>
              <w:szCs w:val="40"/>
            </w:rPr>
          </w:pPr>
          <w:r>
            <w:rPr>
              <w:rFonts w:ascii="FangSong" w:eastAsia="FangSong" w:hAnsi="FangSong" w:cs="FangSong"/>
              <w:spacing w:val="-49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目</w:t>
          </w:r>
          <w:r>
            <w:rPr>
              <w:rFonts w:ascii="FangSong" w:eastAsia="FangSong" w:hAnsi="FangSong" w:cs="FangSong"/>
              <w:spacing w:val="-47"/>
              <w:sz w:val="40"/>
              <w:szCs w:val="40"/>
              <w14:textOutline w14:w="7257">
                <w14:solidFill>
                  <w14:srgbClr w14:val="000000"/>
                </w14:solidFill>
                <w14:prstDash w14:val="solid"/>
                <w14:miter w14:lim="10"/>
              </w14:textOutline>
            </w:rPr>
            <w:t>录</w:t>
          </w:r>
        </w:p>
        <w:p>
          <w:pPr>
            <w:tabs>
              <w:tab w:val="right" w:leader="dot" w:pos="8320"/>
            </w:tabs>
            <w:spacing w:before="78" w:line="222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概论</w:t>
          </w:r>
          <w:r>
            <w:rPr>
              <w:rFonts w:ascii="FangSong" w:eastAsia="FangSong" w:hAnsi="FangSong" w:cs="FangSong"/>
              <w:spacing w:val="-51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93"/>
              <w:sz w:val="21"/>
              <w:szCs w:val="21"/>
            </w:rPr>
            <w:t xml:space="preserve"> </w:t>
          </w:r>
          <w:hyperlink w:anchor="_bookmark1" w:history="1">
            <w:r>
              <w:rPr>
                <w:rFonts w:ascii="Calibri" w:eastAsia="Calibri" w:hAnsi="Calibri" w:cs="Calibri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9" w:line="223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9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、土建工程方案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一)、建筑工程设计原则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二)、光栅式万能工具显微镜项目总平面设计要求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)、土建工程设计年限及安全等级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(四)、建筑工程设计总体要求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五)、土建工程建设指标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34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、技术方案</w:t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 xml:space="preserve"> </w:t>
          </w:r>
          <w:hyperlink w:anchor="_bookmark8" w:history="1">
            <w:r>
              <w:rPr>
                <w:rFonts w:ascii="Calibri" w:eastAsia="Calibri" w:hAnsi="Calibri" w:cs="Calibri"/>
                <w:spacing w:val="-17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)、企业技术研发分析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(二</w:t>
          </w: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、光栅式万能工具显微镜项目技术工艺分析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0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11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)、光栅式万能工具显微镜项目技术流程</w:t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 xml:space="preserve"> </w:t>
          </w:r>
          <w:hyperlink w:anchor="_bookmark11" w:history="1">
            <w:r>
              <w:rPr>
                <w:rFonts w:ascii="Calibri" w:eastAsia="Calibri" w:hAnsi="Calibri" w:cs="Calibri"/>
                <w:spacing w:val="-8"/>
                <w:sz w:val="21"/>
                <w:szCs w:val="21"/>
              </w:rPr>
              <w:t>12</w:t>
            </w:r>
          </w:hyperlink>
        </w:p>
        <w:p>
          <w:pPr>
            <w:tabs>
              <w:tab w:val="right" w:leader="dot" w:pos="8320"/>
            </w:tabs>
            <w:spacing w:before="60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四)、设备选型方案</w:t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 xml:space="preserve"> </w:t>
          </w:r>
          <w:hyperlink w:anchor="_bookmark12" w:history="1">
            <w:r>
              <w:rPr>
                <w:rFonts w:ascii="Calibri" w:eastAsia="Calibri" w:hAnsi="Calibri" w:cs="Calibri"/>
                <w:spacing w:val="-16"/>
                <w:sz w:val="21"/>
                <w:szCs w:val="21"/>
              </w:rPr>
              <w:t>14</w:t>
            </w:r>
          </w:hyperlink>
        </w:p>
        <w:p>
          <w:pPr>
            <w:tabs>
              <w:tab w:val="right" w:leader="dot" w:pos="8320"/>
            </w:tabs>
            <w:spacing w:before="59" w:line="220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、光栅式万能工具显微镜项目可行性研究报告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3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一)、产品规划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4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二)、建设规模</w:t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 xml:space="preserve"> </w:t>
          </w:r>
          <w:hyperlink w:anchor="_bookmark15" w:history="1">
            <w:r>
              <w:rPr>
                <w:rFonts w:ascii="Calibri" w:eastAsia="Calibri" w:hAnsi="Calibri" w:cs="Calibri"/>
                <w:spacing w:val="-14"/>
                <w:sz w:val="21"/>
                <w:szCs w:val="21"/>
              </w:rPr>
              <w:t>17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5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四</w:t>
          </w: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、光栅式万能工具显微镜项目概论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6" w:history="1"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(一)、光栅式万能工具显微镜项目承办单位基本情况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17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19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)、光栅式万能工具显微镜项目概况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8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60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)、光栅式万能工具显微镜项目评价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1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20</w:t>
            </w:r>
          </w:hyperlink>
        </w:p>
        <w:p>
          <w:pPr>
            <w:tabs>
              <w:tab w:val="right" w:leader="dot" w:pos="8320"/>
            </w:tabs>
            <w:spacing w:before="59" w:line="221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)、主要经济指标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61" w:line="220" w:lineRule="auto"/>
            <w:ind w:left="31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五、原辅材料供应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21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1</w:t>
            </w:r>
          </w:hyperlink>
        </w:p>
        <w:p>
          <w:pPr>
            <w:tabs>
              <w:tab w:val="right" w:leader="dot" w:pos="8320"/>
            </w:tabs>
            <w:spacing w:before="62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一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)、光栅式万能工具显微镜项目建设期原辅材料供应情况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 xml:space="preserve"> </w:t>
          </w:r>
          <w:hyperlink w:anchor="_bookmark2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21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光栅式万能工具显微镜项目运营期原辅材料供应及质量管理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 xml:space="preserve"> </w:t>
          </w:r>
          <w:hyperlink w:anchor="_bookmark23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22</w:t>
            </w:r>
          </w:hyperlink>
        </w:p>
        <w:p>
          <w:pPr>
            <w:tabs>
              <w:tab w:val="right" w:leader="dot" w:pos="8320"/>
            </w:tabs>
            <w:spacing w:before="62" w:line="222" w:lineRule="auto"/>
            <w:ind w:left="29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六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、社会责任与可持续发展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4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一)、企业社会责任理念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23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4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)、社会责任光栅式万能工具显微镜项目与计划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26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三)、可持续发展战略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(四)、节能减排与环保措施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五)、社会公益与慈善活动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2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25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32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七、组织架构分析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0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(一)、人力资源配置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6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(二)、员工技能培训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2" w:history="1">
            <w:r>
              <w:rPr>
                <w:rFonts w:ascii="Calibri" w:eastAsia="Calibri" w:hAnsi="Calibri" w:cs="Calibri"/>
                <w:spacing w:val="-6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7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27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八、财务管理与资金运作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3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2</w:t>
            </w:r>
            <w:r>
              <w:rPr>
                <w:rFonts w:ascii="Calibri" w:eastAsia="Calibri" w:hAnsi="Calibri" w:cs="Calibri"/>
                <w:sz w:val="21"/>
                <w:szCs w:val="21"/>
              </w:rPr>
              <w:t>8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)、财务战略规划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4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28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二)、资金需求与筹措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29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  <w:sectPr>
              <w:pgSz w:w="11906" w:h="16839"/>
              <w:pgMar w:top="1431" w:right="1785" w:bottom="0" w:left="1785" w:header="0" w:footer="0" w:gutter="0"/>
              <w:pgNumType w:start="2"/>
              <w:cols w:space="708"/>
            </w:sect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三)、成本与费用管理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30</w:t>
            </w:r>
          </w:hyperlink>
        </w:p>
      </w:sdtContent>
    </w:sdt>
    <w:sdt>
      <w:sdtPr>
        <w:rPr>
          <w:rFonts w:ascii="FangSong" w:eastAsia="FangSong" w:hAnsi="FangSong" w:cs="FangSong"/>
          <w:sz w:val="40"/>
          <w:szCs w:val="40"/>
        </w:rPr>
        <w:id w:val="336836157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(四)、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投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资决策与财务风险防范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7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35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6"/>
              <w:sz w:val="21"/>
              <w:szCs w:val="21"/>
            </w:rPr>
            <w:t>九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>、环境影响评估</w:t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3"/>
              <w:sz w:val="21"/>
              <w:szCs w:val="21"/>
            </w:rPr>
            <w:t xml:space="preserve"> </w:t>
          </w:r>
          <w:hyperlink w:anchor="_bookmark38" w:history="1">
            <w:r>
              <w:rPr>
                <w:rFonts w:ascii="Calibri" w:eastAsia="Calibri" w:hAnsi="Calibri" w:cs="Calibri"/>
                <w:spacing w:val="-1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)、环境影响评估目的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3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二)、环境影响评估法律法规依据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1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三)、光栅式万能工具显微镜项目对环境的主要影响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 xml:space="preserve"> </w:t>
          </w:r>
          <w:hyperlink w:anchor="_bookmark41" w:history="1">
            <w:r>
              <w:rPr>
                <w:rFonts w:ascii="Calibri" w:eastAsia="Calibri" w:hAnsi="Calibri" w:cs="Calibri"/>
                <w:spacing w:val="-7"/>
                <w:sz w:val="21"/>
                <w:szCs w:val="21"/>
              </w:rPr>
              <w:t>32</w:t>
            </w:r>
          </w:hyperlink>
        </w:p>
        <w:p>
          <w:pPr>
            <w:tabs>
              <w:tab w:val="right" w:leader="dot" w:pos="8320"/>
            </w:tabs>
            <w:spacing w:before="60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(四)、环境保护措施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33</w:t>
            </w:r>
          </w:hyperlink>
        </w:p>
      </w:sdtContent>
    </w:sdt>
    <w:p>
      <w:pPr>
        <w:sectPr>
          <w:type w:val="nextPage"/>
          <w:pgSz w:w="11906" w:h="16839"/>
          <w:pgMar w:top="1431" w:right="1785" w:bottom="0" w:left="1785" w:header="0" w:footer="0" w:gutter="0"/>
          <w:pgNumType w:start="3"/>
          <w:cols w:space="708"/>
          <w:titlePg w:val="0"/>
        </w:sectPr>
      </w:pPr>
    </w:p>
    <w:sdt>
      <w:sdtPr>
        <w:rPr>
          <w:rFonts w:ascii="FangSong" w:eastAsia="FangSong" w:hAnsi="FangSong" w:cs="FangSong"/>
          <w:sz w:val="21"/>
          <w:szCs w:val="21"/>
        </w:rPr>
        <w:id w:val="498715848"/>
        <w:docPartObj>
          <w:docPartGallery w:val="Table of Contents"/>
          <w:docPartUnique/>
        </w:docPartObj>
      </w:sdtPr>
      <w:sdtEndPr>
        <w:rPr>
          <w:rFonts w:ascii="Calibri" w:eastAsia="Calibri" w:hAnsi="Calibri" w:cs="Calibri"/>
          <w:sz w:val="21"/>
          <w:szCs w:val="21"/>
        </w:rPr>
      </w:sdtEndPr>
      <w:sdtContent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bookmarkStart w:id="0" w:name="_bookmark1"/>
          <w:bookmarkEnd w:id="0"/>
          <w:bookmarkStart w:id="1" w:name="_bookmark2"/>
          <w:bookmarkEnd w:id="1"/>
          <w:bookmarkStart w:id="2" w:name="_bookmark3"/>
          <w:bookmarkEnd w:id="2"/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、环境监测与管理计划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3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33</w:t>
            </w:r>
          </w:hyperlink>
        </w:p>
        <w:p>
          <w:pPr>
            <w:tabs>
              <w:tab w:val="right" w:leader="dot" w:pos="8320"/>
            </w:tabs>
            <w:spacing w:before="57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(六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)、环境影响评估报告编制要求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4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61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十、招聘与人才发展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45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3</w:t>
            </w:r>
            <w:r>
              <w:rPr>
                <w:rFonts w:ascii="Calibri" w:eastAsia="Calibri" w:hAnsi="Calibri" w:cs="Calibri"/>
                <w:spacing w:val="-11"/>
                <w:sz w:val="21"/>
                <w:szCs w:val="21"/>
              </w:rPr>
              <w:t>4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(一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、人才需求分析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6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34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二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)、招聘计划与流程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35</w:t>
            </w:r>
          </w:hyperlink>
        </w:p>
        <w:p>
          <w:pPr>
            <w:tabs>
              <w:tab w:val="right" w:leader="dot" w:pos="8320"/>
            </w:tabs>
            <w:spacing w:before="58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8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57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、绩效考核与激励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49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37</w:t>
            </w:r>
          </w:hyperlink>
        </w:p>
        <w:p>
          <w:pPr>
            <w:tabs>
              <w:tab w:val="right" w:leader="dot" w:pos="8320"/>
            </w:tabs>
            <w:spacing w:before="60" w:line="219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(五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、人才流动与留存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0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38</w:t>
            </w:r>
          </w:hyperlink>
        </w:p>
        <w:p>
          <w:pPr>
            <w:tabs>
              <w:tab w:val="right" w:leader="dot" w:pos="8320"/>
            </w:tabs>
            <w:spacing w:before="63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十一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、人力资源管理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1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(一)、人力资源战略规划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2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40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二)、人员招聘与选拔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3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41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7"/>
              <w:sz w:val="21"/>
              <w:szCs w:val="21"/>
            </w:rPr>
            <w:t>三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)、员工培训与发展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4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7" w:line="223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、绩效管理与激励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5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43</w:t>
            </w:r>
          </w:hyperlink>
        </w:p>
        <w:p>
          <w:pPr>
            <w:tabs>
              <w:tab w:val="right" w:leader="dot" w:pos="8320"/>
            </w:tabs>
            <w:spacing w:before="59" w:line="222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>五)、职业规划与晋升</w:t>
          </w:r>
          <w:r>
            <w:rPr>
              <w:rFonts w:ascii="FangSong" w:eastAsia="FangSong" w:hAnsi="FangSong" w:cs="FangSong"/>
              <w:spacing w:val="-9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6" w:history="1">
            <w:r>
              <w:rPr>
                <w:rFonts w:ascii="Calibri" w:eastAsia="Calibri" w:hAnsi="Calibri" w:cs="Calibri"/>
                <w:spacing w:val="-9"/>
                <w:sz w:val="21"/>
                <w:szCs w:val="21"/>
              </w:rPr>
              <w:t>44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(六)、员工关系与团队建设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7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4</w:t>
            </w:r>
            <w:r>
              <w:rPr>
                <w:rFonts w:ascii="Calibri" w:eastAsia="Calibri" w:hAnsi="Calibri" w:cs="Calibri"/>
                <w:spacing w:val="-2"/>
                <w:sz w:val="21"/>
                <w:szCs w:val="21"/>
              </w:rPr>
              <w:t>5</w:t>
            </w:r>
          </w:hyperlink>
        </w:p>
        <w:p>
          <w:pPr>
            <w:tabs>
              <w:tab w:val="right" w:leader="dot" w:pos="8320"/>
            </w:tabs>
            <w:spacing w:before="58" w:line="222" w:lineRule="auto"/>
            <w:ind w:left="33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2"/>
              <w:sz w:val="21"/>
              <w:szCs w:val="21"/>
            </w:rPr>
            <w:t>十二、团</w:t>
          </w:r>
          <w:r>
            <w:rPr>
              <w:rFonts w:ascii="FangSong" w:eastAsia="FangSong" w:hAnsi="FangSong" w:cs="FangSong"/>
              <w:spacing w:val="-1"/>
              <w:sz w:val="21"/>
              <w:szCs w:val="21"/>
            </w:rPr>
            <w:t>队建设与领导力发展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8" w:history="1">
            <w:r>
              <w:rPr>
                <w:rFonts w:ascii="Calibri" w:eastAsia="Calibri" w:hAnsi="Calibri" w:cs="Calibri"/>
                <w:spacing w:val="-1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9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(一)、高效团队建设原则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59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48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(二)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</w:t>
          </w:r>
          <w:r>
            <w:rPr>
              <w:rFonts w:ascii="FangSong" w:eastAsia="FangSong" w:hAnsi="FangSong" w:cs="FangSong"/>
              <w:spacing w:val="-3"/>
              <w:sz w:val="21"/>
              <w:szCs w:val="21"/>
            </w:rPr>
            <w:t>团队文化与价值观塑造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0" w:history="1">
            <w:r>
              <w:rPr>
                <w:rFonts w:ascii="Calibri" w:eastAsia="Calibri" w:hAnsi="Calibri" w:cs="Calibri"/>
                <w:spacing w:val="-3"/>
                <w:sz w:val="21"/>
                <w:szCs w:val="21"/>
              </w:rPr>
              <w:t>49</w:t>
            </w:r>
          </w:hyperlink>
        </w:p>
        <w:p>
          <w:pPr>
            <w:tabs>
              <w:tab w:val="right" w:leader="dot" w:pos="8320"/>
            </w:tabs>
            <w:spacing w:before="57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0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5"/>
              <w:sz w:val="21"/>
              <w:szCs w:val="21"/>
            </w:rPr>
            <w:t>三)、领导力发展计划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1" w:history="1">
            <w:r>
              <w:rPr>
                <w:rFonts w:ascii="Calibri" w:eastAsia="Calibri" w:hAnsi="Calibri" w:cs="Calibri"/>
                <w:spacing w:val="-5"/>
                <w:sz w:val="21"/>
                <w:szCs w:val="21"/>
              </w:rPr>
              <w:t>51</w:t>
            </w:r>
          </w:hyperlink>
        </w:p>
        <w:p>
          <w:pPr>
            <w:tabs>
              <w:tab w:val="right" w:leader="dot" w:pos="8320"/>
            </w:tabs>
            <w:spacing w:before="58" w:line="220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8"/>
              <w:sz w:val="21"/>
              <w:szCs w:val="21"/>
            </w:rPr>
            <w:t>(四</w:t>
          </w:r>
          <w:r>
            <w:rPr>
              <w:rFonts w:ascii="FangSong" w:eastAsia="FangSong" w:hAnsi="FangSong" w:cs="FangSong"/>
              <w:spacing w:val="-6"/>
              <w:sz w:val="21"/>
              <w:szCs w:val="21"/>
            </w:rPr>
            <w:t>)</w:t>
          </w:r>
          <w:r>
            <w:rPr>
              <w:rFonts w:ascii="FangSong" w:eastAsia="FangSong" w:hAnsi="FangSong" w:cs="FangSong"/>
              <w:spacing w:val="-4"/>
              <w:sz w:val="21"/>
              <w:szCs w:val="21"/>
            </w:rPr>
            <w:t>、团队沟通与协作机制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hyperlink w:anchor="_bookmark62" w:history="1">
            <w:r>
              <w:rPr>
                <w:rFonts w:ascii="Calibri" w:eastAsia="Calibri" w:hAnsi="Calibri" w:cs="Calibri"/>
                <w:spacing w:val="-4"/>
                <w:sz w:val="21"/>
                <w:szCs w:val="21"/>
              </w:rPr>
              <w:t>52</w:t>
            </w:r>
          </w:hyperlink>
        </w:p>
        <w:p>
          <w:pPr>
            <w:tabs>
              <w:tab w:val="right" w:leader="dot" w:pos="8320"/>
            </w:tabs>
            <w:spacing w:before="61" w:line="224" w:lineRule="auto"/>
            <w:ind w:left="478"/>
            <w:rPr>
              <w:rFonts w:ascii="Calibri" w:eastAsia="Calibri" w:hAnsi="Calibri" w:cs="Calibri"/>
              <w:sz w:val="21"/>
              <w:szCs w:val="21"/>
            </w:rPr>
          </w:pPr>
          <w:r>
            <w:rPr>
              <w:rFonts w:ascii="FangSong" w:eastAsia="FangSong" w:hAnsi="FangSong" w:cs="FangSong"/>
              <w:spacing w:val="-17"/>
              <w:sz w:val="21"/>
              <w:szCs w:val="21"/>
            </w:rPr>
            <w:t>(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>五)、领导力在变革中的作用</w:t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r>
            <w:rPr>
              <w:rFonts w:ascii="FangSong" w:eastAsia="FangSong" w:hAnsi="FangSong" w:cs="FangSong"/>
              <w:sz w:val="21"/>
              <w:szCs w:val="21"/>
            </w:rPr>
            <w:tab/>
          </w:r>
          <w:r>
            <w:rPr>
              <w:rFonts w:ascii="FangSong" w:eastAsia="FangSong" w:hAnsi="FangSong" w:cs="FangSong"/>
              <w:spacing w:val="-12"/>
              <w:sz w:val="21"/>
              <w:szCs w:val="21"/>
            </w:rPr>
            <w:t xml:space="preserve"> </w:t>
          </w:r>
          <w:hyperlink w:anchor="_bookmark63" w:history="1">
            <w:r>
              <w:rPr>
                <w:rFonts w:ascii="Calibri" w:eastAsia="Calibri" w:hAnsi="Calibri" w:cs="Calibri"/>
                <w:spacing w:val="-12"/>
                <w:sz w:val="21"/>
                <w:szCs w:val="21"/>
              </w:rPr>
              <w:t>53</w:t>
            </w:r>
          </w:hyperlink>
        </w:p>
      </w:sdtContent>
    </w:sdt>
    <w:p>
      <w:pPr>
        <w:sectPr>
          <w:pgSz w:w="11906" w:h="16839"/>
          <w:pgMar w:top="1431" w:right="1785" w:bottom="0" w:left="1785" w:header="0" w:footer="0" w:gutter="0"/>
          <w:pgNumType w:start="4"/>
          <w:cols w:space="708"/>
        </w:sectPr>
      </w:pPr>
    </w:p>
    <w:p>
      <w:pPr>
        <w:spacing w:before="167" w:line="222" w:lineRule="auto"/>
        <w:ind w:left="3753"/>
        <w:rPr>
          <w:rFonts w:ascii="FangSong" w:eastAsia="FangSong" w:hAnsi="FangSong" w:cs="FangSong"/>
          <w:sz w:val="44"/>
          <w:szCs w:val="44"/>
        </w:rPr>
      </w:pPr>
      <w:bookmarkStart w:id="3" w:name="_bookmark4"/>
      <w:bookmarkEnd w:id="3"/>
      <w:r>
        <w:rPr>
          <w:rFonts w:ascii="FangSong" w:eastAsia="FangSong" w:hAnsi="FangSong" w:cs="FangSong"/>
          <w:spacing w:val="-13"/>
          <w:sz w:val="44"/>
          <w:szCs w:val="44"/>
          <w14:textOutline w14:w="7982">
            <w14:solidFill>
              <w14:srgbClr w14:val="000000"/>
            </w14:solidFill>
            <w14:prstDash w14:val="solid"/>
            <w14:miter w14:lim="10"/>
          </w14:textOutline>
        </w:rPr>
        <w:t>概论</w:t>
      </w:r>
    </w:p>
    <w:p>
      <w:pPr>
        <w:spacing w:line="470" w:lineRule="auto"/>
        <w:rPr>
          <w:rFonts w:ascii="Arial"/>
          <w:sz w:val="21"/>
        </w:rPr>
      </w:pPr>
    </w:p>
    <w:p>
      <w:pPr>
        <w:spacing w:before="91" w:line="413" w:lineRule="auto"/>
        <w:ind w:left="34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本项</w:t>
      </w:r>
      <w:r>
        <w:rPr>
          <w:rFonts w:ascii="FangSong" w:eastAsia="FangSong" w:hAnsi="FangSong" w:cs="FangSong"/>
          <w:spacing w:val="-14"/>
          <w:sz w:val="28"/>
          <w:szCs w:val="28"/>
        </w:rPr>
        <w:t>目</w:t>
      </w:r>
      <w:r>
        <w:rPr>
          <w:rFonts w:ascii="FangSong" w:eastAsia="FangSong" w:hAnsi="FangSong" w:cs="FangSong"/>
          <w:spacing w:val="-8"/>
          <w:sz w:val="28"/>
          <w:szCs w:val="28"/>
        </w:rPr>
        <w:t>商业计划书是一个系统性的文档，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旨在规范和指导光栅式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万能工具显微镜项目的实施过程。本方案的开展将包括光栅式万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z w:val="28"/>
          <w:szCs w:val="28"/>
        </w:rPr>
        <w:t>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具显微镜项目的目的和背景、需求分析、项目范围、时间计划、</w:t>
      </w:r>
      <w:r>
        <w:rPr>
          <w:rFonts w:ascii="FangSong" w:eastAsia="FangSong" w:hAnsi="FangSong" w:cs="FangSong"/>
          <w:spacing w:val="-3"/>
          <w:sz w:val="28"/>
          <w:szCs w:val="28"/>
        </w:rPr>
        <w:t>资</w:t>
      </w:r>
      <w:r>
        <w:rPr>
          <w:rFonts w:ascii="FangSong" w:eastAsia="FangSong" w:hAnsi="FangSong" w:cs="FangSong"/>
          <w:sz w:val="28"/>
          <w:szCs w:val="28"/>
        </w:rPr>
        <w:t>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分</w:t>
      </w:r>
      <w:r>
        <w:rPr>
          <w:rFonts w:ascii="FangSong" w:eastAsia="FangSong" w:hAnsi="FangSong" w:cs="FangSong"/>
          <w:spacing w:val="-8"/>
          <w:sz w:val="28"/>
          <w:szCs w:val="28"/>
        </w:rPr>
        <w:t>配等重要内容。此方案的编写旨在促进知识和经验的交流，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为相关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人员提供一个共同认</w:t>
      </w:r>
      <w:r>
        <w:rPr>
          <w:rFonts w:ascii="FangSong" w:eastAsia="FangSong" w:hAnsi="FangSong" w:cs="FangSong"/>
          <w:spacing w:val="-3"/>
          <w:sz w:val="28"/>
          <w:szCs w:val="28"/>
        </w:rPr>
        <w:t>知</w:t>
      </w:r>
      <w:r>
        <w:rPr>
          <w:rFonts w:ascii="FangSong" w:eastAsia="FangSong" w:hAnsi="FangSong" w:cs="FangSong"/>
          <w:spacing w:val="-2"/>
          <w:sz w:val="28"/>
          <w:szCs w:val="28"/>
        </w:rPr>
        <w:t>的平台。请注意，本方案不可做为商业用途，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只</w:t>
      </w:r>
      <w:r>
        <w:rPr>
          <w:rFonts w:ascii="FangSong" w:eastAsia="FangSong" w:hAnsi="FangSong" w:cs="FangSong"/>
          <w:spacing w:val="-6"/>
          <w:sz w:val="28"/>
          <w:szCs w:val="28"/>
        </w:rPr>
        <w:t>用作学习交流。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3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一、土建工程方案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5" w:lineRule="auto"/>
        <w:rPr>
          <w:rFonts w:ascii="Arial"/>
          <w:sz w:val="21"/>
        </w:rPr>
      </w:pPr>
    </w:p>
    <w:p>
      <w:pPr>
        <w:spacing w:before="104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)、建筑工程设计原则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1" w:line="411" w:lineRule="auto"/>
        <w:ind w:left="33" w:right="3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栅</w:t>
      </w:r>
      <w:r>
        <w:rPr>
          <w:rFonts w:ascii="FangSong" w:eastAsia="FangSong" w:hAnsi="FangSong" w:cs="FangSong"/>
          <w:spacing w:val="-8"/>
          <w:sz w:val="28"/>
          <w:szCs w:val="28"/>
        </w:rPr>
        <w:t>式万能工具显微镜项目的建筑工程设计过程中，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我们将遵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循</w:t>
      </w:r>
      <w:r>
        <w:rPr>
          <w:rFonts w:ascii="FangSong" w:eastAsia="FangSong" w:hAnsi="FangSong" w:cs="FangSong"/>
          <w:spacing w:val="-8"/>
          <w:sz w:val="28"/>
          <w:szCs w:val="28"/>
        </w:rPr>
        <w:t>以下基本设计原则，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以确保光栅式万能工具显微镜项目的可持续发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展</w:t>
      </w:r>
      <w:r>
        <w:rPr>
          <w:rFonts w:ascii="FangSong" w:eastAsia="FangSong" w:hAnsi="FangSong" w:cs="FangSong"/>
          <w:spacing w:val="-9"/>
          <w:sz w:val="28"/>
          <w:szCs w:val="28"/>
        </w:rPr>
        <w:t>和</w:t>
      </w:r>
      <w:r>
        <w:rPr>
          <w:rFonts w:ascii="FangSong" w:eastAsia="FangSong" w:hAnsi="FangSong" w:cs="FangSong"/>
          <w:spacing w:val="-6"/>
          <w:sz w:val="28"/>
          <w:szCs w:val="28"/>
        </w:rPr>
        <w:t>建筑结构的安全性：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结</w:t>
      </w:r>
      <w:r>
        <w:rPr>
          <w:rFonts w:ascii="FangSong" w:eastAsia="FangSong" w:hAnsi="FangSong" w:cs="FangSong"/>
          <w:spacing w:val="-12"/>
          <w:sz w:val="28"/>
          <w:szCs w:val="28"/>
        </w:rPr>
        <w:t>构合理性：</w:t>
      </w:r>
    </w:p>
    <w:p>
      <w:pPr>
        <w:spacing w:before="292" w:line="411" w:lineRule="auto"/>
        <w:ind w:left="33" w:right="3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将注重建筑结构的合理布局，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以满足建筑物功能和使用的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要</w:t>
      </w:r>
      <w:r>
        <w:rPr>
          <w:rFonts w:ascii="FangSong" w:eastAsia="FangSong" w:hAnsi="FangSong" w:cs="FangSong"/>
          <w:spacing w:val="-8"/>
          <w:sz w:val="28"/>
          <w:szCs w:val="28"/>
        </w:rPr>
        <w:t>求。结构设计应考虑到建筑的承重、抗震等基本力学原理，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体</w:t>
      </w:r>
      <w:r>
        <w:rPr>
          <w:rFonts w:ascii="FangSong" w:eastAsia="FangSong" w:hAnsi="FangSong" w:cs="FangSong"/>
          <w:spacing w:val="-5"/>
          <w:sz w:val="28"/>
          <w:szCs w:val="28"/>
        </w:rPr>
        <w:t>结</w:t>
      </w:r>
      <w:r>
        <w:rPr>
          <w:rFonts w:ascii="FangSong" w:eastAsia="FangSong" w:hAnsi="FangSong" w:cs="FangSong"/>
          <w:spacing w:val="-4"/>
          <w:sz w:val="28"/>
          <w:szCs w:val="28"/>
        </w:rPr>
        <w:t>构的牢固性和稳定性。</w:t>
      </w:r>
    </w:p>
    <w:p>
      <w:pPr>
        <w:spacing w:before="1" w:line="221" w:lineRule="auto"/>
        <w:ind w:left="60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空</w:t>
      </w:r>
      <w:r>
        <w:rPr>
          <w:rFonts w:ascii="FangSong" w:eastAsia="FangSong" w:hAnsi="FangSong" w:cs="FangSong"/>
          <w:spacing w:val="-15"/>
          <w:sz w:val="28"/>
          <w:szCs w:val="28"/>
        </w:rPr>
        <w:t>间效能：</w:t>
      </w:r>
    </w:p>
    <w:p>
      <w:pPr>
        <w:spacing w:before="288" w:line="415" w:lineRule="auto"/>
        <w:ind w:left="32" w:right="36" w:firstLine="5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空</w:t>
      </w:r>
      <w:r>
        <w:rPr>
          <w:rFonts w:ascii="FangSong" w:eastAsia="FangSong" w:hAnsi="FangSong" w:cs="FangSong"/>
          <w:spacing w:val="-9"/>
          <w:sz w:val="28"/>
          <w:szCs w:val="28"/>
        </w:rPr>
        <w:t>间布局将充分考虑建筑功能分区、通风、采光等因素，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确保室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内</w:t>
      </w:r>
      <w:r>
        <w:rPr>
          <w:rFonts w:ascii="FangSong" w:eastAsia="FangSong" w:hAnsi="FangSong" w:cs="FangSong"/>
          <w:spacing w:val="-8"/>
          <w:sz w:val="28"/>
          <w:szCs w:val="28"/>
        </w:rPr>
        <w:t>空间的有效利用和人员流动的便捷性。同时，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注重创造舒适的室内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环</w:t>
      </w:r>
      <w:r>
        <w:rPr>
          <w:rFonts w:ascii="FangSong" w:eastAsia="FangSong" w:hAnsi="FangSong" w:cs="FangSong"/>
          <w:spacing w:val="-12"/>
          <w:sz w:val="28"/>
          <w:szCs w:val="28"/>
        </w:rPr>
        <w:t>境。</w:t>
      </w:r>
    </w:p>
    <w:p>
      <w:pPr>
        <w:sectPr>
          <w:pgSz w:w="11906" w:h="16839"/>
          <w:pgMar w:top="1431" w:right="1763" w:bottom="0" w:left="1785" w:header="0" w:footer="0" w:gutter="0"/>
          <w:pgNumType w:start="5"/>
          <w:cols w:space="708"/>
        </w:sectPr>
      </w:pPr>
    </w:p>
    <w:p>
      <w:pPr>
        <w:spacing w:before="183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bookmarkStart w:id="4" w:name="_bookmark5"/>
      <w:bookmarkEnd w:id="4"/>
      <w:r>
        <w:rPr>
          <w:rFonts w:ascii="FangSong" w:eastAsia="FangSong" w:hAnsi="FangSong" w:cs="FangSong"/>
          <w:spacing w:val="-10"/>
          <w:sz w:val="28"/>
          <w:szCs w:val="28"/>
        </w:rPr>
        <w:t>环保可持续性：</w:t>
      </w:r>
    </w:p>
    <w:p>
      <w:pPr>
        <w:spacing w:before="292" w:line="411" w:lineRule="auto"/>
        <w:ind w:left="32" w:right="56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设计</w:t>
      </w:r>
      <w:r>
        <w:rPr>
          <w:rFonts w:ascii="FangSong" w:eastAsia="FangSong" w:hAnsi="FangSong" w:cs="FangSong"/>
          <w:spacing w:val="-12"/>
          <w:sz w:val="28"/>
          <w:szCs w:val="28"/>
        </w:rPr>
        <w:t>中</w:t>
      </w:r>
      <w:r>
        <w:rPr>
          <w:rFonts w:ascii="FangSong" w:eastAsia="FangSong" w:hAnsi="FangSong" w:cs="FangSong"/>
          <w:spacing w:val="-8"/>
          <w:sz w:val="28"/>
          <w:szCs w:val="28"/>
        </w:rPr>
        <w:t>将引入环保材料、绿色施工技术，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以减少对环境的负面影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响</w:t>
      </w:r>
      <w:r>
        <w:rPr>
          <w:rFonts w:ascii="FangSong" w:eastAsia="FangSong" w:hAnsi="FangSong" w:cs="FangSong"/>
          <w:spacing w:val="-8"/>
          <w:sz w:val="28"/>
          <w:szCs w:val="28"/>
        </w:rPr>
        <w:t>。优选可再生能源和高效能源利用方式，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致力于打造绿色、低碳的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12"/>
          <w:sz w:val="28"/>
          <w:szCs w:val="28"/>
        </w:rPr>
        <w:t>筑。</w:t>
      </w:r>
    </w:p>
    <w:p>
      <w:pPr>
        <w:spacing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安</w:t>
      </w:r>
      <w:r>
        <w:rPr>
          <w:rFonts w:ascii="FangSong" w:eastAsia="FangSong" w:hAnsi="FangSong" w:cs="FangSong"/>
          <w:spacing w:val="-9"/>
          <w:sz w:val="28"/>
          <w:szCs w:val="28"/>
        </w:rPr>
        <w:t>全性和耐久性：</w:t>
      </w:r>
    </w:p>
    <w:p>
      <w:pPr>
        <w:spacing w:before="292" w:line="411" w:lineRule="auto"/>
        <w:ind w:left="35" w:right="5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结构设计将符合国家和地方建筑结构设计规范，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以确保建筑物</w:t>
      </w:r>
      <w:r>
        <w:rPr>
          <w:rFonts w:ascii="FangSong" w:eastAsia="FangSong" w:hAnsi="FangSong" w:cs="FangSong"/>
          <w:spacing w:val="-7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正</w:t>
      </w:r>
      <w:r>
        <w:rPr>
          <w:rFonts w:ascii="FangSong" w:eastAsia="FangSong" w:hAnsi="FangSong" w:cs="FangSong"/>
          <w:spacing w:val="-8"/>
          <w:sz w:val="28"/>
          <w:szCs w:val="28"/>
        </w:rPr>
        <w:t>常使用和可能发生的极端情况下的安全性。同时，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注重材料的耐久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性</w:t>
      </w:r>
      <w:r>
        <w:rPr>
          <w:rFonts w:ascii="FangSong" w:eastAsia="FangSong" w:hAnsi="FangSong" w:cs="FangSong"/>
          <w:spacing w:val="-5"/>
          <w:sz w:val="28"/>
          <w:szCs w:val="28"/>
        </w:rPr>
        <w:t>和</w:t>
      </w:r>
      <w:r>
        <w:rPr>
          <w:rFonts w:ascii="FangSong" w:eastAsia="FangSong" w:hAnsi="FangSong" w:cs="FangSong"/>
          <w:spacing w:val="-3"/>
          <w:sz w:val="28"/>
          <w:szCs w:val="28"/>
        </w:rPr>
        <w:t>抗腐蚀性，延长建筑的使用寿命。</w:t>
      </w:r>
    </w:p>
    <w:p>
      <w:pPr>
        <w:spacing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文化和地域性：</w:t>
      </w:r>
    </w:p>
    <w:p>
      <w:pPr>
        <w:spacing w:before="288" w:line="416" w:lineRule="auto"/>
        <w:ind w:left="35" w:right="56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在设</w:t>
      </w:r>
      <w:r>
        <w:rPr>
          <w:rFonts w:ascii="FangSong" w:eastAsia="FangSong" w:hAnsi="FangSong" w:cs="FangSong"/>
          <w:spacing w:val="-15"/>
          <w:sz w:val="28"/>
          <w:szCs w:val="28"/>
        </w:rPr>
        <w:t>计</w:t>
      </w:r>
      <w:r>
        <w:rPr>
          <w:rFonts w:ascii="FangSong" w:eastAsia="FangSong" w:hAnsi="FangSong" w:cs="FangSong"/>
          <w:spacing w:val="-8"/>
          <w:sz w:val="28"/>
          <w:szCs w:val="28"/>
        </w:rPr>
        <w:t>中将融入当地文化和地域特色，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使建筑更好地融入周边环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境</w:t>
      </w:r>
      <w:r>
        <w:rPr>
          <w:rFonts w:ascii="FangSong" w:eastAsia="FangSong" w:hAnsi="FangSong" w:cs="FangSong"/>
          <w:spacing w:val="-12"/>
          <w:sz w:val="28"/>
          <w:szCs w:val="28"/>
        </w:rPr>
        <w:t>。尊重当地的建筑传统和风格，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同时融入现代设计元素，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形成独特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的</w:t>
      </w:r>
      <w:r>
        <w:rPr>
          <w:rFonts w:ascii="FangSong" w:eastAsia="FangSong" w:hAnsi="FangSong" w:cs="FangSong"/>
          <w:spacing w:val="-8"/>
          <w:sz w:val="28"/>
          <w:szCs w:val="28"/>
        </w:rPr>
        <w:t>建筑风貌。</w:t>
      </w:r>
    </w:p>
    <w:p>
      <w:pPr>
        <w:spacing w:before="240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(二)、光栅式万能工具显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微镜项目总平面设计要求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3" w:right="56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光栅式万能工具显微镜项目总平面设计将充分考虑以下要求，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确保整体设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满足工程的需要并符合相关规范：</w:t>
      </w:r>
    </w:p>
    <w:p>
      <w:pPr>
        <w:spacing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功</w:t>
      </w:r>
      <w:r>
        <w:rPr>
          <w:rFonts w:ascii="FangSong" w:eastAsia="FangSong" w:hAnsi="FangSong" w:cs="FangSong"/>
          <w:spacing w:val="-10"/>
          <w:sz w:val="28"/>
          <w:szCs w:val="28"/>
        </w:rPr>
        <w:t>能分区明确：</w:t>
      </w:r>
    </w:p>
    <w:p>
      <w:pPr>
        <w:spacing w:before="290" w:line="411" w:lineRule="auto"/>
        <w:ind w:left="49" w:right="56" w:firstLine="54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筑的实际用途和功能，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划分合理的功能分区。确保不同功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能区</w:t>
      </w:r>
      <w:r>
        <w:rPr>
          <w:rFonts w:ascii="FangSong" w:eastAsia="FangSong" w:hAnsi="FangSong" w:cs="FangSong"/>
          <w:spacing w:val="-3"/>
          <w:sz w:val="28"/>
          <w:szCs w:val="28"/>
        </w:rPr>
        <w:t>域之间的联系紧密，以提高整体工作效率。</w:t>
      </w:r>
    </w:p>
    <w:p>
      <w:pPr>
        <w:spacing w:line="222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风和采光：</w:t>
      </w:r>
    </w:p>
    <w:p>
      <w:pPr>
        <w:spacing w:before="286" w:line="417" w:lineRule="auto"/>
        <w:ind w:left="40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通过科</w:t>
      </w:r>
      <w:r>
        <w:rPr>
          <w:rFonts w:ascii="FangSong" w:eastAsia="FangSong" w:hAnsi="FangSong" w:cs="FangSong"/>
          <w:spacing w:val="-2"/>
          <w:sz w:val="28"/>
          <w:szCs w:val="28"/>
        </w:rPr>
        <w:t>学合理的空间布局，保证建筑内部通风良好、采光充足。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合理设置</w:t>
      </w:r>
      <w:r>
        <w:rPr>
          <w:rFonts w:ascii="FangSong" w:eastAsia="FangSong" w:hAnsi="FangSong" w:cs="FangSong"/>
          <w:spacing w:val="-2"/>
          <w:sz w:val="28"/>
          <w:szCs w:val="28"/>
        </w:rPr>
        <w:t>窗户和通风口，优化空气流通，提高室内环境质量。</w:t>
      </w:r>
    </w:p>
    <w:p>
      <w:pPr>
        <w:sectPr>
          <w:pgSz w:w="11906" w:h="16839"/>
          <w:pgMar w:top="1431" w:right="1743" w:bottom="0" w:left="1785" w:header="0" w:footer="0" w:gutter="0"/>
          <w:pgNumType w:start="6"/>
          <w:cols w:space="708"/>
        </w:sectPr>
      </w:pPr>
    </w:p>
    <w:p>
      <w:pPr>
        <w:spacing w:before="183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bookmarkStart w:id="5" w:name="_bookmark6"/>
      <w:bookmarkEnd w:id="5"/>
      <w:r>
        <w:rPr>
          <w:rFonts w:ascii="FangSong" w:eastAsia="FangSong" w:hAnsi="FangSong" w:cs="FangSong"/>
          <w:spacing w:val="-16"/>
          <w:sz w:val="28"/>
          <w:szCs w:val="28"/>
        </w:rPr>
        <w:t>交</w:t>
      </w:r>
      <w:r>
        <w:rPr>
          <w:rFonts w:ascii="FangSong" w:eastAsia="FangSong" w:hAnsi="FangSong" w:cs="FangSong"/>
          <w:spacing w:val="-10"/>
          <w:sz w:val="28"/>
          <w:szCs w:val="28"/>
        </w:rPr>
        <w:t>通流线优化：</w:t>
      </w:r>
    </w:p>
    <w:p>
      <w:pPr>
        <w:spacing w:before="288" w:line="411" w:lineRule="auto"/>
        <w:ind w:left="32" w:right="8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虑员工和访客的交通流线，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设置合适的通道和楼梯，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确保人员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流</w:t>
      </w:r>
      <w:r>
        <w:rPr>
          <w:rFonts w:ascii="FangSong" w:eastAsia="FangSong" w:hAnsi="FangSong" w:cs="FangSong"/>
          <w:spacing w:val="-2"/>
          <w:sz w:val="28"/>
          <w:szCs w:val="28"/>
        </w:rPr>
        <w:t>动的便捷性。在紧急情况下，设有安全疏散通道和设施。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绿</w:t>
      </w:r>
      <w:r>
        <w:rPr>
          <w:rFonts w:ascii="FangSong" w:eastAsia="FangSong" w:hAnsi="FangSong" w:cs="FangSong"/>
          <w:spacing w:val="-9"/>
          <w:sz w:val="28"/>
          <w:szCs w:val="28"/>
        </w:rPr>
        <w:t>化和景观设计：</w:t>
      </w:r>
    </w:p>
    <w:p>
      <w:pPr>
        <w:spacing w:before="288" w:line="411" w:lineRule="auto"/>
        <w:ind w:left="35" w:right="8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总平面设计中，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将考虑绿化带和景观区域，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营造舒适的工作环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境。合理利用空地，增加绿植和休闲区，提升员工的工作满意度。</w:t>
      </w:r>
    </w:p>
    <w:p>
      <w:pPr>
        <w:spacing w:line="219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车</w:t>
      </w:r>
      <w:r>
        <w:rPr>
          <w:rFonts w:ascii="FangSong" w:eastAsia="FangSong" w:hAnsi="FangSong" w:cs="FangSong"/>
          <w:spacing w:val="-9"/>
          <w:sz w:val="28"/>
          <w:szCs w:val="28"/>
        </w:rPr>
        <w:t>辆和物流通道：</w:t>
      </w:r>
    </w:p>
    <w:p>
      <w:pPr>
        <w:spacing w:before="289" w:line="416" w:lineRule="auto"/>
        <w:ind w:left="33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为</w:t>
      </w:r>
      <w:r>
        <w:rPr>
          <w:rFonts w:ascii="FangSong" w:eastAsia="FangSong" w:hAnsi="FangSong" w:cs="FangSong"/>
          <w:spacing w:val="-15"/>
          <w:sz w:val="28"/>
          <w:szCs w:val="28"/>
        </w:rPr>
        <w:t>确保物流的顺畅，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设置合适的车辆通道和卸货区域。根据需要，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货车和员工车辆的停车和通行。</w:t>
      </w:r>
    </w:p>
    <w:p>
      <w:pPr>
        <w:spacing w:before="248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土建工程设计年限及安全等级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设计年限：</w:t>
      </w:r>
    </w:p>
    <w:p>
      <w:pPr>
        <w:spacing w:before="289" w:line="411" w:lineRule="auto"/>
        <w:ind w:left="31" w:right="82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土建工程的设计年限将根据国家相关标准和规范制定。通常，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将综合考虑建筑用途、结构类型以及所处环境等因素，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制定合理的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设计年限。该设</w:t>
      </w:r>
      <w:r>
        <w:rPr>
          <w:rFonts w:ascii="FangSong" w:eastAsia="FangSong" w:hAnsi="FangSong" w:cs="FangSong"/>
          <w:spacing w:val="-4"/>
          <w:sz w:val="28"/>
          <w:szCs w:val="28"/>
        </w:rPr>
        <w:t>计</w:t>
      </w:r>
      <w:r>
        <w:rPr>
          <w:rFonts w:ascii="FangSong" w:eastAsia="FangSong" w:hAnsi="FangSong" w:cs="FangSong"/>
          <w:spacing w:val="-3"/>
          <w:sz w:val="28"/>
          <w:szCs w:val="28"/>
        </w:rPr>
        <w:t>年限旨在保障建筑在一定时期内保持结构完整、稳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定，</w:t>
      </w:r>
      <w:r>
        <w:rPr>
          <w:rFonts w:ascii="FangSong" w:eastAsia="FangSong" w:hAnsi="FangSong" w:cs="FangSong"/>
          <w:spacing w:val="-3"/>
          <w:sz w:val="28"/>
          <w:szCs w:val="28"/>
        </w:rPr>
        <w:t>适</w:t>
      </w:r>
      <w:r>
        <w:rPr>
          <w:rFonts w:ascii="FangSong" w:eastAsia="FangSong" w:hAnsi="FangSong" w:cs="FangSong"/>
          <w:spacing w:val="-2"/>
          <w:sz w:val="28"/>
          <w:szCs w:val="28"/>
        </w:rPr>
        <w:t>应光栅式万能工具显微镜项目的实际使用需要。</w:t>
      </w:r>
    </w:p>
    <w:p>
      <w:pPr>
        <w:spacing w:before="1" w:line="223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安</w:t>
      </w:r>
      <w:r>
        <w:rPr>
          <w:rFonts w:ascii="FangSong" w:eastAsia="FangSong" w:hAnsi="FangSong" w:cs="FangSong"/>
          <w:spacing w:val="-13"/>
          <w:sz w:val="28"/>
          <w:szCs w:val="28"/>
        </w:rPr>
        <w:t>全等级：</w:t>
      </w:r>
    </w:p>
    <w:p>
      <w:pPr>
        <w:spacing w:before="287" w:line="411" w:lineRule="auto"/>
        <w:ind w:left="39" w:right="82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土</w:t>
      </w:r>
      <w:r>
        <w:rPr>
          <w:rFonts w:ascii="FangSong" w:eastAsia="FangSong" w:hAnsi="FangSong" w:cs="FangSong"/>
          <w:spacing w:val="-4"/>
          <w:sz w:val="28"/>
          <w:szCs w:val="28"/>
        </w:rPr>
        <w:t>建工程的安全等级是基于结构的承载能力、抗震性能、耐久性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等</w:t>
      </w:r>
      <w:r>
        <w:rPr>
          <w:rFonts w:ascii="FangSong" w:eastAsia="FangSong" w:hAnsi="FangSong" w:cs="FangSong"/>
          <w:spacing w:val="-12"/>
          <w:sz w:val="28"/>
          <w:szCs w:val="28"/>
        </w:rPr>
        <w:t>多</w:t>
      </w:r>
      <w:r>
        <w:rPr>
          <w:rFonts w:ascii="FangSong" w:eastAsia="FangSong" w:hAnsi="FangSong" w:cs="FangSong"/>
          <w:spacing w:val="-8"/>
          <w:sz w:val="28"/>
          <w:szCs w:val="28"/>
        </w:rPr>
        <w:t>方面考虑而确定的。我们将遵循国家相关建筑设计规范，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为土建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工</w:t>
      </w:r>
      <w:r>
        <w:rPr>
          <w:rFonts w:ascii="FangSong" w:eastAsia="FangSong" w:hAnsi="FangSong" w:cs="FangSong"/>
          <w:spacing w:val="-4"/>
          <w:sz w:val="28"/>
          <w:szCs w:val="28"/>
        </w:rPr>
        <w:t>程确定适当的安全等级。这包括但不限于：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抗震设防烈度：</w:t>
      </w:r>
    </w:p>
    <w:p>
      <w:pPr>
        <w:spacing w:before="285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考</w:t>
      </w:r>
      <w:r>
        <w:rPr>
          <w:rFonts w:ascii="FangSong" w:eastAsia="FangSong" w:hAnsi="FangSong" w:cs="FangSong"/>
          <w:spacing w:val="6"/>
          <w:sz w:val="28"/>
          <w:szCs w:val="28"/>
        </w:rPr>
        <w:t>虑光栅式万能工具显微镜项目所处地区的地质条件和地震风</w:t>
      </w:r>
    </w:p>
    <w:p>
      <w:pPr>
        <w:sectPr>
          <w:pgSz w:w="11906" w:h="16839"/>
          <w:pgMar w:top="1431" w:right="1718" w:bottom="0" w:left="1785" w:header="0" w:footer="0" w:gutter="0"/>
          <w:pgNumType w:start="7"/>
          <w:cols w:space="708"/>
        </w:sectPr>
      </w:pPr>
    </w:p>
    <w:p>
      <w:pPr>
        <w:spacing w:before="184" w:line="411" w:lineRule="auto"/>
        <w:ind w:left="32" w:right="95" w:firstLine="1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险</w:t>
      </w:r>
      <w:r>
        <w:rPr>
          <w:rFonts w:ascii="FangSong" w:eastAsia="FangSong" w:hAnsi="FangSong" w:cs="FangSong"/>
          <w:spacing w:val="-6"/>
          <w:sz w:val="28"/>
          <w:szCs w:val="28"/>
        </w:rPr>
        <w:t>，</w:t>
      </w:r>
      <w:r>
        <w:rPr>
          <w:rFonts w:ascii="FangSong" w:eastAsia="FangSong" w:hAnsi="FangSong" w:cs="FangSong"/>
          <w:spacing w:val="-4"/>
          <w:sz w:val="28"/>
          <w:szCs w:val="28"/>
        </w:rPr>
        <w:t>确定适当的抗震设防烈度。结构将被设计以保证在地震发生时能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够安全稳定地承受地震作用。</w:t>
      </w:r>
    </w:p>
    <w:p>
      <w:pPr>
        <w:spacing w:before="1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结</w:t>
      </w:r>
      <w:r>
        <w:rPr>
          <w:rFonts w:ascii="FangSong" w:eastAsia="FangSong" w:hAnsi="FangSong" w:cs="FangSong"/>
          <w:spacing w:val="-10"/>
          <w:sz w:val="28"/>
          <w:szCs w:val="28"/>
        </w:rPr>
        <w:t>构荷载标准：</w:t>
      </w:r>
    </w:p>
    <w:p>
      <w:pPr>
        <w:spacing w:before="290" w:line="411" w:lineRule="auto"/>
        <w:ind w:left="35" w:right="95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根据</w:t>
      </w:r>
      <w:r>
        <w:rPr>
          <w:rFonts w:ascii="FangSong" w:eastAsia="FangSong" w:hAnsi="FangSong" w:cs="FangSong"/>
          <w:spacing w:val="-14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筑的用途和结构形式，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确定合适的结构荷载标准。确保建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筑结构在正常</w:t>
      </w:r>
      <w:r>
        <w:rPr>
          <w:rFonts w:ascii="FangSong" w:eastAsia="FangSong" w:hAnsi="FangSong" w:cs="FangSong"/>
          <w:spacing w:val="-3"/>
          <w:sz w:val="28"/>
          <w:szCs w:val="28"/>
        </w:rPr>
        <w:t>使</w:t>
      </w:r>
      <w:r>
        <w:rPr>
          <w:rFonts w:ascii="FangSong" w:eastAsia="FangSong" w:hAnsi="FangSong" w:cs="FangSong"/>
          <w:spacing w:val="-2"/>
          <w:sz w:val="28"/>
          <w:szCs w:val="28"/>
        </w:rPr>
        <w:t>用条件下不会因负荷而发生破坏。</w:t>
      </w:r>
    </w:p>
    <w:p>
      <w:pPr>
        <w:spacing w:line="223" w:lineRule="auto"/>
        <w:ind w:left="61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防</w:t>
      </w:r>
      <w:r>
        <w:rPr>
          <w:rFonts w:ascii="FangSong" w:eastAsia="FangSong" w:hAnsi="FangSong" w:cs="FangSong"/>
          <w:spacing w:val="-12"/>
          <w:sz w:val="28"/>
          <w:szCs w:val="28"/>
        </w:rPr>
        <w:t>火安全等级：</w:t>
      </w:r>
    </w:p>
    <w:p>
      <w:pPr>
        <w:spacing w:before="287" w:line="411" w:lineRule="auto"/>
        <w:ind w:left="32" w:right="95" w:firstLine="55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针对</w:t>
      </w:r>
      <w:r>
        <w:rPr>
          <w:rFonts w:ascii="FangSong" w:eastAsia="FangSong" w:hAnsi="FangSong" w:cs="FangSong"/>
          <w:spacing w:val="-12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筑的防火性能，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确定相应的防火安全等级。采取措施确保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建筑</w:t>
      </w:r>
      <w:r>
        <w:rPr>
          <w:rFonts w:ascii="FangSong" w:eastAsia="FangSong" w:hAnsi="FangSong" w:cs="FangSong"/>
          <w:spacing w:val="-2"/>
          <w:sz w:val="28"/>
          <w:szCs w:val="28"/>
        </w:rPr>
        <w:t>在火灾情况下能够提供足够的撤离时间和安全通道。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耐</w:t>
      </w:r>
      <w:r>
        <w:rPr>
          <w:rFonts w:ascii="FangSong" w:eastAsia="FangSong" w:hAnsi="FangSong" w:cs="FangSong"/>
          <w:spacing w:val="-8"/>
          <w:sz w:val="28"/>
          <w:szCs w:val="28"/>
        </w:rPr>
        <w:t>久性和使用寿命：</w:t>
      </w:r>
    </w:p>
    <w:p>
      <w:pPr>
        <w:spacing w:before="292" w:line="414" w:lineRule="auto"/>
        <w:ind w:left="32" w:right="95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结合光栅式万能工具显微镜项目的实际需求和环境条件，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确定</w:t>
      </w:r>
      <w:r>
        <w:rPr>
          <w:rFonts w:ascii="FangSong" w:eastAsia="FangSong" w:hAnsi="FangSong" w:cs="FangSong"/>
          <w:spacing w:val="-7"/>
          <w:sz w:val="28"/>
          <w:szCs w:val="28"/>
        </w:rPr>
        <w:t>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建</w:t>
      </w:r>
      <w:r>
        <w:rPr>
          <w:rFonts w:ascii="FangSong" w:eastAsia="FangSong" w:hAnsi="FangSong" w:cs="FangSong"/>
          <w:spacing w:val="-8"/>
          <w:sz w:val="28"/>
          <w:szCs w:val="28"/>
        </w:rPr>
        <w:t>工程的耐久性和使用寿命。采用合适的材料和工艺，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以确保建筑在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长时间内能够</w:t>
      </w:r>
      <w:r>
        <w:rPr>
          <w:rFonts w:ascii="FangSong" w:eastAsia="FangSong" w:hAnsi="FangSong" w:cs="FangSong"/>
          <w:spacing w:val="-2"/>
          <w:sz w:val="28"/>
          <w:szCs w:val="28"/>
        </w:rPr>
        <w:t>保持良好的结构性能和外观状态。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四)、建筑工程设计总体要求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2" w:line="411" w:lineRule="auto"/>
        <w:ind w:left="31" w:right="95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1"/>
          <w:sz w:val="28"/>
          <w:szCs w:val="28"/>
        </w:rPr>
        <w:t>建</w:t>
      </w:r>
      <w:r>
        <w:rPr>
          <w:rFonts w:ascii="FangSong" w:eastAsia="FangSong" w:hAnsi="FangSong" w:cs="FangSong"/>
          <w:spacing w:val="6"/>
          <w:sz w:val="28"/>
          <w:szCs w:val="28"/>
        </w:rPr>
        <w:t>筑工程的设计总体要求是确保光栅式万能工具显微镜项目实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现</w:t>
      </w:r>
      <w:r>
        <w:rPr>
          <w:rFonts w:ascii="FangSong" w:eastAsia="FangSong" w:hAnsi="FangSong" w:cs="FangSong"/>
          <w:spacing w:val="-8"/>
          <w:sz w:val="28"/>
          <w:szCs w:val="28"/>
        </w:rPr>
        <w:t>预期功能、安全稳定、符合法规标准，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并在美学、经济和可持续性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等方面取得平衡。下面是我们对建筑工程设计的总体要求</w:t>
      </w:r>
      <w:r>
        <w:rPr>
          <w:rFonts w:ascii="FangSong" w:eastAsia="FangSong" w:hAnsi="FangSong" w:cs="FangSong"/>
          <w:spacing w:val="-2"/>
          <w:sz w:val="28"/>
          <w:szCs w:val="28"/>
        </w:rPr>
        <w:t>：</w:t>
      </w:r>
    </w:p>
    <w:p>
      <w:pPr>
        <w:spacing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1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功能合理性：</w:t>
      </w:r>
    </w:p>
    <w:p>
      <w:pPr>
        <w:spacing w:before="291" w:line="411" w:lineRule="auto"/>
        <w:ind w:left="33" w:right="59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确保建筑的功能布局满足光栅式万能工具显微镜项目需求，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各功能区域合理</w:t>
      </w:r>
      <w:r>
        <w:rPr>
          <w:rFonts w:ascii="FangSong" w:eastAsia="FangSong" w:hAnsi="FangSong" w:cs="FangSong"/>
          <w:spacing w:val="-2"/>
          <w:sz w:val="28"/>
          <w:szCs w:val="28"/>
        </w:rPr>
        <w:t>分布，形成高效的空间利用。</w:t>
      </w:r>
    </w:p>
    <w:p>
      <w:pPr>
        <w:spacing w:line="417" w:lineRule="auto"/>
        <w:ind w:left="34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0"/>
          <w:sz w:val="28"/>
          <w:szCs w:val="28"/>
        </w:rPr>
        <w:t>考</w:t>
      </w:r>
      <w:r>
        <w:rPr>
          <w:rFonts w:ascii="FangSong" w:eastAsia="FangSong" w:hAnsi="FangSong" w:cs="FangSong"/>
          <w:spacing w:val="-19"/>
          <w:sz w:val="28"/>
          <w:szCs w:val="28"/>
        </w:rPr>
        <w:t>虑</w:t>
      </w:r>
      <w:r>
        <w:rPr>
          <w:rFonts w:ascii="FangSong" w:eastAsia="FangSong" w:hAnsi="FangSong" w:cs="FangSong"/>
          <w:spacing w:val="-15"/>
          <w:sz w:val="28"/>
          <w:szCs w:val="28"/>
        </w:rPr>
        <w:t>到不同功能区域的使用需求，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确保布局合理、通风良好、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9"/>
          <w:sz w:val="28"/>
          <w:szCs w:val="28"/>
        </w:rPr>
        <w:t>光充足。</w:t>
      </w:r>
    </w:p>
    <w:p>
      <w:pPr>
        <w:sectPr>
          <w:pgSz w:w="11906" w:h="16839"/>
          <w:pgMar w:top="1431" w:right="1704" w:bottom="0" w:left="1785" w:header="0" w:footer="0" w:gutter="0"/>
          <w:pgNumType w:start="8"/>
          <w:cols w:space="708"/>
        </w:sectPr>
      </w:pPr>
    </w:p>
    <w:p>
      <w:pPr>
        <w:spacing w:before="183" w:line="219" w:lineRule="auto"/>
        <w:ind w:left="587"/>
        <w:rPr>
          <w:rFonts w:ascii="FangSong" w:eastAsia="FangSong" w:hAnsi="FangSong" w:cs="FangSong"/>
          <w:sz w:val="28"/>
          <w:szCs w:val="28"/>
        </w:rPr>
      </w:pPr>
      <w:bookmarkStart w:id="6" w:name="_bookmark7"/>
      <w:bookmarkEnd w:id="6"/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结构稳定性：</w:t>
      </w:r>
    </w:p>
    <w:p>
      <w:pPr>
        <w:spacing w:before="291" w:line="219" w:lineRule="auto"/>
        <w:ind w:right="16"/>
        <w:jc w:val="right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采用</w:t>
      </w:r>
      <w:r>
        <w:rPr>
          <w:rFonts w:ascii="FangSong" w:eastAsia="FangSong" w:hAnsi="FangSong" w:cs="FangSong"/>
          <w:spacing w:val="-2"/>
          <w:sz w:val="28"/>
          <w:szCs w:val="28"/>
        </w:rPr>
        <w:t>适当的结构形式和材料，确保建筑整体结构稳定可靠。</w:t>
      </w:r>
    </w:p>
    <w:p>
      <w:pPr>
        <w:spacing w:before="292" w:line="411" w:lineRule="auto"/>
        <w:ind w:left="49" w:right="75" w:firstLine="11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根</w:t>
      </w:r>
      <w:r>
        <w:rPr>
          <w:rFonts w:ascii="FangSong" w:eastAsia="FangSong" w:hAnsi="FangSong" w:cs="FangSong"/>
          <w:spacing w:val="-14"/>
          <w:sz w:val="28"/>
          <w:szCs w:val="28"/>
        </w:rPr>
        <w:t>据工程地质条件，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采取必要的加固和基础设计，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的</w:t>
      </w:r>
      <w:r>
        <w:rPr>
          <w:rFonts w:ascii="FangSong" w:eastAsia="FangSong" w:hAnsi="FangSong" w:cs="FangSong"/>
          <w:spacing w:val="-7"/>
          <w:sz w:val="28"/>
          <w:szCs w:val="28"/>
        </w:rPr>
        <w:t>抗震性和抗风性。</w:t>
      </w:r>
    </w:p>
    <w:p>
      <w:pPr>
        <w:spacing w:before="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3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安全与环保：</w:t>
      </w:r>
    </w:p>
    <w:p>
      <w:pPr>
        <w:spacing w:before="290" w:line="411" w:lineRule="auto"/>
        <w:ind w:left="49" w:right="75" w:firstLine="11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遵</w:t>
      </w:r>
      <w:r>
        <w:rPr>
          <w:rFonts w:ascii="FangSong" w:eastAsia="FangSong" w:hAnsi="FangSong" w:cs="FangSong"/>
          <w:spacing w:val="-9"/>
          <w:sz w:val="28"/>
          <w:szCs w:val="28"/>
        </w:rPr>
        <w:t>循国家安全建筑标准，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确保建筑在正常使用和突发事件中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能</w:t>
      </w:r>
      <w:r>
        <w:rPr>
          <w:rFonts w:ascii="FangSong" w:eastAsia="FangSong" w:hAnsi="FangSong" w:cs="FangSong"/>
          <w:spacing w:val="-6"/>
          <w:sz w:val="28"/>
          <w:szCs w:val="28"/>
        </w:rPr>
        <w:t>够提供安全的场所。</w:t>
      </w:r>
    </w:p>
    <w:p>
      <w:pPr>
        <w:spacing w:before="2" w:line="411" w:lineRule="auto"/>
        <w:ind w:left="35" w:right="75" w:firstLine="111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采</w:t>
      </w:r>
      <w:r>
        <w:rPr>
          <w:rFonts w:ascii="FangSong" w:eastAsia="FangSong" w:hAnsi="FangSong" w:cs="FangSong"/>
          <w:spacing w:val="-14"/>
          <w:sz w:val="28"/>
          <w:szCs w:val="28"/>
        </w:rPr>
        <w:t>用环保材料和技术，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最大程度降低对环境的影响，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筑</w:t>
      </w:r>
      <w:r>
        <w:rPr>
          <w:rFonts w:ascii="FangSong" w:eastAsia="FangSong" w:hAnsi="FangSong" w:cs="FangSong"/>
          <w:spacing w:val="-7"/>
          <w:sz w:val="28"/>
          <w:szCs w:val="28"/>
        </w:rPr>
        <w:t>的可持续性。</w:t>
      </w:r>
    </w:p>
    <w:p>
      <w:pPr>
        <w:spacing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4</w:t>
      </w:r>
      <w:r>
        <w:rPr>
          <w:rFonts w:ascii="FangSong" w:eastAsia="FangSong" w:hAnsi="FangSong" w:cs="FangSong"/>
          <w:spacing w:val="-6"/>
          <w:sz w:val="28"/>
          <w:szCs w:val="28"/>
        </w:rPr>
        <w:t>.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美学与文化融合：</w:t>
      </w:r>
    </w:p>
    <w:p>
      <w:pPr>
        <w:spacing w:before="288" w:line="411" w:lineRule="auto"/>
        <w:ind w:left="33" w:right="75" w:firstLine="111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虑当地文化和环境，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使建筑融入周边社区，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具有一定的文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10"/>
          <w:sz w:val="28"/>
          <w:szCs w:val="28"/>
        </w:rPr>
        <w:t>特色。</w:t>
      </w:r>
    </w:p>
    <w:p>
      <w:pPr>
        <w:spacing w:before="1" w:line="411" w:lineRule="auto"/>
        <w:ind w:left="34" w:right="75" w:firstLine="11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注</w:t>
      </w:r>
      <w:r>
        <w:rPr>
          <w:rFonts w:ascii="FangSong" w:eastAsia="FangSong" w:hAnsi="FangSong" w:cs="FangSong"/>
          <w:spacing w:val="-14"/>
          <w:sz w:val="28"/>
          <w:szCs w:val="28"/>
        </w:rPr>
        <w:t>重建筑外观设计，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追求简洁、美观的外观，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使建筑在视觉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上具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4"/>
          <w:sz w:val="28"/>
          <w:szCs w:val="28"/>
        </w:rPr>
        <w:t>艺术性和辨识度。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5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经济与效益：</w:t>
      </w:r>
    </w:p>
    <w:p>
      <w:pPr>
        <w:spacing w:before="290" w:line="411" w:lineRule="auto"/>
        <w:ind w:left="32" w:right="75" w:firstLine="112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在</w:t>
      </w:r>
      <w:r>
        <w:rPr>
          <w:rFonts w:ascii="FangSong" w:eastAsia="FangSong" w:hAnsi="FangSong" w:cs="FangSong"/>
          <w:spacing w:val="-14"/>
          <w:sz w:val="28"/>
          <w:szCs w:val="28"/>
        </w:rPr>
        <w:t>保证质量的前提下，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合理控制建筑工程成本，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提高投资回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报</w:t>
      </w:r>
      <w:r>
        <w:rPr>
          <w:rFonts w:ascii="FangSong" w:eastAsia="FangSong" w:hAnsi="FangSong" w:cs="FangSong"/>
          <w:spacing w:val="-12"/>
          <w:sz w:val="28"/>
          <w:szCs w:val="28"/>
        </w:rPr>
        <w:t>率。</w:t>
      </w:r>
    </w:p>
    <w:p>
      <w:pPr>
        <w:spacing w:before="1" w:line="411" w:lineRule="auto"/>
        <w:ind w:left="34" w:right="75" w:firstLine="11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通</w:t>
      </w:r>
      <w:r>
        <w:rPr>
          <w:rFonts w:ascii="FangSong" w:eastAsia="FangSong" w:hAnsi="FangSong" w:cs="FangSong"/>
          <w:spacing w:val="-14"/>
          <w:sz w:val="28"/>
          <w:szCs w:val="28"/>
        </w:rPr>
        <w:t>过科学的设计和施工方案，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提高工程的施工效率，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缩短工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程周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，降低综合成本。</w:t>
      </w:r>
    </w:p>
    <w:p>
      <w:pPr>
        <w:spacing w:line="223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6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灾害防范：</w:t>
      </w:r>
    </w:p>
    <w:p>
      <w:pPr>
        <w:spacing w:before="285" w:line="417" w:lineRule="auto"/>
        <w:ind w:left="40" w:firstLine="111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采取必要的措施，确保建筑在自然灾害(如地震、火灾等</w:t>
      </w:r>
      <w:r>
        <w:rPr>
          <w:rFonts w:ascii="FangSong" w:eastAsia="FangSong" w:hAnsi="FangSong" w:cs="FangSong"/>
          <w:sz w:val="28"/>
          <w:szCs w:val="28"/>
        </w:rPr>
        <w:t>)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sz w:val="28"/>
          <w:szCs w:val="28"/>
        </w:rPr>
        <w:t>生时能够提供有效的防范和紧急应对措施。</w:t>
      </w:r>
    </w:p>
    <w:p>
      <w:pPr>
        <w:sectPr>
          <w:pgSz w:w="11906" w:h="16839"/>
          <w:pgMar w:top="1431" w:right="1724" w:bottom="0" w:left="1785" w:header="0" w:footer="0" w:gutter="0"/>
          <w:pgNumType w:start="9"/>
          <w:cols w:space="708"/>
        </w:sectPr>
      </w:pPr>
    </w:p>
    <w:p>
      <w:pPr>
        <w:spacing w:before="182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bookmarkStart w:id="7" w:name="_bookmark8"/>
      <w:bookmarkEnd w:id="7"/>
      <w:bookmarkStart w:id="8" w:name="_bookmark9"/>
      <w:bookmarkEnd w:id="8"/>
      <w:r>
        <w:rPr>
          <w:rFonts w:ascii="FangSong" w:eastAsia="FangSong" w:hAnsi="FangSong" w:cs="FangSong"/>
          <w:spacing w:val="-9"/>
          <w:sz w:val="28"/>
          <w:szCs w:val="28"/>
        </w:rPr>
        <w:t>7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无障碍设计：</w:t>
      </w:r>
    </w:p>
    <w:p>
      <w:pPr>
        <w:spacing w:before="289" w:line="411" w:lineRule="auto"/>
        <w:ind w:left="37" w:right="211" w:firstLine="111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考</w:t>
      </w:r>
      <w:r>
        <w:rPr>
          <w:rFonts w:ascii="FangSong" w:eastAsia="FangSong" w:hAnsi="FangSong" w:cs="FangSong"/>
          <w:spacing w:val="-14"/>
          <w:sz w:val="28"/>
          <w:szCs w:val="28"/>
        </w:rPr>
        <w:t>虑到不同人群的需求，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采用无障碍设计，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确保建筑对老年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3"/>
          <w:sz w:val="28"/>
          <w:szCs w:val="28"/>
        </w:rPr>
        <w:t>和残疾人士友好，提高使用的普适性。</w:t>
      </w:r>
    </w:p>
    <w:p>
      <w:pPr>
        <w:spacing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8</w:t>
      </w:r>
      <w:r>
        <w:rPr>
          <w:rFonts w:ascii="FangSong" w:eastAsia="FangSong" w:hAnsi="FangSong" w:cs="FangSong"/>
          <w:spacing w:val="-7"/>
          <w:sz w:val="28"/>
          <w:szCs w:val="28"/>
        </w:rPr>
        <w:t>.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可维护性：</w:t>
      </w:r>
    </w:p>
    <w:p>
      <w:pPr>
        <w:spacing w:before="291" w:line="411" w:lineRule="auto"/>
        <w:ind w:left="34" w:right="211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选</w:t>
      </w:r>
      <w:r>
        <w:rPr>
          <w:rFonts w:ascii="FangSong" w:eastAsia="FangSong" w:hAnsi="FangSong" w:cs="FangSong"/>
          <w:spacing w:val="-13"/>
          <w:sz w:val="28"/>
          <w:szCs w:val="28"/>
        </w:rPr>
        <w:t>择</w:t>
      </w:r>
      <w:r>
        <w:rPr>
          <w:rFonts w:ascii="FangSong" w:eastAsia="FangSong" w:hAnsi="FangSong" w:cs="FangSong"/>
          <w:spacing w:val="-9"/>
          <w:sz w:val="28"/>
          <w:szCs w:val="28"/>
        </w:rPr>
        <w:t>易于维护的建筑材料和设备，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确保建筑的日常维护和管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理</w:t>
      </w:r>
      <w:r>
        <w:rPr>
          <w:rFonts w:ascii="FangSong" w:eastAsia="FangSong" w:hAnsi="FangSong" w:cs="FangSong"/>
          <w:spacing w:val="-6"/>
          <w:sz w:val="28"/>
          <w:szCs w:val="28"/>
        </w:rPr>
        <w:t>能够高效进行。</w:t>
      </w:r>
    </w:p>
    <w:p>
      <w:pPr>
        <w:spacing w:before="2" w:line="416" w:lineRule="auto"/>
        <w:ind w:left="49" w:right="154" w:firstLine="54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通过这些总体要求的制定，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我们旨在确保建筑工程在各个方面</w:t>
      </w:r>
      <w:r>
        <w:rPr>
          <w:rFonts w:ascii="FangSong" w:eastAsia="FangSong" w:hAnsi="FangSong" w:cs="FangSong"/>
          <w:spacing w:val="-7"/>
          <w:sz w:val="28"/>
          <w:szCs w:val="28"/>
        </w:rPr>
        <w:t>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能够达到高标</w:t>
      </w:r>
      <w:r>
        <w:rPr>
          <w:rFonts w:ascii="FangSong" w:eastAsia="FangSong" w:hAnsi="FangSong" w:cs="FangSong"/>
          <w:spacing w:val="-3"/>
          <w:sz w:val="28"/>
          <w:szCs w:val="28"/>
        </w:rPr>
        <w:t>准</w:t>
      </w:r>
      <w:r>
        <w:rPr>
          <w:rFonts w:ascii="FangSong" w:eastAsia="FangSong" w:hAnsi="FangSong" w:cs="FangSong"/>
          <w:spacing w:val="-2"/>
          <w:sz w:val="28"/>
          <w:szCs w:val="28"/>
        </w:rPr>
        <w:t>，满足光栅式万能工具显微镜项目的长期发展需求。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(五)、土建工程建设指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标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3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3"/>
          <w:sz w:val="28"/>
          <w:szCs w:val="28"/>
        </w:rPr>
        <w:t>总建筑面积：</w:t>
      </w:r>
    </w:p>
    <w:p>
      <w:pPr>
        <w:spacing w:before="287" w:line="411" w:lineRule="auto"/>
        <w:ind w:left="33" w:right="211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光栅式万能工具显微镜项目规划的总建筑面积为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XXX</w:t>
      </w:r>
      <w:r>
        <w:rPr>
          <w:rFonts w:ascii="FangSong" w:eastAsia="FangSong" w:hAnsi="FangSong" w:cs="FangSong"/>
          <w:spacing w:val="-2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平方米，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充</w:t>
      </w:r>
      <w:r>
        <w:rPr>
          <w:rFonts w:ascii="FangSong" w:eastAsia="FangSong" w:hAnsi="FangSong" w:cs="FangSong"/>
          <w:spacing w:val="-8"/>
          <w:sz w:val="28"/>
          <w:szCs w:val="28"/>
        </w:rPr>
        <w:t>分考虑到光栅式万能工具显微镜项目的功能布局和需求，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确保各功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能区</w:t>
      </w:r>
      <w:r>
        <w:rPr>
          <w:rFonts w:ascii="FangSong" w:eastAsia="FangSong" w:hAnsi="FangSong" w:cs="FangSong"/>
          <w:spacing w:val="-4"/>
          <w:sz w:val="28"/>
          <w:szCs w:val="28"/>
        </w:rPr>
        <w:t>域得到合理的利用。</w:t>
      </w:r>
    </w:p>
    <w:p>
      <w:pPr>
        <w:spacing w:before="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计容建筑面积：</w:t>
      </w:r>
    </w:p>
    <w:p>
      <w:pPr>
        <w:spacing w:before="288" w:line="411" w:lineRule="auto"/>
        <w:ind w:left="32" w:right="211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5"/>
          <w:sz w:val="28"/>
          <w:szCs w:val="28"/>
        </w:rPr>
        <w:t>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平方米，是可供使用和计入规划容积率的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筑</w:t>
      </w:r>
      <w:r>
        <w:rPr>
          <w:rFonts w:ascii="FangSong" w:eastAsia="FangSong" w:hAnsi="FangSong" w:cs="FangSong"/>
          <w:spacing w:val="-3"/>
          <w:sz w:val="28"/>
          <w:szCs w:val="28"/>
        </w:rPr>
        <w:t>面积，强调了高效的土地利用。</w:t>
      </w:r>
    </w:p>
    <w:p>
      <w:pPr>
        <w:spacing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建筑工程投资：</w:t>
      </w:r>
    </w:p>
    <w:p>
      <w:pPr>
        <w:spacing w:before="287" w:line="411" w:lineRule="auto"/>
        <w:ind w:left="34" w:right="154" w:firstLine="55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计划建筑工程投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总额为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万元，包括建筑结构、装修、设备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采购等多个方面的支出，确保各项工程能够按时、按质、按量完成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1" w:line="221" w:lineRule="auto"/>
        <w:ind w:left="64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占</w:t>
      </w:r>
      <w:r>
        <w:rPr>
          <w:rFonts w:ascii="FangSong" w:eastAsia="FangSong" w:hAnsi="FangSong" w:cs="FangSong"/>
          <w:spacing w:val="-9"/>
          <w:sz w:val="28"/>
          <w:szCs w:val="28"/>
        </w:rPr>
        <w:t>光</w:t>
      </w:r>
      <w:r>
        <w:rPr>
          <w:rFonts w:ascii="FangSong" w:eastAsia="FangSong" w:hAnsi="FangSong" w:cs="FangSong"/>
          <w:spacing w:val="-6"/>
          <w:sz w:val="28"/>
          <w:szCs w:val="28"/>
        </w:rPr>
        <w:t>栅式万能工具显微镜项目总投资比例：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建筑工程投资占光栅式万能</w:t>
      </w:r>
      <w:r>
        <w:rPr>
          <w:rFonts w:ascii="FangSong" w:eastAsia="FangSong" w:hAnsi="FangSong" w:cs="FangSong"/>
          <w:spacing w:val="-1"/>
          <w:sz w:val="28"/>
          <w:szCs w:val="28"/>
        </w:rPr>
        <w:t>工具显微镜项目总投资的比例为XX%，</w:t>
      </w:r>
    </w:p>
    <w:p>
      <w:pPr>
        <w:sectPr>
          <w:pgSz w:w="11906" w:h="16839"/>
          <w:pgMar w:top="1431" w:right="1588" w:bottom="0" w:left="1785" w:header="0" w:footer="0" w:gutter="0"/>
          <w:pgNumType w:start="10"/>
          <w:cols w:space="708"/>
        </w:sectPr>
      </w:pPr>
    </w:p>
    <w:p>
      <w:pPr>
        <w:spacing w:before="183" w:line="219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在整</w:t>
      </w:r>
      <w:r>
        <w:rPr>
          <w:rFonts w:ascii="FangSong" w:eastAsia="FangSong" w:hAnsi="FangSong" w:cs="FangSong"/>
          <w:spacing w:val="-2"/>
          <w:sz w:val="28"/>
          <w:szCs w:val="28"/>
        </w:rPr>
        <w:t>体投资结构中占有合理比例，确保资金分配的均衡性。</w:t>
      </w:r>
    </w:p>
    <w:p>
      <w:pPr>
        <w:spacing w:before="291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建筑面积合理性</w:t>
      </w:r>
      <w:r>
        <w:rPr>
          <w:rFonts w:ascii="FangSong" w:eastAsia="FangSong" w:hAnsi="FangSong" w:cs="FangSong"/>
          <w:spacing w:val="-8"/>
          <w:sz w:val="28"/>
          <w:szCs w:val="28"/>
        </w:rPr>
        <w:t>：</w:t>
      </w:r>
    </w:p>
    <w:p>
      <w:pPr>
        <w:spacing w:before="292" w:line="411" w:lineRule="auto"/>
        <w:ind w:left="33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经过</w:t>
      </w:r>
      <w:r>
        <w:rPr>
          <w:rFonts w:ascii="FangSong" w:eastAsia="FangSong" w:hAnsi="FangSong" w:cs="FangSong"/>
          <w:spacing w:val="-7"/>
          <w:sz w:val="28"/>
          <w:szCs w:val="28"/>
        </w:rPr>
        <w:t>市场研究和需求分析，建筑面积的规划经过合理科学的设计，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满</w:t>
      </w:r>
      <w:r>
        <w:rPr>
          <w:rFonts w:ascii="FangSong" w:eastAsia="FangSong" w:hAnsi="FangSong" w:cs="FangSong"/>
          <w:spacing w:val="-8"/>
          <w:sz w:val="28"/>
          <w:szCs w:val="28"/>
        </w:rPr>
        <w:t>足未来光栅式万能工具显微镜项目运营的需求，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同时避免了过度浪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费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220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投资效益预估</w:t>
      </w:r>
      <w:r>
        <w:rPr>
          <w:rFonts w:ascii="FangSong" w:eastAsia="FangSong" w:hAnsi="FangSong" w:cs="FangSong"/>
          <w:spacing w:val="-9"/>
          <w:sz w:val="28"/>
          <w:szCs w:val="28"/>
        </w:rPr>
        <w:t>：</w:t>
      </w:r>
    </w:p>
    <w:p>
      <w:pPr>
        <w:spacing w:before="291" w:line="411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在建设过程中，将密切关注投资效益，通过科学的施工和管</w:t>
      </w:r>
      <w:r>
        <w:rPr>
          <w:rFonts w:ascii="FangSong" w:eastAsia="FangSong" w:hAnsi="FangSong" w:cs="FangSong"/>
          <w:spacing w:val="-1"/>
          <w:sz w:val="28"/>
          <w:szCs w:val="28"/>
        </w:rPr>
        <w:t>理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最大限</w:t>
      </w:r>
      <w:r>
        <w:rPr>
          <w:rFonts w:ascii="FangSong" w:eastAsia="FangSong" w:hAnsi="FangSong" w:cs="FangSong"/>
          <w:spacing w:val="-3"/>
          <w:sz w:val="28"/>
          <w:szCs w:val="28"/>
        </w:rPr>
        <w:t>度地提高建筑工程的经济效益。</w:t>
      </w:r>
    </w:p>
    <w:p>
      <w:pPr>
        <w:spacing w:line="220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光栅式万能工具显微镜项目整体布局</w:t>
      </w:r>
      <w:r>
        <w:rPr>
          <w:rFonts w:ascii="FangSong" w:eastAsia="FangSong" w:hAnsi="FangSong" w:cs="FangSong"/>
          <w:spacing w:val="-3"/>
          <w:sz w:val="28"/>
          <w:szCs w:val="28"/>
        </w:rPr>
        <w:t>：</w:t>
      </w:r>
    </w:p>
    <w:p>
      <w:pPr>
        <w:spacing w:before="292" w:line="411" w:lineRule="auto"/>
        <w:ind w:left="32" w:right="176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考</w:t>
      </w:r>
      <w:r>
        <w:rPr>
          <w:rFonts w:ascii="FangSong" w:eastAsia="FangSong" w:hAnsi="FangSong" w:cs="FangSong"/>
          <w:spacing w:val="-13"/>
          <w:sz w:val="28"/>
          <w:szCs w:val="28"/>
        </w:rPr>
        <w:t>虑到建筑的整体布局，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确保各个功能区域之间协调有序，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同时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注</w:t>
      </w:r>
      <w:r>
        <w:rPr>
          <w:rFonts w:ascii="FangSong" w:eastAsia="FangSong" w:hAnsi="FangSong" w:cs="FangSong"/>
          <w:spacing w:val="-8"/>
          <w:sz w:val="28"/>
          <w:szCs w:val="28"/>
        </w:rPr>
        <w:t>重建筑与周边环境的融合，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使光栅式万能工具显微镜项目更好地适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应</w:t>
      </w:r>
      <w:r>
        <w:rPr>
          <w:rFonts w:ascii="FangSong" w:eastAsia="FangSong" w:hAnsi="FangSong" w:cs="FangSong"/>
          <w:spacing w:val="-4"/>
          <w:sz w:val="28"/>
          <w:szCs w:val="28"/>
        </w:rPr>
        <w:t>当地的自然和人文环境。</w:t>
      </w:r>
    </w:p>
    <w:p>
      <w:pPr>
        <w:spacing w:line="220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可</w:t>
      </w:r>
      <w:r>
        <w:rPr>
          <w:rFonts w:ascii="FangSong" w:eastAsia="FangSong" w:hAnsi="FangSong" w:cs="FangSong"/>
          <w:spacing w:val="-10"/>
          <w:sz w:val="28"/>
          <w:szCs w:val="28"/>
        </w:rPr>
        <w:t>持续性发展：</w:t>
      </w:r>
    </w:p>
    <w:p>
      <w:pPr>
        <w:spacing w:before="291" w:line="416" w:lineRule="auto"/>
        <w:ind w:left="40" w:right="140" w:firstLine="5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在土建工程设计中，注重可持续性发展，采用环保材料和技</w:t>
      </w:r>
      <w:r>
        <w:rPr>
          <w:rFonts w:ascii="FangSong" w:eastAsia="FangSong" w:hAnsi="FangSong" w:cs="FangSong"/>
          <w:spacing w:val="-1"/>
          <w:sz w:val="28"/>
          <w:szCs w:val="28"/>
        </w:rPr>
        <w:t>术</w:t>
      </w:r>
      <w:r>
        <w:rPr>
          <w:rFonts w:ascii="FangSong" w:eastAsia="FangSong" w:hAnsi="FangSong" w:cs="FangSong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最大</w:t>
      </w:r>
      <w:r>
        <w:rPr>
          <w:rFonts w:ascii="FangSong" w:eastAsia="FangSong" w:hAnsi="FangSong" w:cs="FangSong"/>
          <w:spacing w:val="-2"/>
          <w:sz w:val="28"/>
          <w:szCs w:val="28"/>
        </w:rPr>
        <w:t>程度地降低对环境的影响，符合现代社会的可持续发展理念。</w:t>
      </w:r>
    </w:p>
    <w:p>
      <w:pPr>
        <w:spacing w:line="295" w:lineRule="auto"/>
        <w:rPr>
          <w:rFonts w:ascii="Arial"/>
          <w:sz w:val="21"/>
        </w:rPr>
      </w:pPr>
    </w:p>
    <w:p>
      <w:pPr>
        <w:spacing w:before="91" w:line="222" w:lineRule="auto"/>
        <w:ind w:left="601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技术方案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)、企业技术研发分析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2" w:line="415" w:lineRule="auto"/>
        <w:ind w:left="31" w:right="17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在新</w:t>
      </w:r>
      <w:r>
        <w:rPr>
          <w:rFonts w:ascii="FangSong" w:eastAsia="FangSong" w:hAnsi="FangSong" w:cs="FangSong"/>
          <w:spacing w:val="-15"/>
          <w:sz w:val="28"/>
          <w:szCs w:val="28"/>
        </w:rPr>
        <w:t>产</w:t>
      </w:r>
      <w:r>
        <w:rPr>
          <w:rFonts w:ascii="FangSong" w:eastAsia="FangSong" w:hAnsi="FangSong" w:cs="FangSong"/>
          <w:spacing w:val="-8"/>
          <w:sz w:val="28"/>
          <w:szCs w:val="28"/>
        </w:rPr>
        <w:t>品开发领域，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我们将贯彻市场占有率最大化和核心业务跨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越</w:t>
      </w:r>
      <w:r>
        <w:rPr>
          <w:rFonts w:ascii="FangSong" w:eastAsia="FangSong" w:hAnsi="FangSong" w:cs="FangSong"/>
          <w:spacing w:val="-8"/>
          <w:sz w:val="28"/>
          <w:szCs w:val="28"/>
        </w:rPr>
        <w:t>式发展的战略，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以技术创新、市场营销、人才培养和品牌建设为核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心，全面推进企</w:t>
      </w:r>
      <w:r>
        <w:rPr>
          <w:rFonts w:ascii="FangSong" w:eastAsia="FangSong" w:hAnsi="FangSong" w:cs="FangSong"/>
          <w:spacing w:val="-2"/>
          <w:sz w:val="28"/>
          <w:szCs w:val="28"/>
        </w:rPr>
        <w:t>业技术研发的管理和实践。</w:t>
      </w:r>
    </w:p>
    <w:p>
      <w:pPr>
        <w:sectPr>
          <w:pgSz w:w="11906" w:h="16839"/>
          <w:pgMar w:top="1431" w:right="1623" w:bottom="0" w:left="1785" w:header="0" w:footer="0" w:gutter="0"/>
          <w:pgNumType w:start="11"/>
          <w:cols w:space="708"/>
        </w:sectPr>
      </w:pPr>
    </w:p>
    <w:p>
      <w:pPr>
        <w:spacing w:before="183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bookmarkStart w:id="9" w:name="_bookmark10"/>
      <w:bookmarkEnd w:id="9"/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创</w:t>
      </w:r>
      <w:r>
        <w:rPr>
          <w:rFonts w:ascii="FangSong" w:eastAsia="FangSong" w:hAnsi="FangSong" w:cs="FangSong"/>
          <w:spacing w:val="-2"/>
          <w:sz w:val="28"/>
          <w:szCs w:val="28"/>
        </w:rPr>
        <w:t>新战略</w:t>
      </w:r>
    </w:p>
    <w:p>
      <w:pPr>
        <w:spacing w:before="290" w:line="411" w:lineRule="auto"/>
        <w:ind w:left="31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我们将坚持</w:t>
      </w:r>
      <w:r>
        <w:rPr>
          <w:rFonts w:ascii="FangSong" w:eastAsia="FangSong" w:hAnsi="FangSong" w:cs="FangSong"/>
          <w:spacing w:val="-2"/>
          <w:sz w:val="28"/>
          <w:szCs w:val="28"/>
        </w:rPr>
        <w:t>技术创新的前瞻性，将其纳入企业发展规划的核心。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通</w:t>
      </w:r>
      <w:r>
        <w:rPr>
          <w:rFonts w:ascii="FangSong" w:eastAsia="FangSong" w:hAnsi="FangSong" w:cs="FangSong"/>
          <w:spacing w:val="-12"/>
          <w:sz w:val="28"/>
          <w:szCs w:val="28"/>
        </w:rPr>
        <w:t>过引入现代国际化的管理方法，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建立全方位的科研管理体系，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涵盖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规划、开发、技</w:t>
      </w:r>
      <w:r>
        <w:rPr>
          <w:rFonts w:ascii="FangSong" w:eastAsia="FangSong" w:hAnsi="FangSong" w:cs="FangSong"/>
          <w:spacing w:val="-4"/>
          <w:sz w:val="28"/>
          <w:szCs w:val="28"/>
        </w:rPr>
        <w:t>术</w:t>
      </w:r>
      <w:r>
        <w:rPr>
          <w:rFonts w:ascii="FangSong" w:eastAsia="FangSong" w:hAnsi="FangSong" w:cs="FangSong"/>
          <w:spacing w:val="-3"/>
          <w:sz w:val="28"/>
          <w:szCs w:val="28"/>
        </w:rPr>
        <w:t>、工艺、试制等各个环节。这一闭环管理体系旨在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保障</w:t>
      </w:r>
      <w:r>
        <w:rPr>
          <w:rFonts w:ascii="FangSong" w:eastAsia="FangSong" w:hAnsi="FangSong" w:cs="FangSong"/>
          <w:spacing w:val="-9"/>
          <w:sz w:val="28"/>
          <w:szCs w:val="28"/>
        </w:rPr>
        <w:t>新产品研发过程中市场调研、产品规划、产品开发、新产品试制、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性能验</w:t>
      </w:r>
      <w:r>
        <w:rPr>
          <w:rFonts w:ascii="FangSong" w:eastAsia="FangSong" w:hAnsi="FangSong" w:cs="FangSong"/>
          <w:spacing w:val="-3"/>
          <w:sz w:val="28"/>
          <w:szCs w:val="28"/>
        </w:rPr>
        <w:t>证</w:t>
      </w:r>
      <w:r>
        <w:rPr>
          <w:rFonts w:ascii="FangSong" w:eastAsia="FangSong" w:hAnsi="FangSong" w:cs="FangSong"/>
          <w:spacing w:val="-2"/>
          <w:sz w:val="28"/>
          <w:szCs w:val="28"/>
        </w:rPr>
        <w:t>、产品完善和批量生产等工作的有序展开。</w:t>
      </w:r>
    </w:p>
    <w:p>
      <w:pPr>
        <w:spacing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市</w:t>
      </w:r>
      <w:r>
        <w:rPr>
          <w:rFonts w:ascii="FangSong" w:eastAsia="FangSong" w:hAnsi="FangSong" w:cs="FangSong"/>
          <w:spacing w:val="-4"/>
          <w:sz w:val="28"/>
          <w:szCs w:val="28"/>
        </w:rPr>
        <w:t>场</w:t>
      </w:r>
      <w:r>
        <w:rPr>
          <w:rFonts w:ascii="FangSong" w:eastAsia="FangSong" w:hAnsi="FangSong" w:cs="FangSong"/>
          <w:spacing w:val="-3"/>
          <w:sz w:val="28"/>
          <w:szCs w:val="28"/>
        </w:rPr>
        <w:t>营销战略</w:t>
      </w:r>
    </w:p>
    <w:p>
      <w:pPr>
        <w:spacing w:before="289" w:line="411" w:lineRule="auto"/>
        <w:ind w:left="33" w:right="95" w:firstLine="56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们将在市场营销战略上寻求跨足式发展，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确保新产品不仅具备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技</w:t>
      </w:r>
      <w:r>
        <w:rPr>
          <w:rFonts w:ascii="FangSong" w:eastAsia="FangSong" w:hAnsi="FangSong" w:cs="FangSong"/>
          <w:spacing w:val="-8"/>
          <w:sz w:val="28"/>
          <w:szCs w:val="28"/>
        </w:rPr>
        <w:t>术创新的优势，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也能在市场上获得广泛认可。通过深入分析市场需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求</w:t>
      </w:r>
      <w:r>
        <w:rPr>
          <w:rFonts w:ascii="FangSong" w:eastAsia="FangSong" w:hAnsi="FangSong" w:cs="FangSong"/>
          <w:spacing w:val="-16"/>
          <w:sz w:val="28"/>
          <w:szCs w:val="28"/>
        </w:rPr>
        <w:t>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精准定位产品，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实施差异化营销策略，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提升产品在竞争激烈市场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中的竞争力。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人</w:t>
      </w:r>
      <w:r>
        <w:rPr>
          <w:rFonts w:ascii="FangSong" w:eastAsia="FangSong" w:hAnsi="FangSong" w:cs="FangSong"/>
          <w:spacing w:val="-4"/>
          <w:sz w:val="28"/>
          <w:szCs w:val="28"/>
        </w:rPr>
        <w:t>才战略</w:t>
      </w:r>
    </w:p>
    <w:p>
      <w:pPr>
        <w:spacing w:before="289" w:line="411" w:lineRule="auto"/>
        <w:ind w:left="32" w:right="59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人</w:t>
      </w:r>
      <w:r>
        <w:rPr>
          <w:rFonts w:ascii="FangSong" w:eastAsia="FangSong" w:hAnsi="FangSong" w:cs="FangSong"/>
          <w:spacing w:val="-6"/>
          <w:sz w:val="28"/>
          <w:szCs w:val="28"/>
        </w:rPr>
        <w:t>才</w:t>
      </w:r>
      <w:r>
        <w:rPr>
          <w:rFonts w:ascii="FangSong" w:eastAsia="FangSong" w:hAnsi="FangSong" w:cs="FangSong"/>
          <w:spacing w:val="-4"/>
          <w:sz w:val="28"/>
          <w:szCs w:val="28"/>
        </w:rPr>
        <w:t>是技术创新的核心推动力。我们将建设具备创新能力和协同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精</w:t>
      </w:r>
      <w:r>
        <w:rPr>
          <w:rFonts w:ascii="FangSong" w:eastAsia="FangSong" w:hAnsi="FangSong" w:cs="FangSong"/>
          <w:spacing w:val="-12"/>
          <w:sz w:val="28"/>
          <w:szCs w:val="28"/>
        </w:rPr>
        <w:t>神的研发团队，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通过人才培养、引进和激励等手段，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搭建一个有利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于创新的人才生态</w:t>
      </w:r>
      <w:r>
        <w:rPr>
          <w:rFonts w:ascii="FangSong" w:eastAsia="FangSong" w:hAnsi="FangSong" w:cs="FangSong"/>
          <w:spacing w:val="-3"/>
          <w:sz w:val="28"/>
          <w:szCs w:val="28"/>
        </w:rPr>
        <w:t>系</w:t>
      </w:r>
      <w:r>
        <w:rPr>
          <w:rFonts w:ascii="FangSong" w:eastAsia="FangSong" w:hAnsi="FangSong" w:cs="FangSong"/>
          <w:spacing w:val="-2"/>
          <w:sz w:val="28"/>
          <w:szCs w:val="28"/>
        </w:rPr>
        <w:t>统。通过不断提升员工的技术水平和创新意识，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实</w:t>
      </w:r>
      <w:r>
        <w:rPr>
          <w:rFonts w:ascii="FangSong" w:eastAsia="FangSong" w:hAnsi="FangSong" w:cs="FangSong"/>
          <w:spacing w:val="-4"/>
          <w:sz w:val="28"/>
          <w:szCs w:val="28"/>
        </w:rPr>
        <w:t>现企业长期可持续发展。</w:t>
      </w:r>
    </w:p>
    <w:p>
      <w:pPr>
        <w:spacing w:line="222" w:lineRule="auto"/>
        <w:ind w:left="62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品</w:t>
      </w:r>
      <w:r>
        <w:rPr>
          <w:rFonts w:ascii="FangSong" w:eastAsia="FangSong" w:hAnsi="FangSong" w:cs="FangSong"/>
          <w:spacing w:val="-9"/>
          <w:sz w:val="28"/>
          <w:szCs w:val="28"/>
        </w:rPr>
        <w:t>牌战略</w:t>
      </w:r>
    </w:p>
    <w:p>
      <w:pPr>
        <w:spacing w:before="289" w:line="411" w:lineRule="auto"/>
        <w:ind w:left="32" w:right="95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在</w:t>
      </w:r>
      <w:r>
        <w:rPr>
          <w:rFonts w:ascii="FangSong" w:eastAsia="FangSong" w:hAnsi="FangSong" w:cs="FangSong"/>
          <w:spacing w:val="-13"/>
          <w:sz w:val="28"/>
          <w:szCs w:val="28"/>
        </w:rPr>
        <w:t>新产品推向市场时，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我们将注重品牌建设，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打造具有良好口碑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和</w:t>
      </w:r>
      <w:r>
        <w:rPr>
          <w:rFonts w:ascii="FangSong" w:eastAsia="FangSong" w:hAnsi="FangSong" w:cs="FangSong"/>
          <w:spacing w:val="-8"/>
          <w:sz w:val="28"/>
          <w:szCs w:val="28"/>
        </w:rPr>
        <w:t>品牌影响力的产品。通过品牌战略的持续实施，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我们的产品将更好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地满足消费</w:t>
      </w:r>
      <w:r>
        <w:rPr>
          <w:rFonts w:ascii="FangSong" w:eastAsia="FangSong" w:hAnsi="FangSong" w:cs="FangSong"/>
          <w:spacing w:val="-2"/>
          <w:sz w:val="28"/>
          <w:szCs w:val="28"/>
        </w:rPr>
        <w:t>者需求，提升品牌在市场中的竞争力。</w:t>
      </w:r>
    </w:p>
    <w:p>
      <w:pPr>
        <w:spacing w:before="1" w:line="416" w:lineRule="auto"/>
        <w:ind w:left="42" w:right="59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通过全面协调技术创新、市场营销、人才和品牌等方面的战略</w:t>
      </w:r>
      <w:r>
        <w:rPr>
          <w:rFonts w:ascii="FangSong" w:eastAsia="FangSong" w:hAnsi="FangSong" w:cs="FangSong"/>
          <w:spacing w:val="-2"/>
          <w:sz w:val="28"/>
          <w:szCs w:val="28"/>
        </w:rPr>
        <w:t>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1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致力于构建一个能够持续进行科技创新的企业体系，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推动企业技</w:t>
      </w:r>
    </w:p>
    <w:p>
      <w:pPr>
        <w:sectPr>
          <w:pgSz w:w="11906" w:h="16839"/>
          <w:pgMar w:top="1431" w:right="1704" w:bottom="0" w:left="1785" w:header="0" w:footer="0" w:gutter="0"/>
          <w:pgNumType w:start="12"/>
          <w:cols w:space="708"/>
        </w:sectPr>
      </w:pPr>
    </w:p>
    <w:p>
      <w:pPr>
        <w:spacing w:before="183" w:line="219" w:lineRule="auto"/>
        <w:ind w:left="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术研发工</w:t>
      </w:r>
      <w:r>
        <w:rPr>
          <w:rFonts w:ascii="FangSong" w:eastAsia="FangSong" w:hAnsi="FangSong" w:cs="FangSong"/>
          <w:spacing w:val="-3"/>
          <w:sz w:val="28"/>
          <w:szCs w:val="28"/>
        </w:rPr>
        <w:t>作</w:t>
      </w:r>
      <w:r>
        <w:rPr>
          <w:rFonts w:ascii="FangSong" w:eastAsia="FangSong" w:hAnsi="FangSong" w:cs="FangSong"/>
          <w:spacing w:val="-2"/>
          <w:sz w:val="28"/>
          <w:szCs w:val="28"/>
        </w:rPr>
        <w:t>在高效、有序、创新的环境中蓬勃发展。</w:t>
      </w:r>
    </w:p>
    <w:p>
      <w:pPr>
        <w:spacing w:line="456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10" w:name="_bookmark11"/>
      <w:bookmarkEnd w:id="10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(二)、光栅式万能工具显微镜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项目技术工艺分析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411" w:lineRule="auto"/>
        <w:ind w:left="32" w:right="23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在选择生产</w:t>
      </w:r>
      <w:r>
        <w:rPr>
          <w:rFonts w:ascii="FangSong" w:eastAsia="FangSong" w:hAnsi="FangSong" w:cs="FangSong"/>
          <w:spacing w:val="-2"/>
          <w:sz w:val="28"/>
          <w:szCs w:val="28"/>
        </w:rPr>
        <w:t>技术方案时，我们遵循以下原则，以确保技术先进、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经</w:t>
      </w:r>
      <w:r>
        <w:rPr>
          <w:rFonts w:ascii="FangSong" w:eastAsia="FangSong" w:hAnsi="FangSong" w:cs="FangSong"/>
          <w:spacing w:val="-6"/>
          <w:sz w:val="28"/>
          <w:szCs w:val="28"/>
        </w:rPr>
        <w:t>济合理、资源综合利用：</w:t>
      </w:r>
    </w:p>
    <w:p>
      <w:pPr>
        <w:spacing w:before="1" w:line="411" w:lineRule="auto"/>
        <w:ind w:left="31" w:right="280" w:firstLine="57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1.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技术先进可行：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采用先进的集散型控制系统，由计算机统一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控</w:t>
      </w:r>
      <w:r>
        <w:rPr>
          <w:rFonts w:ascii="FangSong" w:eastAsia="FangSong" w:hAnsi="FangSong" w:cs="FangSong"/>
          <w:spacing w:val="-12"/>
          <w:sz w:val="28"/>
          <w:szCs w:val="28"/>
        </w:rPr>
        <w:t>制整个生产线的各工艺参数，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以提高产品质量稳定性，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同时降低物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料</w:t>
      </w:r>
      <w:r>
        <w:rPr>
          <w:rFonts w:ascii="FangSong" w:eastAsia="FangSong" w:hAnsi="FangSong" w:cs="FangSong"/>
          <w:spacing w:val="-10"/>
          <w:sz w:val="28"/>
          <w:szCs w:val="28"/>
        </w:rPr>
        <w:t>消耗。</w:t>
      </w:r>
    </w:p>
    <w:p>
      <w:pPr>
        <w:spacing w:before="2" w:line="411" w:lineRule="auto"/>
        <w:ind w:left="31" w:right="223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2.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经济上合理有利：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在工艺设备的配置上，依据节能原则选择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新型节能设备，优先考虑环境保护型设备，以满足产品方案的</w:t>
      </w:r>
      <w:r>
        <w:rPr>
          <w:rFonts w:ascii="FangSong" w:eastAsia="FangSong" w:hAnsi="FangSong" w:cs="FangSong"/>
          <w:spacing w:val="-1"/>
          <w:sz w:val="28"/>
          <w:szCs w:val="28"/>
        </w:rPr>
        <w:t>要</w:t>
      </w:r>
      <w:r>
        <w:rPr>
          <w:rFonts w:ascii="FangSong" w:eastAsia="FangSong" w:hAnsi="FangSong" w:cs="FangSong"/>
          <w:sz w:val="28"/>
          <w:szCs w:val="28"/>
        </w:rPr>
        <w:t>求。</w:t>
      </w:r>
    </w:p>
    <w:p>
      <w:pPr>
        <w:spacing w:before="2" w:line="411" w:lineRule="auto"/>
        <w:ind w:left="33" w:right="280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3</w:t>
      </w:r>
      <w:r>
        <w:rPr>
          <w:rFonts w:ascii="FangSong" w:eastAsia="FangSong" w:hAnsi="FangSong" w:cs="FangSong"/>
          <w:spacing w:val="-8"/>
          <w:sz w:val="28"/>
          <w:szCs w:val="28"/>
        </w:rPr>
        <w:t>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综合利用资源：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严格按行业规范组织生产经营活动，有效控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制</w:t>
      </w:r>
      <w:r>
        <w:rPr>
          <w:rFonts w:ascii="FangSong" w:eastAsia="FangSong" w:hAnsi="FangSong" w:cs="FangSong"/>
          <w:spacing w:val="-8"/>
          <w:sz w:val="28"/>
          <w:szCs w:val="28"/>
        </w:rPr>
        <w:t>产品质量，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提供优质产品和服务。保障工艺流程能够满足光栅式万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能</w:t>
      </w:r>
      <w:r>
        <w:rPr>
          <w:rFonts w:ascii="FangSong" w:eastAsia="FangSong" w:hAnsi="FangSong" w:cs="FangSong"/>
          <w:spacing w:val="-12"/>
          <w:sz w:val="28"/>
          <w:szCs w:val="28"/>
        </w:rPr>
        <w:t>工具显微镜项目产品要求，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加强员工技术培训，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严格按照工艺流程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技</w:t>
      </w:r>
      <w:r>
        <w:rPr>
          <w:rFonts w:ascii="FangSong" w:eastAsia="FangSong" w:hAnsi="FangSong" w:cs="FangSong"/>
          <w:spacing w:val="-3"/>
          <w:sz w:val="28"/>
          <w:szCs w:val="28"/>
        </w:rPr>
        <w:t>术要求进行操作，提高产品合格率。</w:t>
      </w:r>
    </w:p>
    <w:p>
      <w:pPr>
        <w:spacing w:before="2" w:line="411" w:lineRule="auto"/>
        <w:ind w:left="32" w:right="243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4.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高起点、优质量、专业化、经济规模：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采用新技术、新工</w:t>
      </w:r>
      <w:r>
        <w:rPr>
          <w:rFonts w:ascii="FangSong" w:eastAsia="FangSong" w:hAnsi="FangSong" w:cs="FangSong"/>
          <w:spacing w:val="-3"/>
          <w:sz w:val="28"/>
          <w:szCs w:val="28"/>
        </w:rPr>
        <w:t>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和高效率专用设备</w:t>
      </w:r>
      <w:r>
        <w:rPr>
          <w:rFonts w:ascii="FangSong" w:eastAsia="FangSong" w:hAnsi="FangSong" w:cs="FangSong"/>
          <w:spacing w:val="-3"/>
          <w:sz w:val="28"/>
          <w:szCs w:val="28"/>
        </w:rPr>
        <w:t>，</w:t>
      </w:r>
      <w:r>
        <w:rPr>
          <w:rFonts w:ascii="FangSong" w:eastAsia="FangSong" w:hAnsi="FangSong" w:cs="FangSong"/>
          <w:spacing w:val="-2"/>
          <w:sz w:val="28"/>
          <w:szCs w:val="28"/>
        </w:rPr>
        <w:t>使用高质量的原辅材料，稳定和提高产品质量，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制造高附加</w:t>
      </w:r>
      <w:r>
        <w:rPr>
          <w:rFonts w:ascii="FangSong" w:eastAsia="FangSong" w:hAnsi="FangSong" w:cs="FangSong"/>
          <w:spacing w:val="-2"/>
          <w:sz w:val="28"/>
          <w:szCs w:val="28"/>
        </w:rPr>
        <w:t>值的产品，不断提高企业市场竞争力。</w:t>
      </w:r>
    </w:p>
    <w:p>
      <w:pPr>
        <w:spacing w:before="2" w:line="411" w:lineRule="auto"/>
        <w:ind w:left="38" w:firstLine="55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5.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三</w:t>
      </w:r>
      <w:r>
        <w:rPr>
          <w:rFonts w:ascii="FangSong" w:eastAsia="FangSong" w:hAnsi="FangSong" w:cs="FangSong"/>
          <w:spacing w:val="-7"/>
          <w:sz w:val="28"/>
          <w:szCs w:val="28"/>
        </w:rPr>
        <w:t>同时原则：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光栅式万能工具显微镜项目建设贯彻“三同时”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的</w:t>
      </w:r>
      <w:r>
        <w:rPr>
          <w:rFonts w:ascii="FangSong" w:eastAsia="FangSong" w:hAnsi="FangSong" w:cs="FangSong"/>
          <w:spacing w:val="-11"/>
          <w:sz w:val="28"/>
          <w:szCs w:val="28"/>
        </w:rPr>
        <w:t>原</w:t>
      </w:r>
      <w:r>
        <w:rPr>
          <w:rFonts w:ascii="FangSong" w:eastAsia="FangSong" w:hAnsi="FangSong" w:cs="FangSong"/>
          <w:spacing w:val="-8"/>
          <w:sz w:val="28"/>
          <w:szCs w:val="28"/>
        </w:rPr>
        <w:t>则，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注重环境保护、职业安全卫生、消防及节能等各项措施的落</w:t>
      </w:r>
      <w:r>
        <w:rPr>
          <w:rFonts w:ascii="FangSong" w:eastAsia="FangSong" w:hAnsi="FangSong" w:cs="FangSong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实</w:t>
      </w:r>
      <w:r>
        <w:rPr>
          <w:rFonts w:ascii="FangSong" w:eastAsia="FangSong" w:hAnsi="FangSong" w:cs="FangSong"/>
          <w:spacing w:val="-15"/>
          <w:sz w:val="28"/>
          <w:szCs w:val="28"/>
        </w:rPr>
        <w:t>。</w:t>
      </w:r>
    </w:p>
    <w:p>
      <w:pPr>
        <w:spacing w:before="1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工艺</w:t>
      </w:r>
      <w:r>
        <w:rPr>
          <w:rFonts w:ascii="FangSong" w:eastAsia="FangSong" w:hAnsi="FangSong" w:cs="FangSong"/>
          <w:spacing w:val="-3"/>
          <w:sz w:val="28"/>
          <w:szCs w:val="28"/>
        </w:rPr>
        <w:t>技</w:t>
      </w:r>
      <w:r>
        <w:rPr>
          <w:rFonts w:ascii="FangSong" w:eastAsia="FangSong" w:hAnsi="FangSong" w:cs="FangSong"/>
          <w:spacing w:val="-2"/>
          <w:sz w:val="28"/>
          <w:szCs w:val="28"/>
        </w:rPr>
        <w:t>术来源及特点</w:t>
      </w:r>
    </w:p>
    <w:p>
      <w:pPr>
        <w:spacing w:before="287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光栅</w:t>
      </w:r>
      <w:r>
        <w:rPr>
          <w:rFonts w:ascii="FangSong" w:eastAsia="FangSong" w:hAnsi="FangSong" w:cs="FangSong"/>
          <w:spacing w:val="-8"/>
          <w:sz w:val="28"/>
          <w:szCs w:val="28"/>
        </w:rPr>
        <w:t>式万能工具显微镜项目拟采用国内成熟的生产工艺，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生产技</w:t>
      </w:r>
    </w:p>
    <w:p>
      <w:pPr>
        <w:sectPr>
          <w:pgSz w:w="11906" w:h="16839"/>
          <w:pgMar w:top="1431" w:right="1520" w:bottom="0" w:left="1785" w:header="0" w:footer="0" w:gutter="0"/>
          <w:pgNumType w:start="13"/>
          <w:cols w:space="708"/>
        </w:sectPr>
      </w:pPr>
    </w:p>
    <w:p>
      <w:pPr>
        <w:spacing w:before="185" w:line="411" w:lineRule="auto"/>
        <w:ind w:left="32" w:right="14" w:firstLine="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术由生产技术人员</w:t>
      </w:r>
      <w:r>
        <w:rPr>
          <w:rFonts w:ascii="FangSong" w:eastAsia="FangSong" w:hAnsi="FangSong" w:cs="FangSong"/>
          <w:spacing w:val="-3"/>
          <w:sz w:val="28"/>
          <w:szCs w:val="28"/>
        </w:rPr>
        <w:t>和研发技术人员共同制定。所采用的技术具有能耗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低</w:t>
      </w:r>
      <w:r>
        <w:rPr>
          <w:rFonts w:ascii="FangSong" w:eastAsia="FangSong" w:hAnsi="FangSong" w:cs="FangSong"/>
          <w:spacing w:val="-8"/>
          <w:sz w:val="28"/>
          <w:szCs w:val="28"/>
        </w:rPr>
        <w:t>、高质量、高环保性的特点，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所生产的产品已经在国内外市场获得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认</w:t>
      </w:r>
      <w:r>
        <w:rPr>
          <w:rFonts w:ascii="FangSong" w:eastAsia="FangSong" w:hAnsi="FangSong" w:cs="FangSong"/>
          <w:spacing w:val="-12"/>
          <w:sz w:val="28"/>
          <w:szCs w:val="28"/>
        </w:rPr>
        <w:t>可。</w:t>
      </w:r>
    </w:p>
    <w:p>
      <w:pPr>
        <w:spacing w:before="1" w:line="220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技术</w:t>
      </w:r>
      <w:r>
        <w:rPr>
          <w:rFonts w:ascii="FangSong" w:eastAsia="FangSong" w:hAnsi="FangSong" w:cs="FangSong"/>
          <w:spacing w:val="-3"/>
          <w:sz w:val="28"/>
          <w:szCs w:val="28"/>
        </w:rPr>
        <w:t>保</w:t>
      </w:r>
      <w:r>
        <w:rPr>
          <w:rFonts w:ascii="FangSong" w:eastAsia="FangSong" w:hAnsi="FangSong" w:cs="FangSong"/>
          <w:spacing w:val="-2"/>
          <w:sz w:val="28"/>
          <w:szCs w:val="28"/>
        </w:rPr>
        <w:t>障措施</w:t>
      </w:r>
    </w:p>
    <w:p>
      <w:pPr>
        <w:spacing w:before="286" w:line="414" w:lineRule="auto"/>
        <w:ind w:left="34" w:right="14" w:firstLine="56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光栅</w:t>
      </w:r>
      <w:r>
        <w:rPr>
          <w:rFonts w:ascii="FangSong" w:eastAsia="FangSong" w:hAnsi="FangSong" w:cs="FangSong"/>
          <w:spacing w:val="-4"/>
          <w:sz w:val="28"/>
          <w:szCs w:val="28"/>
        </w:rPr>
        <w:t>式万能工具显微镜项目的技术保障措施从设计、施工、试运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3"/>
          <w:sz w:val="28"/>
          <w:szCs w:val="28"/>
        </w:rPr>
        <w:t>行</w:t>
      </w:r>
      <w:r>
        <w:rPr>
          <w:rFonts w:ascii="FangSong" w:eastAsia="FangSong" w:hAnsi="FangSong" w:cs="FangSong"/>
          <w:spacing w:val="-12"/>
          <w:sz w:val="28"/>
          <w:szCs w:val="28"/>
        </w:rPr>
        <w:t>到投产、销售等各个环节，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都聘请专家进行专门指导，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以确保光栅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0"/>
          <w:sz w:val="28"/>
          <w:szCs w:val="28"/>
        </w:rPr>
        <w:t>式万能工</w:t>
      </w:r>
      <w:r>
        <w:rPr>
          <w:rFonts w:ascii="FangSong" w:eastAsia="FangSong" w:hAnsi="FangSong" w:cs="FangSong"/>
          <w:spacing w:val="5"/>
          <w:sz w:val="28"/>
          <w:szCs w:val="28"/>
        </w:rPr>
        <w:t>具显微镜项目在技术开发和生产技术应用上达到现代化生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产水平。这种综合的技术支持将确保光栅式万能工具显微镜项目</w:t>
      </w:r>
      <w:r>
        <w:rPr>
          <w:rFonts w:ascii="FangSong" w:eastAsia="FangSong" w:hAnsi="FangSong" w:cs="FangSong"/>
          <w:spacing w:val="-3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>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持</w:t>
      </w:r>
      <w:r>
        <w:rPr>
          <w:rFonts w:ascii="FangSong" w:eastAsia="FangSong" w:hAnsi="FangSong" w:cs="FangSong"/>
          <w:spacing w:val="-5"/>
          <w:sz w:val="28"/>
          <w:szCs w:val="28"/>
        </w:rPr>
        <w:t>续发展和高效运营。</w:t>
      </w:r>
    </w:p>
    <w:p>
      <w:pPr>
        <w:spacing w:before="242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(三)、光栅式万能工具显微镜项目技术流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程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产品研发阶</w:t>
      </w:r>
      <w:r>
        <w:rPr>
          <w:rFonts w:ascii="FangSong" w:eastAsia="FangSong" w:hAnsi="FangSong" w:cs="FangSong"/>
          <w:sz w:val="28"/>
          <w:szCs w:val="28"/>
        </w:rPr>
        <w:t>段:</w:t>
      </w:r>
    </w:p>
    <w:p>
      <w:pPr>
        <w:spacing w:before="287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进行市场调研，明确市场需求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制定产</w:t>
      </w:r>
      <w:r>
        <w:rPr>
          <w:rFonts w:ascii="FangSong" w:eastAsia="FangSong" w:hAnsi="FangSong" w:cs="FangSong"/>
          <w:spacing w:val="-5"/>
          <w:sz w:val="28"/>
          <w:szCs w:val="28"/>
        </w:rPr>
        <w:t>品</w:t>
      </w:r>
      <w:r>
        <w:rPr>
          <w:rFonts w:ascii="FangSong" w:eastAsia="FangSong" w:hAnsi="FangSong" w:cs="FangSong"/>
          <w:spacing w:val="-3"/>
          <w:sz w:val="28"/>
          <w:szCs w:val="28"/>
        </w:rPr>
        <w:t>规划和技术验证计划。</w:t>
      </w:r>
    </w:p>
    <w:p>
      <w:pPr>
        <w:spacing w:before="288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5"/>
          <w:sz w:val="28"/>
          <w:szCs w:val="28"/>
        </w:rPr>
        <w:t>2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工艺设计:</w:t>
      </w:r>
    </w:p>
    <w:p>
      <w:pPr>
        <w:spacing w:before="287" w:line="624" w:lineRule="exact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position w:val="26"/>
          <w:sz w:val="28"/>
          <w:szCs w:val="28"/>
        </w:rPr>
        <w:t>基于研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发</w:t>
      </w: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成果，设计生产工艺。</w:t>
      </w:r>
    </w:p>
    <w:p>
      <w:pPr>
        <w:spacing w:before="1" w:line="219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确</w:t>
      </w:r>
      <w:r>
        <w:rPr>
          <w:rFonts w:ascii="FangSong" w:eastAsia="FangSong" w:hAnsi="FangSong" w:cs="FangSong"/>
          <w:spacing w:val="-5"/>
          <w:sz w:val="28"/>
          <w:szCs w:val="28"/>
        </w:rPr>
        <w:t>保</w:t>
      </w:r>
      <w:r>
        <w:rPr>
          <w:rFonts w:ascii="FangSong" w:eastAsia="FangSong" w:hAnsi="FangSong" w:cs="FangSong"/>
          <w:spacing w:val="-4"/>
          <w:sz w:val="28"/>
          <w:szCs w:val="28"/>
        </w:rPr>
        <w:t>工艺流程高效、稳定。</w:t>
      </w:r>
    </w:p>
    <w:p>
      <w:pPr>
        <w:spacing w:before="291" w:line="224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3.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设备选型:</w:t>
      </w:r>
    </w:p>
    <w:p>
      <w:pPr>
        <w:spacing w:before="284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根据工艺设计，选择先进可靠的生产设备</w:t>
      </w:r>
      <w:r>
        <w:rPr>
          <w:rFonts w:ascii="FangSong" w:eastAsia="FangSong" w:hAnsi="FangSong" w:cs="FangSong"/>
          <w:position w:val="26"/>
          <w:sz w:val="28"/>
          <w:szCs w:val="28"/>
        </w:rPr>
        <w:t>。</w:t>
      </w:r>
    </w:p>
    <w:p>
      <w:pPr>
        <w:spacing w:line="223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6"/>
          <w:sz w:val="28"/>
          <w:szCs w:val="28"/>
        </w:rPr>
        <w:t>高</w:t>
      </w:r>
      <w:r>
        <w:rPr>
          <w:rFonts w:ascii="FangSong" w:eastAsia="FangSong" w:hAnsi="FangSong" w:cs="FangSong"/>
          <w:spacing w:val="-4"/>
          <w:sz w:val="28"/>
          <w:szCs w:val="28"/>
        </w:rPr>
        <w:t>生产效率和产品质量。</w:t>
      </w:r>
    </w:p>
    <w:p>
      <w:pPr>
        <w:spacing w:before="286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4.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4"/>
          <w:sz w:val="28"/>
          <w:szCs w:val="28"/>
        </w:rPr>
        <w:t>试制阶段</w:t>
      </w:r>
      <w:r>
        <w:rPr>
          <w:rFonts w:ascii="FangSong" w:eastAsia="FangSong" w:hAnsi="FangSong" w:cs="FangSong"/>
          <w:spacing w:val="2"/>
          <w:sz w:val="28"/>
          <w:szCs w:val="28"/>
        </w:rPr>
        <w:t>:</w:t>
      </w:r>
    </w:p>
    <w:p>
      <w:pPr>
        <w:spacing w:before="288" w:line="220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进行小规模试制，验证工艺和设备可行性</w:t>
      </w:r>
      <w:r>
        <w:rPr>
          <w:rFonts w:ascii="FangSong" w:eastAsia="FangSong" w:hAnsi="FangSong" w:cs="FangSong"/>
          <w:spacing w:val="-1"/>
          <w:sz w:val="28"/>
          <w:szCs w:val="28"/>
        </w:rPr>
        <w:t>。</w:t>
      </w:r>
    </w:p>
    <w:p>
      <w:pPr>
        <w:sectPr>
          <w:pgSz w:w="11906" w:h="16839"/>
          <w:pgMar w:top="1431" w:right="1785" w:bottom="0" w:left="1785" w:header="0" w:footer="0" w:gutter="0"/>
          <w:pgNumType w:start="14"/>
          <w:cols w:space="708"/>
        </w:sectPr>
      </w:pPr>
    </w:p>
    <w:p>
      <w:pPr>
        <w:spacing w:before="183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bookmarkStart w:id="11" w:name="_bookmark12"/>
      <w:bookmarkEnd w:id="11"/>
      <w:r>
        <w:rPr>
          <w:rFonts w:ascii="FangSong" w:eastAsia="FangSong" w:hAnsi="FangSong" w:cs="FangSong"/>
          <w:spacing w:val="-7"/>
          <w:sz w:val="28"/>
          <w:szCs w:val="28"/>
        </w:rPr>
        <w:t>调</w:t>
      </w:r>
      <w:r>
        <w:rPr>
          <w:rFonts w:ascii="FangSong" w:eastAsia="FangSong" w:hAnsi="FangSong" w:cs="FangSong"/>
          <w:spacing w:val="-6"/>
          <w:sz w:val="28"/>
          <w:szCs w:val="28"/>
        </w:rPr>
        <w:t>整和优化流程。</w:t>
      </w:r>
    </w:p>
    <w:p>
      <w:pPr>
        <w:spacing w:before="286" w:line="223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5.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批量生产:</w:t>
      </w:r>
    </w:p>
    <w:p>
      <w:pPr>
        <w:spacing w:before="286" w:line="219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在试</w:t>
      </w:r>
      <w:r>
        <w:rPr>
          <w:rFonts w:ascii="FangSong" w:eastAsia="FangSong" w:hAnsi="FangSong" w:cs="FangSong"/>
          <w:spacing w:val="-4"/>
          <w:sz w:val="28"/>
          <w:szCs w:val="28"/>
        </w:rPr>
        <w:t>制</w:t>
      </w:r>
      <w:r>
        <w:rPr>
          <w:rFonts w:ascii="FangSong" w:eastAsia="FangSong" w:hAnsi="FangSong" w:cs="FangSong"/>
          <w:spacing w:val="-3"/>
          <w:sz w:val="28"/>
          <w:szCs w:val="28"/>
        </w:rPr>
        <w:t>成功后，进行正式批量生产。</w:t>
      </w:r>
    </w:p>
    <w:p>
      <w:pPr>
        <w:spacing w:before="291" w:line="624" w:lineRule="exact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position w:val="26"/>
          <w:sz w:val="28"/>
          <w:szCs w:val="28"/>
        </w:rPr>
        <w:t>确保</w:t>
      </w: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生产过程的稳定性。</w:t>
      </w:r>
    </w:p>
    <w:p>
      <w:pPr>
        <w:spacing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6</w:t>
      </w:r>
      <w:r>
        <w:rPr>
          <w:rFonts w:ascii="FangSong" w:eastAsia="FangSong" w:hAnsi="FangSong" w:cs="FangSong"/>
          <w:spacing w:val="3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质量控制:</w:t>
      </w:r>
    </w:p>
    <w:p>
      <w:pPr>
        <w:spacing w:before="288"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建</w:t>
      </w:r>
      <w:r>
        <w:rPr>
          <w:rFonts w:ascii="FangSong" w:eastAsia="FangSong" w:hAnsi="FangSong" w:cs="FangSong"/>
          <w:spacing w:val="-4"/>
          <w:sz w:val="28"/>
          <w:szCs w:val="28"/>
        </w:rPr>
        <w:t>立完善的质量控制体系。</w:t>
      </w:r>
    </w:p>
    <w:p>
      <w:pPr>
        <w:spacing w:before="288" w:line="624" w:lineRule="exact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position w:val="26"/>
          <w:sz w:val="28"/>
          <w:szCs w:val="28"/>
        </w:rPr>
        <w:t>通过质量检测、过程监控确保产品符合标准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。</w:t>
      </w:r>
    </w:p>
    <w:p>
      <w:pPr>
        <w:spacing w:before="1" w:line="223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7.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产品交付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4" w:line="221" w:lineRule="auto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行产品包装和入库。</w:t>
      </w:r>
    </w:p>
    <w:p>
      <w:pPr>
        <w:spacing w:before="289" w:line="221" w:lineRule="auto"/>
        <w:ind w:left="11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</w:t>
      </w:r>
      <w:r>
        <w:rPr>
          <w:rFonts w:ascii="FangSong" w:eastAsia="FangSong" w:hAnsi="FangSong" w:cs="FangSong"/>
          <w:spacing w:val="-3"/>
          <w:sz w:val="28"/>
          <w:szCs w:val="28"/>
        </w:rPr>
        <w:t>产品完好无损，满足客户需求。</w:t>
      </w:r>
    </w:p>
    <w:p>
      <w:pPr>
        <w:spacing w:before="289" w:line="221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6"/>
          <w:sz w:val="28"/>
          <w:szCs w:val="28"/>
        </w:rPr>
        <w:t>8</w:t>
      </w:r>
      <w:r>
        <w:rPr>
          <w:rFonts w:ascii="FangSong" w:eastAsia="FangSong" w:hAnsi="FangSong" w:cs="FangSong"/>
          <w:spacing w:val="4"/>
          <w:sz w:val="28"/>
          <w:szCs w:val="28"/>
        </w:rPr>
        <w:t>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售后服务:</w:t>
      </w:r>
    </w:p>
    <w:p>
      <w:pPr>
        <w:spacing w:before="289" w:line="624" w:lineRule="exact"/>
        <w:ind w:left="115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position w:val="26"/>
          <w:sz w:val="28"/>
          <w:szCs w:val="28"/>
        </w:rPr>
        <w:t>提供售后服务，解</w:t>
      </w:r>
      <w:r>
        <w:rPr>
          <w:rFonts w:ascii="FangSong" w:eastAsia="FangSong" w:hAnsi="FangSong" w:cs="FangSong"/>
          <w:spacing w:val="-2"/>
          <w:position w:val="26"/>
          <w:sz w:val="28"/>
          <w:szCs w:val="28"/>
        </w:rPr>
        <w:t>决客户使用过程中的问题。</w:t>
      </w:r>
    </w:p>
    <w:p>
      <w:pPr>
        <w:spacing w:line="222" w:lineRule="auto"/>
        <w:ind w:left="115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建</w:t>
      </w:r>
      <w:r>
        <w:rPr>
          <w:rFonts w:ascii="FangSong" w:eastAsia="FangSong" w:hAnsi="FangSong" w:cs="FangSong"/>
          <w:spacing w:val="-5"/>
          <w:sz w:val="28"/>
          <w:szCs w:val="28"/>
        </w:rPr>
        <w:t>立客户满意度体系。</w:t>
      </w:r>
    </w:p>
    <w:p>
      <w:pPr>
        <w:spacing w:before="288" w:line="222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9.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技术持续改进</w:t>
      </w:r>
      <w:r>
        <w:rPr>
          <w:rFonts w:ascii="FangSong" w:eastAsia="FangSong" w:hAnsi="FangSong" w:cs="FangSong"/>
          <w:spacing w:val="1"/>
          <w:sz w:val="28"/>
          <w:szCs w:val="28"/>
        </w:rPr>
        <w:t>:</w:t>
      </w:r>
    </w:p>
    <w:p>
      <w:pPr>
        <w:spacing w:before="288" w:line="411" w:lineRule="auto"/>
        <w:ind w:left="1157" w:hanging="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在光栅</w:t>
      </w:r>
      <w:r>
        <w:rPr>
          <w:rFonts w:ascii="FangSong" w:eastAsia="FangSong" w:hAnsi="FangSong" w:cs="FangSong"/>
          <w:spacing w:val="-2"/>
          <w:sz w:val="28"/>
          <w:szCs w:val="28"/>
        </w:rPr>
        <w:t>式万能工具显微镜项目运营中，进行技术持续改进。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技术评估、市场反馈优化技术流程。</w:t>
      </w:r>
    </w:p>
    <w:p>
      <w:pPr>
        <w:spacing w:before="1" w:line="221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数据分析</w:t>
      </w:r>
      <w:r>
        <w:rPr>
          <w:rFonts w:ascii="FangSong" w:eastAsia="FangSong" w:hAnsi="FangSong" w:cs="FangSong"/>
          <w:sz w:val="28"/>
          <w:szCs w:val="28"/>
        </w:rPr>
        <w:t>与反馈:</w:t>
      </w:r>
    </w:p>
    <w:p>
      <w:pPr>
        <w:spacing w:before="289" w:line="411" w:lineRule="auto"/>
        <w:ind w:left="33" w:right="57" w:firstLine="112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2"/>
          <w:sz w:val="28"/>
          <w:szCs w:val="28"/>
        </w:rPr>
        <w:t>运用</w:t>
      </w:r>
      <w:r>
        <w:rPr>
          <w:rFonts w:ascii="FangSong" w:eastAsia="FangSong" w:hAnsi="FangSong" w:cs="FangSong"/>
          <w:spacing w:val="8"/>
          <w:sz w:val="28"/>
          <w:szCs w:val="28"/>
        </w:rPr>
        <w:t>数</w:t>
      </w:r>
      <w:r>
        <w:rPr>
          <w:rFonts w:ascii="FangSong" w:eastAsia="FangSong" w:hAnsi="FangSong" w:cs="FangSong"/>
          <w:spacing w:val="6"/>
          <w:sz w:val="28"/>
          <w:szCs w:val="28"/>
        </w:rPr>
        <w:t>据分析工具监测和分析光栅式万能工具显微镜项目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各环节数据。</w:t>
      </w:r>
    </w:p>
    <w:p>
      <w:pPr>
        <w:spacing w:line="222" w:lineRule="auto"/>
        <w:ind w:left="11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通</w:t>
      </w:r>
      <w:r>
        <w:rPr>
          <w:rFonts w:ascii="FangSong" w:eastAsia="FangSong" w:hAnsi="FangSong" w:cs="FangSong"/>
          <w:spacing w:val="-4"/>
          <w:sz w:val="28"/>
          <w:szCs w:val="28"/>
        </w:rPr>
        <w:t>过</w:t>
      </w:r>
      <w:r>
        <w:rPr>
          <w:rFonts w:ascii="FangSong" w:eastAsia="FangSong" w:hAnsi="FangSong" w:cs="FangSong"/>
          <w:spacing w:val="-3"/>
          <w:sz w:val="28"/>
          <w:szCs w:val="28"/>
        </w:rPr>
        <w:t>数据反馈及时调整和改进技术流程。</w:t>
      </w:r>
    </w:p>
    <w:p>
      <w:pPr>
        <w:spacing w:before="288" w:line="416" w:lineRule="auto"/>
        <w:ind w:left="35" w:right="56" w:firstLine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以上</w:t>
      </w:r>
      <w:r>
        <w:rPr>
          <w:rFonts w:ascii="FangSong" w:eastAsia="FangSong" w:hAnsi="FangSong" w:cs="FangSong"/>
          <w:spacing w:val="-12"/>
          <w:sz w:val="28"/>
          <w:szCs w:val="28"/>
        </w:rPr>
        <w:t>技</w:t>
      </w:r>
      <w:r>
        <w:rPr>
          <w:rFonts w:ascii="FangSong" w:eastAsia="FangSong" w:hAnsi="FangSong" w:cs="FangSong"/>
          <w:spacing w:val="-9"/>
          <w:sz w:val="28"/>
          <w:szCs w:val="28"/>
        </w:rPr>
        <w:t>术流程环环相扣，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共同构建了高效、稳定的光栅式万能工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具</w:t>
      </w:r>
      <w:r>
        <w:rPr>
          <w:rFonts w:ascii="FangSong" w:eastAsia="FangSong" w:hAnsi="FangSong" w:cs="FangSong"/>
          <w:spacing w:val="-8"/>
          <w:sz w:val="28"/>
          <w:szCs w:val="28"/>
        </w:rPr>
        <w:t>显微镜项目技术实施框架，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确保光栅式万能工具显微镜项目顺利推</w:t>
      </w:r>
    </w:p>
    <w:p>
      <w:pPr>
        <w:sectPr>
          <w:pgSz w:w="11906" w:h="16839"/>
          <w:pgMar w:top="1431" w:right="1743" w:bottom="0" w:left="1785" w:header="0" w:footer="0" w:gutter="0"/>
          <w:pgNumType w:start="15"/>
          <w:cols w:space="708"/>
        </w:sectPr>
      </w:pPr>
    </w:p>
    <w:p>
      <w:pPr>
        <w:spacing w:before="183" w:line="231" w:lineRule="auto"/>
        <w:ind w:left="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进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line="440" w:lineRule="auto"/>
        <w:rPr>
          <w:rFonts w:ascii="Arial"/>
          <w:sz w:val="21"/>
        </w:rPr>
      </w:pPr>
    </w:p>
    <w:p>
      <w:pPr>
        <w:spacing w:before="91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(四)、设备选型方案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技术要求明</w:t>
      </w:r>
      <w:r>
        <w:rPr>
          <w:rFonts w:ascii="FangSong" w:eastAsia="FangSong" w:hAnsi="FangSong" w:cs="FangSong"/>
          <w:sz w:val="28"/>
          <w:szCs w:val="28"/>
        </w:rPr>
        <w:t>确:</w:t>
      </w:r>
    </w:p>
    <w:p>
      <w:pPr>
        <w:spacing w:before="288" w:line="411" w:lineRule="auto"/>
        <w:ind w:left="40" w:right="103" w:firstLine="55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0"/>
          <w:sz w:val="28"/>
          <w:szCs w:val="28"/>
        </w:rPr>
        <w:t>确</w:t>
      </w:r>
      <w:r>
        <w:rPr>
          <w:rFonts w:ascii="FangSong" w:eastAsia="FangSong" w:hAnsi="FangSong" w:cs="FangSong"/>
          <w:spacing w:val="6"/>
          <w:sz w:val="28"/>
          <w:szCs w:val="28"/>
        </w:rPr>
        <w:t>保选用的设备能够满足光栅式万能工具显微镜项目的技术要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求</w:t>
      </w:r>
      <w:r>
        <w:rPr>
          <w:rFonts w:ascii="FangSong" w:eastAsia="FangSong" w:hAnsi="FangSong" w:cs="FangSong"/>
          <w:spacing w:val="-14"/>
          <w:sz w:val="28"/>
          <w:szCs w:val="28"/>
        </w:rPr>
        <w:t>，例如：</w:t>
      </w:r>
    </w:p>
    <w:p>
      <w:pPr>
        <w:spacing w:before="1" w:line="220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设备应具备先进的自动控制系统，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以确保生产过程的精准控制</w:t>
      </w:r>
      <w:r>
        <w:rPr>
          <w:rFonts w:ascii="FangSong" w:eastAsia="FangSong" w:hAnsi="FangSong" w:cs="FangSong"/>
          <w:spacing w:val="-9"/>
          <w:sz w:val="28"/>
          <w:szCs w:val="28"/>
        </w:rPr>
        <w:t>。</w:t>
      </w:r>
    </w:p>
    <w:p>
      <w:pPr>
        <w:spacing w:before="290" w:line="411" w:lineRule="auto"/>
        <w:ind w:left="42" w:right="103" w:firstLine="6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考虑设备是否支持工艺流程中所需的特殊功能，如温度、压</w:t>
      </w:r>
      <w:r>
        <w:rPr>
          <w:rFonts w:ascii="FangSong" w:eastAsia="FangSong" w:hAnsi="FangSong" w:cs="FangSong"/>
          <w:sz w:val="28"/>
          <w:szCs w:val="28"/>
        </w:rPr>
        <w:t>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等</w:t>
      </w:r>
      <w:r>
        <w:rPr>
          <w:rFonts w:ascii="FangSong" w:eastAsia="FangSong" w:hAnsi="FangSong" w:cs="FangSong"/>
          <w:spacing w:val="-6"/>
          <w:sz w:val="28"/>
          <w:szCs w:val="28"/>
        </w:rPr>
        <w:t>参数的准确控制。</w:t>
      </w:r>
    </w:p>
    <w:p>
      <w:pPr>
        <w:spacing w:line="221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2.</w:t>
      </w:r>
      <w:r>
        <w:rPr>
          <w:rFonts w:ascii="FangSong" w:eastAsia="FangSong" w:hAnsi="FangSong" w:cs="FangSong"/>
          <w:spacing w:val="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设备功能匹配:</w:t>
      </w:r>
    </w:p>
    <w:p>
      <w:pPr>
        <w:spacing w:before="289" w:line="411" w:lineRule="auto"/>
        <w:ind w:left="34" w:right="102" w:firstLine="55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确保</w:t>
      </w:r>
      <w:r>
        <w:rPr>
          <w:rFonts w:ascii="FangSong" w:eastAsia="FangSong" w:hAnsi="FangSong" w:cs="FangSong"/>
          <w:spacing w:val="-14"/>
          <w:sz w:val="28"/>
          <w:szCs w:val="28"/>
        </w:rPr>
        <w:t>所</w:t>
      </w:r>
      <w:r>
        <w:rPr>
          <w:rFonts w:ascii="FangSong" w:eastAsia="FangSong" w:hAnsi="FangSong" w:cs="FangSong"/>
          <w:spacing w:val="-8"/>
          <w:sz w:val="28"/>
          <w:szCs w:val="28"/>
        </w:rPr>
        <w:t>选设备与光栅式万能工具显微镜项目工艺流程相匹配，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例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如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1" w:line="411" w:lineRule="auto"/>
        <w:ind w:left="49" w:right="103" w:firstLine="68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确认设备的生产能力是否符合光栅式万能工具显微镜项目的</w:t>
      </w:r>
      <w:r>
        <w:rPr>
          <w:rFonts w:ascii="FangSong" w:eastAsia="FangSong" w:hAnsi="FangSong" w:cs="FangSong"/>
          <w:sz w:val="28"/>
          <w:szCs w:val="28"/>
        </w:rPr>
        <w:t>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能</w:t>
      </w:r>
      <w:r>
        <w:rPr>
          <w:rFonts w:ascii="FangSong" w:eastAsia="FangSong" w:hAnsi="FangSong" w:cs="FangSong"/>
          <w:spacing w:val="-13"/>
          <w:sz w:val="28"/>
          <w:szCs w:val="28"/>
        </w:rPr>
        <w:t>需求。</w:t>
      </w:r>
    </w:p>
    <w:p>
      <w:pPr>
        <w:spacing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检查设备是否</w:t>
      </w:r>
      <w:r>
        <w:rPr>
          <w:rFonts w:ascii="FangSong" w:eastAsia="FangSong" w:hAnsi="FangSong" w:cs="FangSong"/>
          <w:spacing w:val="-2"/>
          <w:sz w:val="28"/>
          <w:szCs w:val="28"/>
        </w:rPr>
        <w:t>能够适应不同产品规格和生产要求。</w:t>
      </w:r>
    </w:p>
    <w:p>
      <w:pPr>
        <w:spacing w:before="291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3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先进性与可靠性:</w:t>
      </w:r>
    </w:p>
    <w:p>
      <w:pPr>
        <w:spacing w:before="290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择具备现代化技术和可靠性的设备，例如：</w:t>
      </w:r>
    </w:p>
    <w:p>
      <w:pPr>
        <w:spacing w:before="290" w:line="222" w:lineRule="auto"/>
        <w:ind w:left="7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优先考虑采用具</w:t>
      </w:r>
      <w:r>
        <w:rPr>
          <w:rFonts w:ascii="FangSong" w:eastAsia="FangSong" w:hAnsi="FangSong" w:cs="FangSong"/>
          <w:spacing w:val="-3"/>
          <w:sz w:val="28"/>
          <w:szCs w:val="28"/>
        </w:rPr>
        <w:t>有</w:t>
      </w:r>
      <w:r>
        <w:rPr>
          <w:rFonts w:ascii="FangSong" w:eastAsia="FangSong" w:hAnsi="FangSong" w:cs="FangSong"/>
          <w:spacing w:val="-2"/>
          <w:sz w:val="28"/>
          <w:szCs w:val="28"/>
        </w:rPr>
        <w:t>智能化控制系统的设备。</w:t>
      </w:r>
    </w:p>
    <w:p>
      <w:pPr>
        <w:spacing w:before="288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保设备的故障率低，可靠性高，以减少生产中的停机时间。</w:t>
      </w:r>
    </w:p>
    <w:p>
      <w:pPr>
        <w:spacing w:before="289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3"/>
          <w:sz w:val="28"/>
          <w:szCs w:val="28"/>
        </w:rPr>
        <w:t>4.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3"/>
          <w:sz w:val="28"/>
          <w:szCs w:val="28"/>
        </w:rPr>
        <w:t>能效与节能考虑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88" w:line="220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优先选择能</w:t>
      </w:r>
      <w:r>
        <w:rPr>
          <w:rFonts w:ascii="FangSong" w:eastAsia="FangSong" w:hAnsi="FangSong" w:cs="FangSong"/>
          <w:spacing w:val="-3"/>
          <w:sz w:val="28"/>
          <w:szCs w:val="28"/>
        </w:rPr>
        <w:t>效高且符合节能要求的设备，例如：</w:t>
      </w:r>
    </w:p>
    <w:p>
      <w:pPr>
        <w:spacing w:before="290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具</w:t>
      </w:r>
      <w:r>
        <w:rPr>
          <w:rFonts w:ascii="FangSong" w:eastAsia="FangSong" w:hAnsi="FangSong" w:cs="FangSong"/>
          <w:spacing w:val="-2"/>
          <w:sz w:val="28"/>
          <w:szCs w:val="28"/>
        </w:rPr>
        <w:t>备节能功能，如能源回收系统。</w:t>
      </w:r>
    </w:p>
    <w:p>
      <w:pPr>
        <w:sectPr>
          <w:pgSz w:w="11906" w:h="16839"/>
          <w:pgMar w:top="1431" w:right="1697" w:bottom="0" w:left="1785" w:header="0" w:footer="0" w:gutter="0"/>
          <w:pgNumType w:start="16"/>
          <w:cols w:space="708"/>
        </w:sectPr>
      </w:pPr>
    </w:p>
    <w:p>
      <w:pPr>
        <w:spacing w:before="183" w:line="220" w:lineRule="auto"/>
        <w:ind w:left="735"/>
        <w:rPr>
          <w:rFonts w:ascii="FangSong" w:eastAsia="FangSong" w:hAnsi="FangSong" w:cs="FangSong"/>
          <w:sz w:val="28"/>
          <w:szCs w:val="28"/>
        </w:rPr>
      </w:pPr>
      <w:bookmarkStart w:id="12" w:name="_bookmark13"/>
      <w:bookmarkEnd w:id="12"/>
      <w:bookmarkStart w:id="13" w:name="_bookmark14"/>
      <w:bookmarkEnd w:id="13"/>
      <w:r>
        <w:rPr>
          <w:rFonts w:ascii="FangSong" w:eastAsia="FangSong" w:hAnsi="FangSong" w:cs="FangSong"/>
          <w:spacing w:val="-4"/>
          <w:sz w:val="28"/>
          <w:szCs w:val="28"/>
        </w:rPr>
        <w:t>选择能效高的设</w:t>
      </w:r>
      <w:r>
        <w:rPr>
          <w:rFonts w:ascii="FangSong" w:eastAsia="FangSong" w:hAnsi="FangSong" w:cs="FangSong"/>
          <w:spacing w:val="-3"/>
          <w:sz w:val="28"/>
          <w:szCs w:val="28"/>
        </w:rPr>
        <w:t>备</w:t>
      </w:r>
      <w:r>
        <w:rPr>
          <w:rFonts w:ascii="FangSong" w:eastAsia="FangSong" w:hAnsi="FangSong" w:cs="FangSong"/>
          <w:spacing w:val="-2"/>
          <w:sz w:val="28"/>
          <w:szCs w:val="28"/>
        </w:rPr>
        <w:t>以降低生产成本和环境影响。</w:t>
      </w:r>
    </w:p>
    <w:p>
      <w:pPr>
        <w:spacing w:before="289"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5.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成本效益分析:</w:t>
      </w:r>
    </w:p>
    <w:p>
      <w:pPr>
        <w:spacing w:before="287"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进</w:t>
      </w:r>
      <w:r>
        <w:rPr>
          <w:rFonts w:ascii="FangSong" w:eastAsia="FangSong" w:hAnsi="FangSong" w:cs="FangSong"/>
          <w:spacing w:val="-5"/>
          <w:sz w:val="28"/>
          <w:szCs w:val="28"/>
        </w:rPr>
        <w:t>行详细的成本效益分析，例如：</w:t>
      </w:r>
    </w:p>
    <w:p>
      <w:pPr>
        <w:spacing w:before="288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考虑</w:t>
      </w:r>
      <w:r>
        <w:rPr>
          <w:rFonts w:ascii="FangSong" w:eastAsia="FangSong" w:hAnsi="FangSong" w:cs="FangSong"/>
          <w:spacing w:val="-3"/>
          <w:sz w:val="28"/>
          <w:szCs w:val="28"/>
        </w:rPr>
        <w:t>设备的购置、运营和维护成本。</w:t>
      </w:r>
    </w:p>
    <w:p>
      <w:pPr>
        <w:spacing w:before="289" w:line="411" w:lineRule="auto"/>
        <w:ind w:left="39" w:right="197" w:firstLine="72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比较不同供</w:t>
      </w:r>
      <w:r>
        <w:rPr>
          <w:rFonts w:ascii="FangSong" w:eastAsia="FangSong" w:hAnsi="FangSong" w:cs="FangSong"/>
          <w:sz w:val="28"/>
          <w:szCs w:val="28"/>
        </w:rPr>
        <w:t>应商的报价和售后服务，确保选择成本效益最优的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方案。</w:t>
      </w:r>
    </w:p>
    <w:p>
      <w:pPr>
        <w:spacing w:before="1" w:line="221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6.</w:t>
      </w:r>
      <w:r>
        <w:rPr>
          <w:rFonts w:ascii="FangSong" w:eastAsia="FangSong" w:hAnsi="FangSong" w:cs="FangSong"/>
          <w:spacing w:val="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厂家信誉与服务:</w:t>
      </w:r>
    </w:p>
    <w:p>
      <w:pPr>
        <w:spacing w:before="288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选</w:t>
      </w:r>
      <w:r>
        <w:rPr>
          <w:rFonts w:ascii="FangSong" w:eastAsia="FangSong" w:hAnsi="FangSong" w:cs="FangSong"/>
          <w:spacing w:val="-4"/>
          <w:sz w:val="28"/>
          <w:szCs w:val="28"/>
        </w:rPr>
        <w:t>择</w:t>
      </w:r>
      <w:r>
        <w:rPr>
          <w:rFonts w:ascii="FangSong" w:eastAsia="FangSong" w:hAnsi="FangSong" w:cs="FangSong"/>
          <w:spacing w:val="-3"/>
          <w:sz w:val="28"/>
          <w:szCs w:val="28"/>
        </w:rPr>
        <w:t>具有良好信誉和提供及时售后服务的设备厂家，例如：</w:t>
      </w:r>
    </w:p>
    <w:p>
      <w:pPr>
        <w:spacing w:before="289" w:line="222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查阅厂</w:t>
      </w:r>
      <w:r>
        <w:rPr>
          <w:rFonts w:ascii="FangSong" w:eastAsia="FangSong" w:hAnsi="FangSong" w:cs="FangSong"/>
          <w:spacing w:val="-4"/>
          <w:sz w:val="28"/>
          <w:szCs w:val="28"/>
        </w:rPr>
        <w:t>家</w:t>
      </w:r>
      <w:r>
        <w:rPr>
          <w:rFonts w:ascii="FangSong" w:eastAsia="FangSong" w:hAnsi="FangSong" w:cs="FangSong"/>
          <w:spacing w:val="-3"/>
          <w:sz w:val="28"/>
          <w:szCs w:val="28"/>
        </w:rPr>
        <w:t>的客户评价和历史业绩。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</w:t>
      </w:r>
      <w:r>
        <w:rPr>
          <w:rFonts w:ascii="FangSong" w:eastAsia="FangSong" w:hAnsi="FangSong" w:cs="FangSong"/>
          <w:spacing w:val="-2"/>
          <w:sz w:val="28"/>
          <w:szCs w:val="28"/>
        </w:rPr>
        <w:t>备厂家是否提供培训、定期维护和紧急维修服务。</w:t>
      </w:r>
    </w:p>
    <w:p>
      <w:pPr>
        <w:spacing w:before="289"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7</w:t>
      </w:r>
      <w:r>
        <w:rPr>
          <w:rFonts w:ascii="FangSong" w:eastAsia="FangSong" w:hAnsi="FangSong" w:cs="FangSong"/>
          <w:spacing w:val="2"/>
          <w:sz w:val="28"/>
          <w:szCs w:val="28"/>
        </w:rPr>
        <w:t>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设备技术支持:</w:t>
      </w:r>
    </w:p>
    <w:p>
      <w:pPr>
        <w:spacing w:before="286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确保设备</w:t>
      </w:r>
      <w:r>
        <w:rPr>
          <w:rFonts w:ascii="FangSong" w:eastAsia="FangSong" w:hAnsi="FangSong" w:cs="FangSong"/>
          <w:spacing w:val="-4"/>
          <w:sz w:val="28"/>
          <w:szCs w:val="28"/>
        </w:rPr>
        <w:t>供</w:t>
      </w:r>
      <w:r>
        <w:rPr>
          <w:rFonts w:ascii="FangSong" w:eastAsia="FangSong" w:hAnsi="FangSong" w:cs="FangSong"/>
          <w:spacing w:val="-3"/>
          <w:sz w:val="28"/>
          <w:szCs w:val="28"/>
        </w:rPr>
        <w:t>应商能够提供必要的技术支持，例如：</w:t>
      </w:r>
    </w:p>
    <w:p>
      <w:pPr>
        <w:spacing w:before="290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供</w:t>
      </w:r>
      <w:r>
        <w:rPr>
          <w:rFonts w:ascii="FangSong" w:eastAsia="FangSong" w:hAnsi="FangSong" w:cs="FangSong"/>
          <w:spacing w:val="-2"/>
          <w:sz w:val="28"/>
          <w:szCs w:val="28"/>
        </w:rPr>
        <w:t>应商是否提供培训计划，以提升员工的操作技能。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</w:t>
      </w:r>
      <w:r>
        <w:rPr>
          <w:rFonts w:ascii="FangSong" w:eastAsia="FangSong" w:hAnsi="FangSong" w:cs="FangSong"/>
          <w:spacing w:val="-2"/>
          <w:sz w:val="28"/>
          <w:szCs w:val="28"/>
        </w:rPr>
        <w:t>保设备技术支持团队能够及时解决技术难题和提供远程支持。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8.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合规性和标准符合:</w:t>
      </w:r>
    </w:p>
    <w:p>
      <w:pPr>
        <w:spacing w:before="290" w:line="221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确保选</w:t>
      </w:r>
      <w:r>
        <w:rPr>
          <w:rFonts w:ascii="FangSong" w:eastAsia="FangSong" w:hAnsi="FangSong" w:cs="FangSong"/>
          <w:spacing w:val="-4"/>
          <w:sz w:val="28"/>
          <w:szCs w:val="28"/>
        </w:rPr>
        <w:t>用</w:t>
      </w:r>
      <w:r>
        <w:rPr>
          <w:rFonts w:ascii="FangSong" w:eastAsia="FangSong" w:hAnsi="FangSong" w:cs="FangSong"/>
          <w:spacing w:val="-3"/>
          <w:sz w:val="28"/>
          <w:szCs w:val="28"/>
        </w:rPr>
        <w:t>的设备符合国家和行业的相关标准，例如：</w:t>
      </w:r>
    </w:p>
    <w:p>
      <w:pPr>
        <w:spacing w:before="289" w:line="220" w:lineRule="auto"/>
        <w:ind w:left="73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检</w:t>
      </w:r>
      <w:r>
        <w:rPr>
          <w:rFonts w:ascii="FangSong" w:eastAsia="FangSong" w:hAnsi="FangSong" w:cs="FangSong"/>
          <w:spacing w:val="-4"/>
          <w:sz w:val="28"/>
          <w:szCs w:val="28"/>
        </w:rPr>
        <w:t>查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设备是否获得必要的认证和资质。</w:t>
      </w:r>
    </w:p>
    <w:p>
      <w:pPr>
        <w:spacing w:before="290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确认设备是否符合安全、环保和质量标准</w:t>
      </w:r>
      <w:r>
        <w:rPr>
          <w:rFonts w:ascii="FangSong" w:eastAsia="FangSong" w:hAnsi="FangSong" w:cs="FangSong"/>
          <w:sz w:val="28"/>
          <w:szCs w:val="28"/>
        </w:rPr>
        <w:t>。</w:t>
      </w:r>
    </w:p>
    <w:p>
      <w:pPr>
        <w:spacing w:before="289" w:line="220" w:lineRule="auto"/>
        <w:ind w:left="58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4"/>
          <w:sz w:val="28"/>
          <w:szCs w:val="28"/>
        </w:rPr>
        <w:t>9.</w:t>
      </w:r>
      <w:r>
        <w:rPr>
          <w:rFonts w:ascii="FangSong" w:eastAsia="FangSong" w:hAnsi="FangSong" w:cs="FangSong"/>
          <w:spacing w:val="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2"/>
          <w:sz w:val="28"/>
          <w:szCs w:val="28"/>
        </w:rPr>
        <w:t>可拓展性与适应性:</w:t>
      </w:r>
    </w:p>
    <w:p>
      <w:pPr>
        <w:spacing w:before="291" w:line="220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选择具有良好可拓展性和适应性的设备，例如</w:t>
      </w:r>
      <w:r>
        <w:rPr>
          <w:rFonts w:ascii="FangSong" w:eastAsia="FangSong" w:hAnsi="FangSong" w:cs="FangSong"/>
          <w:spacing w:val="-1"/>
          <w:sz w:val="28"/>
          <w:szCs w:val="28"/>
        </w:rPr>
        <w:t>：</w:t>
      </w:r>
    </w:p>
    <w:p>
      <w:pPr>
        <w:spacing w:before="289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确认</w:t>
      </w:r>
      <w:r>
        <w:rPr>
          <w:rFonts w:ascii="FangSong" w:eastAsia="FangSong" w:hAnsi="FangSong" w:cs="FangSong"/>
          <w:spacing w:val="-3"/>
          <w:sz w:val="28"/>
          <w:szCs w:val="28"/>
        </w:rPr>
        <w:t>设备是否支持未来的产能扩展。</w:t>
      </w:r>
    </w:p>
    <w:p>
      <w:pPr>
        <w:spacing w:before="287"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考虑设备是否</w:t>
      </w:r>
      <w:r>
        <w:rPr>
          <w:rFonts w:ascii="FangSong" w:eastAsia="FangSong" w:hAnsi="FangSong" w:cs="FangSong"/>
          <w:spacing w:val="-3"/>
          <w:sz w:val="28"/>
          <w:szCs w:val="28"/>
        </w:rPr>
        <w:t>能</w:t>
      </w:r>
      <w:r>
        <w:rPr>
          <w:rFonts w:ascii="FangSong" w:eastAsia="FangSong" w:hAnsi="FangSong" w:cs="FangSong"/>
          <w:spacing w:val="-2"/>
          <w:sz w:val="28"/>
          <w:szCs w:val="28"/>
        </w:rPr>
        <w:t>够适应市场和技术的快速变化。</w:t>
      </w:r>
    </w:p>
    <w:p>
      <w:pPr>
        <w:sectPr>
          <w:pgSz w:w="11906" w:h="16839"/>
          <w:pgMar w:top="1431" w:right="1603" w:bottom="0" w:left="1785" w:header="0" w:footer="0" w:gutter="0"/>
          <w:pgNumType w:start="17"/>
          <w:cols w:space="708"/>
        </w:sectPr>
      </w:pPr>
    </w:p>
    <w:p>
      <w:pPr>
        <w:spacing w:before="183" w:line="220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10.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1"/>
          <w:sz w:val="28"/>
          <w:szCs w:val="28"/>
        </w:rPr>
        <w:t>风险评估</w:t>
      </w:r>
      <w:r>
        <w:rPr>
          <w:rFonts w:ascii="FangSong" w:eastAsia="FangSong" w:hAnsi="FangSong" w:cs="FangSong"/>
          <w:sz w:val="28"/>
          <w:szCs w:val="28"/>
        </w:rPr>
        <w:t>:</w:t>
      </w:r>
    </w:p>
    <w:p>
      <w:pPr>
        <w:spacing w:before="290" w:line="220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进行全面的风险评估，例如</w:t>
      </w:r>
      <w:r>
        <w:rPr>
          <w:rFonts w:ascii="FangSong" w:eastAsia="FangSong" w:hAnsi="FangSong" w:cs="FangSong"/>
          <w:spacing w:val="-5"/>
          <w:sz w:val="28"/>
          <w:szCs w:val="28"/>
        </w:rPr>
        <w:t>：</w:t>
      </w:r>
    </w:p>
    <w:p>
      <w:pPr>
        <w:spacing w:before="290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评估供</w:t>
      </w:r>
      <w:r>
        <w:rPr>
          <w:rFonts w:ascii="FangSong" w:eastAsia="FangSong" w:hAnsi="FangSong" w:cs="FangSong"/>
          <w:spacing w:val="-5"/>
          <w:sz w:val="28"/>
          <w:szCs w:val="28"/>
        </w:rPr>
        <w:t>应</w:t>
      </w:r>
      <w:r>
        <w:rPr>
          <w:rFonts w:ascii="FangSong" w:eastAsia="FangSong" w:hAnsi="FangSong" w:cs="FangSong"/>
          <w:spacing w:val="-3"/>
          <w:sz w:val="28"/>
          <w:szCs w:val="28"/>
        </w:rPr>
        <w:t>商的稳定性和可靠性。</w:t>
      </w:r>
    </w:p>
    <w:p>
      <w:pPr>
        <w:spacing w:before="291" w:line="219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考虑设备供应</w:t>
      </w:r>
      <w:r>
        <w:rPr>
          <w:rFonts w:ascii="FangSong" w:eastAsia="FangSong" w:hAnsi="FangSong" w:cs="FangSong"/>
          <w:spacing w:val="-3"/>
          <w:sz w:val="28"/>
          <w:szCs w:val="28"/>
        </w:rPr>
        <w:t>链</w:t>
      </w:r>
      <w:r>
        <w:rPr>
          <w:rFonts w:ascii="FangSong" w:eastAsia="FangSong" w:hAnsi="FangSong" w:cs="FangSong"/>
          <w:spacing w:val="-2"/>
          <w:sz w:val="28"/>
          <w:szCs w:val="28"/>
        </w:rPr>
        <w:t>的风险，确保供应链的稳定性。</w:t>
      </w:r>
    </w:p>
    <w:p>
      <w:pPr>
        <w:spacing w:line="299" w:lineRule="auto"/>
        <w:rPr>
          <w:rFonts w:ascii="Arial"/>
          <w:sz w:val="21"/>
        </w:rPr>
      </w:pPr>
    </w:p>
    <w:p>
      <w:pPr>
        <w:spacing w:line="300" w:lineRule="auto"/>
        <w:rPr>
          <w:rFonts w:ascii="Arial"/>
          <w:sz w:val="21"/>
        </w:rPr>
      </w:pPr>
    </w:p>
    <w:p>
      <w:pPr>
        <w:spacing w:before="91" w:line="220" w:lineRule="auto"/>
        <w:ind w:left="600"/>
        <w:outlineLvl w:val="0"/>
        <w:rPr>
          <w:rFonts w:ascii="FangSong" w:eastAsia="FangSong" w:hAnsi="FangSong" w:cs="FangSong"/>
          <w:sz w:val="28"/>
          <w:szCs w:val="28"/>
        </w:rPr>
      </w:pPr>
      <w:bookmarkStart w:id="14" w:name="_bookmark15"/>
      <w:bookmarkEnd w:id="14"/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三、光栅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式万能工具显微镜项目可行性研究报告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10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7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一)、产品规划</w:t>
      </w:r>
    </w:p>
    <w:p>
      <w:pPr>
        <w:spacing w:line="423" w:lineRule="auto"/>
        <w:rPr>
          <w:rFonts w:ascii="Arial"/>
          <w:sz w:val="21"/>
        </w:rPr>
      </w:pPr>
    </w:p>
    <w:p>
      <w:pPr>
        <w:spacing w:before="91" w:line="411" w:lineRule="auto"/>
        <w:ind w:left="34" w:right="56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栅</w:t>
      </w:r>
      <w:r>
        <w:rPr>
          <w:rFonts w:ascii="FangSong" w:eastAsia="FangSong" w:hAnsi="FangSong" w:cs="FangSong"/>
          <w:spacing w:val="-8"/>
          <w:sz w:val="28"/>
          <w:szCs w:val="28"/>
        </w:rPr>
        <w:t>式万能工具显微镜行业，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我们的产品规划旨在为客户提供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卓</w:t>
      </w:r>
      <w:r>
        <w:rPr>
          <w:rFonts w:ascii="FangSong" w:eastAsia="FangSong" w:hAnsi="FangSong" w:cs="FangSong"/>
          <w:spacing w:val="-4"/>
          <w:sz w:val="28"/>
          <w:szCs w:val="28"/>
        </w:rPr>
        <w:t>越的体验和实用性，突显以下核心价值：</w:t>
      </w:r>
    </w:p>
    <w:p>
      <w:pPr>
        <w:spacing w:before="1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1.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先进技术引领</w:t>
      </w:r>
    </w:p>
    <w:p>
      <w:pPr>
        <w:spacing w:before="287" w:line="339" w:lineRule="auto"/>
        <w:ind w:left="32" w:right="56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承</w:t>
      </w:r>
      <w:r>
        <w:rPr>
          <w:rFonts w:ascii="FangSong" w:eastAsia="FangSong" w:hAnsi="FangSong" w:cs="FangSong"/>
          <w:spacing w:val="-4"/>
          <w:sz w:val="28"/>
          <w:szCs w:val="28"/>
        </w:rPr>
        <w:t>诺将先进技术融入产品设计，不断追求创新。通过引入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创</w:t>
      </w:r>
      <w:r>
        <w:rPr>
          <w:rFonts w:ascii="FangSong" w:eastAsia="FangSong" w:hAnsi="FangSong" w:cs="FangSong"/>
          <w:spacing w:val="-16"/>
          <w:sz w:val="28"/>
          <w:szCs w:val="28"/>
        </w:rPr>
        <w:t>新</w:t>
      </w:r>
      <w:r>
        <w:rPr>
          <w:rFonts w:ascii="FangSong" w:eastAsia="FangSong" w:hAnsi="FangSong" w:cs="FangSong"/>
          <w:spacing w:val="-12"/>
          <w:sz w:val="28"/>
          <w:szCs w:val="28"/>
        </w:rPr>
        <w:t>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创新技术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等前沿技术，我们的产品将引领行业发展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潮流，为用户带来超越寻常的科技感受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before="1" w:line="220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个性化定制</w:t>
      </w:r>
    </w:p>
    <w:p>
      <w:pPr>
        <w:spacing w:before="290" w:line="339" w:lineRule="auto"/>
        <w:ind w:left="40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深</w:t>
      </w:r>
      <w:r>
        <w:rPr>
          <w:rFonts w:ascii="FangSong" w:eastAsia="FangSong" w:hAnsi="FangSong" w:cs="FangSong"/>
          <w:spacing w:val="-4"/>
          <w:sz w:val="28"/>
          <w:szCs w:val="28"/>
        </w:rPr>
        <w:t>知每位用户的需求独一无二，因此，我们将推出</w:t>
      </w:r>
      <w:r>
        <w:rPr>
          <w:rFonts w:ascii="Microsoft YaHei" w:eastAsia="Microsoft YaHei" w:hAnsi="Microsoft YaHei" w:cs="Microsoft YaHei"/>
          <w:spacing w:val="-4"/>
          <w:sz w:val="28"/>
          <w:szCs w:val="28"/>
        </w:rPr>
        <w:t>〈</w:t>
      </w:r>
      <w:r>
        <w:rPr>
          <w:rFonts w:ascii="FangSong" w:eastAsia="FangSong" w:hAnsi="FangSong" w:cs="FangSong"/>
          <w:spacing w:val="-4"/>
          <w:sz w:val="28"/>
          <w:szCs w:val="28"/>
        </w:rPr>
        <w:t>附加产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和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附加产品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等个性化定制产品。用户可以根据自身喜好和需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求，</w:t>
      </w:r>
      <w:r>
        <w:rPr>
          <w:rFonts w:ascii="FangSong" w:eastAsia="FangSong" w:hAnsi="FangSong" w:cs="FangSong"/>
          <w:spacing w:val="-2"/>
          <w:sz w:val="28"/>
          <w:szCs w:val="28"/>
        </w:rPr>
        <w:t>定制专属于自己的产品，让每个用户都感受到独特的产品体验。</w:t>
      </w:r>
    </w:p>
    <w:p>
      <w:pPr>
        <w:spacing w:before="2"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绿色环保理念</w:t>
      </w:r>
    </w:p>
    <w:p>
      <w:pPr>
        <w:spacing w:before="290" w:line="374" w:lineRule="auto"/>
        <w:ind w:left="37" w:right="56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关注</w:t>
      </w:r>
      <w:r>
        <w:rPr>
          <w:rFonts w:ascii="FangSong" w:eastAsia="FangSong" w:hAnsi="FangSong" w:cs="FangSong"/>
          <w:spacing w:val="-5"/>
          <w:sz w:val="28"/>
          <w:szCs w:val="28"/>
        </w:rPr>
        <w:t>环</w:t>
      </w:r>
      <w:r>
        <w:rPr>
          <w:rFonts w:ascii="FangSong" w:eastAsia="FangSong" w:hAnsi="FangSong" w:cs="FangSong"/>
          <w:spacing w:val="-4"/>
          <w:sz w:val="28"/>
          <w:szCs w:val="28"/>
        </w:rPr>
        <w:t>保是我们产品规划的一个重要方面。通过推出绿色环保系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列</w:t>
      </w:r>
      <w:r>
        <w:rPr>
          <w:rFonts w:ascii="FangSong" w:eastAsia="FangSong" w:hAnsi="FangSong" w:cs="FangSong"/>
          <w:spacing w:val="-17"/>
          <w:sz w:val="28"/>
          <w:szCs w:val="28"/>
        </w:rPr>
        <w:t>产</w:t>
      </w:r>
      <w:r>
        <w:rPr>
          <w:rFonts w:ascii="FangSong" w:eastAsia="FangSong" w:hAnsi="FangSong" w:cs="FangSong"/>
          <w:spacing w:val="-12"/>
          <w:sz w:val="28"/>
          <w:szCs w:val="28"/>
        </w:rPr>
        <w:t>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2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，我们旨在通过可持续发展的理念，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为环境贡献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一份</w:t>
      </w:r>
      <w:r>
        <w:rPr>
          <w:rFonts w:ascii="FangSong" w:eastAsia="FangSong" w:hAnsi="FangSong" w:cs="FangSong"/>
          <w:spacing w:val="-2"/>
          <w:sz w:val="28"/>
          <w:szCs w:val="28"/>
        </w:rPr>
        <w:t>力量，让消费者在使用产品的同时感受到对地球的爱护。</w:t>
      </w:r>
    </w:p>
    <w:p>
      <w:pPr>
        <w:sectPr>
          <w:pgSz w:w="11906" w:h="16839"/>
          <w:pgMar w:top="1431" w:right="1743" w:bottom="0" w:left="1785" w:header="0" w:footer="0" w:gutter="0"/>
          <w:pgNumType w:start="18"/>
          <w:cols w:space="708"/>
        </w:sectPr>
      </w:pPr>
    </w:p>
    <w:p>
      <w:pPr>
        <w:spacing w:before="182" w:line="222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智能</w:t>
      </w:r>
      <w:r>
        <w:rPr>
          <w:rFonts w:ascii="FangSong" w:eastAsia="FangSong" w:hAnsi="FangSong" w:cs="FangSong"/>
          <w:sz w:val="28"/>
          <w:szCs w:val="28"/>
        </w:rPr>
        <w:t>互联</w:t>
      </w:r>
    </w:p>
    <w:p>
      <w:pPr>
        <w:spacing w:before="286" w:line="372" w:lineRule="auto"/>
        <w:ind w:left="32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1"/>
          <w:sz w:val="28"/>
          <w:szCs w:val="28"/>
        </w:rPr>
        <w:t>我</w:t>
      </w:r>
      <w:r>
        <w:rPr>
          <w:rFonts w:ascii="FangSong" w:eastAsia="FangSong" w:hAnsi="FangSong" w:cs="FangSong"/>
          <w:spacing w:val="-9"/>
          <w:sz w:val="28"/>
          <w:szCs w:val="28"/>
        </w:rPr>
        <w:t>们将致力于构建智能互联的产品生态系统，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推出集成智能化技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术</w:t>
      </w:r>
      <w:r>
        <w:rPr>
          <w:rFonts w:ascii="FangSong" w:eastAsia="FangSong" w:hAnsi="FangSong" w:cs="FangSong"/>
          <w:spacing w:val="-13"/>
          <w:sz w:val="28"/>
          <w:szCs w:val="28"/>
        </w:rPr>
        <w:t>的</w:t>
      </w:r>
      <w:r>
        <w:rPr>
          <w:rFonts w:ascii="FangSong" w:eastAsia="FangSong" w:hAnsi="FangSong" w:cs="FangSong"/>
          <w:spacing w:val="-12"/>
          <w:sz w:val="28"/>
          <w:szCs w:val="28"/>
        </w:rPr>
        <w:t>产品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〈</w:t>
      </w:r>
      <w:r>
        <w:rPr>
          <w:rFonts w:ascii="FangSong" w:eastAsia="FangSong" w:hAnsi="FangSong" w:cs="FangSong"/>
          <w:spacing w:val="-12"/>
          <w:sz w:val="28"/>
          <w:szCs w:val="28"/>
        </w:rPr>
        <w:t>创新产品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2"/>
          <w:sz w:val="28"/>
          <w:szCs w:val="28"/>
        </w:rPr>
        <w:t>»</w:t>
      </w:r>
      <w:r>
        <w:rPr>
          <w:rFonts w:ascii="FangSong" w:eastAsia="FangSong" w:hAnsi="FangSong" w:cs="FangSong"/>
          <w:spacing w:val="-12"/>
          <w:sz w:val="28"/>
          <w:szCs w:val="28"/>
        </w:rPr>
        <w:t>。这些产品将实现设备之间的互联互通，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为用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户创造更智</w:t>
      </w:r>
      <w:r>
        <w:rPr>
          <w:rFonts w:ascii="FangSong" w:eastAsia="FangSong" w:hAnsi="FangSong" w:cs="FangSong"/>
          <w:spacing w:val="-2"/>
          <w:sz w:val="28"/>
          <w:szCs w:val="28"/>
        </w:rPr>
        <w:t>能、便捷的生活方式，提升生活品质。</w:t>
      </w:r>
    </w:p>
    <w:p>
      <w:pPr>
        <w:spacing w:line="222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5.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用</w:t>
      </w:r>
      <w:r>
        <w:rPr>
          <w:rFonts w:ascii="FangSong" w:eastAsia="FangSong" w:hAnsi="FangSong" w:cs="FangSong"/>
          <w:spacing w:val="-1"/>
          <w:sz w:val="28"/>
          <w:szCs w:val="28"/>
        </w:rPr>
        <w:t>户体验至上</w:t>
      </w:r>
    </w:p>
    <w:p>
      <w:pPr>
        <w:spacing w:before="284" w:line="355" w:lineRule="auto"/>
        <w:ind w:left="34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无论是产品设计、功能还是售后服务，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我们始终将用户体验放</w:t>
      </w:r>
      <w:r>
        <w:rPr>
          <w:rFonts w:ascii="FangSong" w:eastAsia="FangSong" w:hAnsi="FangSong" w:cs="FangSong"/>
          <w:spacing w:val="-4"/>
          <w:sz w:val="28"/>
          <w:szCs w:val="28"/>
        </w:rPr>
        <w:t>在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首</w:t>
      </w:r>
      <w:r>
        <w:rPr>
          <w:rFonts w:ascii="FangSong" w:eastAsia="FangSong" w:hAnsi="FangSong" w:cs="FangSong"/>
          <w:spacing w:val="-15"/>
          <w:sz w:val="28"/>
          <w:szCs w:val="28"/>
        </w:rPr>
        <w:t>位</w:t>
      </w:r>
      <w:r>
        <w:rPr>
          <w:rFonts w:ascii="FangSong" w:eastAsia="FangSong" w:hAnsi="FangSong" w:cs="FangSong"/>
          <w:spacing w:val="-8"/>
          <w:sz w:val="28"/>
          <w:szCs w:val="28"/>
        </w:rPr>
        <w:t>。通过提供个性化的季节性产品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〈</w:t>
      </w:r>
      <w:r>
        <w:rPr>
          <w:rFonts w:ascii="FangSong" w:eastAsia="FangSong" w:hAnsi="FangSong" w:cs="FangSong"/>
          <w:spacing w:val="-8"/>
          <w:sz w:val="28"/>
          <w:szCs w:val="28"/>
        </w:rPr>
        <w:t>季节性产品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8"/>
          <w:sz w:val="28"/>
          <w:szCs w:val="28"/>
        </w:rPr>
        <w:t>»</w:t>
      </w:r>
      <w:r>
        <w:rPr>
          <w:rFonts w:ascii="FangSong" w:eastAsia="FangSong" w:hAnsi="FangSong" w:cs="FangSong"/>
          <w:spacing w:val="-8"/>
          <w:sz w:val="28"/>
          <w:szCs w:val="28"/>
        </w:rPr>
        <w:t>，以及全面的售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后</w:t>
      </w:r>
      <w:r>
        <w:rPr>
          <w:rFonts w:ascii="FangSong" w:eastAsia="FangSong" w:hAnsi="FangSong" w:cs="FangSong"/>
          <w:spacing w:val="-14"/>
          <w:sz w:val="28"/>
          <w:szCs w:val="28"/>
        </w:rPr>
        <w:t>服务和升级包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〈</w:t>
      </w:r>
      <w:r>
        <w:rPr>
          <w:rFonts w:ascii="FangSong" w:eastAsia="FangSong" w:hAnsi="FangSong" w:cs="FangSong"/>
          <w:spacing w:val="-14"/>
          <w:sz w:val="28"/>
          <w:szCs w:val="28"/>
        </w:rPr>
        <w:t>服务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1</w:t>
      </w:r>
      <w:r>
        <w:rPr>
          <w:rFonts w:ascii="Microsoft YaHei" w:eastAsia="Microsoft YaHei" w:hAnsi="Microsoft YaHei" w:cs="Microsoft YaHei"/>
          <w:spacing w:val="-14"/>
          <w:sz w:val="28"/>
          <w:szCs w:val="28"/>
        </w:rPr>
        <w:t>»</w:t>
      </w:r>
      <w:r>
        <w:rPr>
          <w:rFonts w:ascii="FangSong" w:eastAsia="FangSong" w:hAnsi="FangSong" w:cs="FangSong"/>
          <w:spacing w:val="-14"/>
          <w:sz w:val="28"/>
          <w:szCs w:val="28"/>
        </w:rPr>
        <w:t>，我们旨在建立与用户之间更为紧密的关系，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为他们</w:t>
      </w:r>
      <w:r>
        <w:rPr>
          <w:rFonts w:ascii="FangSong" w:eastAsia="FangSong" w:hAnsi="FangSong" w:cs="FangSong"/>
          <w:spacing w:val="-4"/>
          <w:sz w:val="28"/>
          <w:szCs w:val="28"/>
        </w:rPr>
        <w:t>创</w:t>
      </w:r>
      <w:r>
        <w:rPr>
          <w:rFonts w:ascii="FangSong" w:eastAsia="FangSong" w:hAnsi="FangSong" w:cs="FangSong"/>
          <w:spacing w:val="-3"/>
          <w:sz w:val="28"/>
          <w:szCs w:val="28"/>
        </w:rPr>
        <w:t>造无以伦比的价值体验。</w:t>
      </w:r>
    </w:p>
    <w:p>
      <w:pPr>
        <w:spacing w:before="2" w:line="416" w:lineRule="auto"/>
        <w:ind w:left="34" w:right="8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们深信，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通过这些核心价值的贯彻执行，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我们的产品将在市场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上</w:t>
      </w:r>
      <w:r>
        <w:rPr>
          <w:rFonts w:ascii="FangSong" w:eastAsia="FangSong" w:hAnsi="FangSong" w:cs="FangSong"/>
          <w:spacing w:val="-2"/>
          <w:sz w:val="28"/>
          <w:szCs w:val="28"/>
        </w:rPr>
        <w:t>脱颖而出，成为消费者首选的光栅式万能工具显微镜产品。</w:t>
      </w:r>
    </w:p>
    <w:p>
      <w:pPr>
        <w:spacing w:before="244" w:line="223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二)、建设规模</w:t>
      </w:r>
    </w:p>
    <w:p>
      <w:pPr>
        <w:spacing w:line="451" w:lineRule="auto"/>
        <w:rPr>
          <w:rFonts w:ascii="Arial"/>
          <w:sz w:val="21"/>
        </w:rPr>
      </w:pPr>
    </w:p>
    <w:p>
      <w:pPr>
        <w:spacing w:before="92" w:line="222" w:lineRule="auto"/>
        <w:ind w:left="60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1.</w:t>
      </w:r>
      <w:r>
        <w:rPr>
          <w:rFonts w:ascii="FangSong" w:eastAsia="FangSong" w:hAnsi="FangSong" w:cs="FangSong"/>
          <w:spacing w:val="-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光栅式万能工具显</w:t>
      </w:r>
      <w:r>
        <w:rPr>
          <w:rFonts w:ascii="FangSong" w:eastAsia="FangSong" w:hAnsi="FangSong" w:cs="FangSong"/>
          <w:spacing w:val="-1"/>
          <w:sz w:val="28"/>
          <w:szCs w:val="28"/>
        </w:rPr>
        <w:t>微镜项目总投资</w:t>
      </w:r>
    </w:p>
    <w:p>
      <w:pPr>
        <w:spacing w:before="289" w:line="411" w:lineRule="auto"/>
        <w:ind w:left="31" w:right="8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我们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pacing w:val="-4"/>
          <w:sz w:val="28"/>
          <w:szCs w:val="28"/>
        </w:rPr>
        <w:t>建设规模旨在实现一个全面、可持续的光栅式万能工具显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微镜项目。光栅</w:t>
      </w:r>
      <w:r>
        <w:rPr>
          <w:rFonts w:ascii="FangSong" w:eastAsia="FangSong" w:hAnsi="FangSong" w:cs="FangSong"/>
          <w:spacing w:val="-4"/>
          <w:sz w:val="28"/>
          <w:szCs w:val="28"/>
        </w:rPr>
        <w:t>式</w:t>
      </w:r>
      <w:r>
        <w:rPr>
          <w:rFonts w:ascii="FangSong" w:eastAsia="FangSong" w:hAnsi="FangSong" w:cs="FangSong"/>
          <w:spacing w:val="-3"/>
          <w:sz w:val="28"/>
          <w:szCs w:val="28"/>
        </w:rPr>
        <w:t>万能工具显微镜项目总投资将主要用于以下几个方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面</w:t>
      </w:r>
      <w:r>
        <w:rPr>
          <w:rFonts w:ascii="FangSong" w:eastAsia="FangSong" w:hAnsi="FangSong" w:cs="FangSong"/>
          <w:spacing w:val="-20"/>
          <w:sz w:val="28"/>
          <w:szCs w:val="28"/>
        </w:rPr>
        <w:t>：</w:t>
      </w:r>
    </w:p>
    <w:p>
      <w:pPr>
        <w:spacing w:before="2" w:line="411" w:lineRule="auto"/>
        <w:ind w:left="34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基础</w:t>
      </w:r>
      <w:r>
        <w:rPr>
          <w:rFonts w:ascii="FangSong" w:eastAsia="FangSong" w:hAnsi="FangSong" w:cs="FangSong"/>
          <w:spacing w:val="-13"/>
          <w:sz w:val="28"/>
          <w:szCs w:val="28"/>
        </w:rPr>
        <w:t>设</w:t>
      </w:r>
      <w:r>
        <w:rPr>
          <w:rFonts w:ascii="FangSong" w:eastAsia="FangSong" w:hAnsi="FangSong" w:cs="FangSong"/>
          <w:spacing w:val="-8"/>
          <w:sz w:val="28"/>
          <w:szCs w:val="28"/>
        </w:rPr>
        <w:t>施建设：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我们将投入资金用于基础设施的修建，确保光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栅</w:t>
      </w:r>
      <w:r>
        <w:rPr>
          <w:rFonts w:ascii="FangSong" w:eastAsia="FangSong" w:hAnsi="FangSong" w:cs="FangSong"/>
          <w:spacing w:val="-4"/>
          <w:sz w:val="28"/>
          <w:szCs w:val="28"/>
        </w:rPr>
        <w:t>式</w:t>
      </w:r>
      <w:r>
        <w:rPr>
          <w:rFonts w:ascii="FangSong" w:eastAsia="FangSong" w:hAnsi="FangSong" w:cs="FangSong"/>
          <w:spacing w:val="-3"/>
          <w:sz w:val="28"/>
          <w:szCs w:val="28"/>
        </w:rPr>
        <w:t>万能工具显微镜项目的顺利进行。</w:t>
      </w:r>
    </w:p>
    <w:p>
      <w:pPr>
        <w:spacing w:before="1" w:line="411" w:lineRule="auto"/>
        <w:ind w:left="35" w:right="82" w:firstLine="6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技术</w:t>
      </w:r>
      <w:r>
        <w:rPr>
          <w:rFonts w:ascii="FangSong" w:eastAsia="FangSong" w:hAnsi="FangSong" w:cs="FangSong"/>
          <w:spacing w:val="-14"/>
          <w:sz w:val="28"/>
          <w:szCs w:val="28"/>
        </w:rPr>
        <w:t>研</w:t>
      </w:r>
      <w:r>
        <w:rPr>
          <w:rFonts w:ascii="FangSong" w:eastAsia="FangSong" w:hAnsi="FangSong" w:cs="FangSong"/>
          <w:spacing w:val="-8"/>
          <w:sz w:val="28"/>
          <w:szCs w:val="28"/>
        </w:rPr>
        <w:t>发：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一部分资金将用于技术研发，以确保光栅式万能工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具显微镜项目</w:t>
      </w:r>
      <w:r>
        <w:rPr>
          <w:rFonts w:ascii="FangSong" w:eastAsia="FangSong" w:hAnsi="FangSong" w:cs="FangSong"/>
          <w:spacing w:val="-3"/>
          <w:sz w:val="28"/>
          <w:szCs w:val="28"/>
        </w:rPr>
        <w:t>引</w:t>
      </w:r>
      <w:r>
        <w:rPr>
          <w:rFonts w:ascii="FangSong" w:eastAsia="FangSong" w:hAnsi="FangSong" w:cs="FangSong"/>
          <w:spacing w:val="-2"/>
          <w:sz w:val="28"/>
          <w:szCs w:val="28"/>
        </w:rPr>
        <w:t>领行业发展潮流，保持技术创新。</w:t>
      </w:r>
    </w:p>
    <w:p>
      <w:pPr>
        <w:spacing w:before="1" w:line="221" w:lineRule="auto"/>
        <w:ind w:left="73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设备</w:t>
      </w:r>
      <w:r>
        <w:rPr>
          <w:rFonts w:ascii="FangSong" w:eastAsia="FangSong" w:hAnsi="FangSong" w:cs="FangSong"/>
          <w:spacing w:val="-11"/>
          <w:sz w:val="28"/>
          <w:szCs w:val="28"/>
        </w:rPr>
        <w:t>采</w:t>
      </w:r>
      <w:r>
        <w:rPr>
          <w:rFonts w:ascii="FangSong" w:eastAsia="FangSong" w:hAnsi="FangSong" w:cs="FangSong"/>
          <w:spacing w:val="-8"/>
          <w:sz w:val="28"/>
          <w:szCs w:val="28"/>
        </w:rPr>
        <w:t>购：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我们将投资于先进的生产设备和工具，提高生产效</w:t>
      </w:r>
    </w:p>
    <w:p>
      <w:pPr>
        <w:sectPr>
          <w:pgSz w:w="11906" w:h="16839"/>
          <w:pgMar w:top="1431" w:right="1718" w:bottom="0" w:left="1785" w:header="0" w:footer="0" w:gutter="0"/>
          <w:pgNumType w:start="19"/>
          <w:cols w:space="708"/>
        </w:sectPr>
      </w:pPr>
    </w:p>
    <w:p>
      <w:pPr>
        <w:spacing w:before="183" w:line="223" w:lineRule="auto"/>
        <w:ind w:left="41"/>
        <w:rPr>
          <w:rFonts w:ascii="FangSong" w:eastAsia="FangSong" w:hAnsi="FangSong" w:cs="FangSong"/>
          <w:sz w:val="28"/>
          <w:szCs w:val="28"/>
        </w:rPr>
      </w:pPr>
      <w:bookmarkStart w:id="15" w:name="_bookmark16"/>
      <w:bookmarkEnd w:id="15"/>
      <w:bookmarkStart w:id="16" w:name="_bookmark17"/>
      <w:bookmarkEnd w:id="16"/>
      <w:r>
        <w:rPr>
          <w:rFonts w:ascii="FangSong" w:eastAsia="FangSong" w:hAnsi="FangSong" w:cs="FangSong"/>
          <w:spacing w:val="-8"/>
          <w:sz w:val="28"/>
          <w:szCs w:val="28"/>
        </w:rPr>
        <w:t>率和产品质量。</w:t>
      </w:r>
    </w:p>
    <w:p>
      <w:pPr>
        <w:spacing w:before="285" w:line="222" w:lineRule="auto"/>
        <w:ind w:left="58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2.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光栅式万能工具显微</w:t>
      </w:r>
      <w:r>
        <w:rPr>
          <w:rFonts w:ascii="FangSong" w:eastAsia="FangSong" w:hAnsi="FangSong" w:cs="FangSong"/>
          <w:sz w:val="28"/>
          <w:szCs w:val="28"/>
        </w:rPr>
        <w:t>镜项目规模与产能</w:t>
      </w:r>
    </w:p>
    <w:p>
      <w:pPr>
        <w:spacing w:before="288" w:line="339" w:lineRule="auto"/>
        <w:ind w:left="37" w:right="102" w:firstLine="7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年产量：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我们计划在光栅式万能工具显微镜</w:t>
      </w:r>
      <w:r>
        <w:rPr>
          <w:rFonts w:ascii="FangSong" w:eastAsia="FangSong" w:hAnsi="FangSong" w:cs="FangSong"/>
          <w:sz w:val="28"/>
          <w:szCs w:val="28"/>
        </w:rPr>
        <w:t>项目建设后的第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一年实现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产量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的年产量。通过逐步提升产能，</w:t>
      </w:r>
      <w:r>
        <w:rPr>
          <w:rFonts w:ascii="FangSong" w:eastAsia="FangSong" w:hAnsi="FangSong" w:cs="FangSong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我们将在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〈</w:t>
      </w:r>
      <w:r>
        <w:rPr>
          <w:rFonts w:ascii="FangSong" w:eastAsia="FangSong" w:hAnsi="FangSong" w:cs="FangSong"/>
          <w:spacing w:val="-21"/>
          <w:sz w:val="28"/>
          <w:szCs w:val="28"/>
        </w:rPr>
        <w:t>时间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1"/>
          <w:sz w:val="28"/>
          <w:szCs w:val="28"/>
        </w:rPr>
        <w:t>内</w:t>
      </w:r>
      <w:r>
        <w:rPr>
          <w:rFonts w:ascii="FangSong" w:eastAsia="FangSong" w:hAnsi="FangSong" w:cs="FangSong"/>
          <w:spacing w:val="-20"/>
          <w:sz w:val="28"/>
          <w:szCs w:val="28"/>
        </w:rPr>
        <w:t>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5"/>
          <w:sz w:val="28"/>
          <w:szCs w:val="28"/>
        </w:rPr>
        <w:t>到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〈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目标产量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2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的年产量水平。</w:t>
      </w:r>
    </w:p>
    <w:p>
      <w:pPr>
        <w:spacing w:before="6" w:line="380" w:lineRule="auto"/>
        <w:ind w:left="33" w:right="102" w:firstLine="70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光栅式万能工具显微镜项目规模：</w:t>
      </w:r>
      <w:r>
        <w:rPr>
          <w:rFonts w:ascii="FangSong" w:eastAsia="FangSong" w:hAnsi="FangSong" w:cs="FangSong"/>
          <w:spacing w:val="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1"/>
          <w:sz w:val="28"/>
          <w:szCs w:val="28"/>
        </w:rPr>
        <w:t>光栅式</w:t>
      </w:r>
      <w:r>
        <w:rPr>
          <w:rFonts w:ascii="FangSong" w:eastAsia="FangSong" w:hAnsi="FangSong" w:cs="FangSong"/>
          <w:sz w:val="28"/>
          <w:szCs w:val="28"/>
        </w:rPr>
        <w:t>万能工具显微镜项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目</w:t>
      </w:r>
      <w:r>
        <w:rPr>
          <w:rFonts w:ascii="FangSong" w:eastAsia="FangSong" w:hAnsi="FangSong" w:cs="FangSong"/>
          <w:spacing w:val="-11"/>
          <w:sz w:val="28"/>
          <w:szCs w:val="28"/>
        </w:rPr>
        <w:t>将建设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〈</w:t>
      </w:r>
      <w:r>
        <w:rPr>
          <w:rFonts w:ascii="FangSong" w:eastAsia="FangSong" w:hAnsi="FangSong" w:cs="FangSong"/>
          <w:spacing w:val="-11"/>
          <w:sz w:val="28"/>
          <w:szCs w:val="28"/>
        </w:rPr>
        <w:t>规模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>»</w:t>
      </w:r>
      <w:r>
        <w:rPr>
          <w:rFonts w:ascii="Microsoft YaHei" w:eastAsia="Microsoft YaHei" w:hAnsi="Microsoft YaHei" w:cs="Microsoft YaHei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，包括生产厂房、办公区域、仓储设施等。这将确保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光</w:t>
      </w:r>
      <w:r>
        <w:rPr>
          <w:rFonts w:ascii="FangSong" w:eastAsia="FangSong" w:hAnsi="FangSong" w:cs="FangSong"/>
          <w:spacing w:val="-8"/>
          <w:sz w:val="28"/>
          <w:szCs w:val="28"/>
        </w:rPr>
        <w:t>栅式万能工具显微镜项目能够满足预期的产能需求，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并为未来的扩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展</w:t>
      </w:r>
      <w:r>
        <w:rPr>
          <w:rFonts w:ascii="FangSong" w:eastAsia="FangSong" w:hAnsi="FangSong" w:cs="FangSong"/>
          <w:spacing w:val="-6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供充足的空间。</w:t>
      </w:r>
    </w:p>
    <w:p>
      <w:pPr>
        <w:spacing w:line="220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3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生产线布局</w:t>
      </w:r>
    </w:p>
    <w:p>
      <w:pPr>
        <w:spacing w:before="292" w:line="411" w:lineRule="auto"/>
        <w:ind w:left="33" w:right="102" w:firstLine="71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生</w:t>
      </w:r>
      <w:r>
        <w:rPr>
          <w:rFonts w:ascii="FangSong" w:eastAsia="FangSong" w:hAnsi="FangSong" w:cs="FangSong"/>
          <w:spacing w:val="-9"/>
          <w:sz w:val="28"/>
          <w:szCs w:val="28"/>
        </w:rPr>
        <w:t>产流程：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我们将建立高效的生产线，涵盖从原材料采购到产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2"/>
          <w:sz w:val="28"/>
          <w:szCs w:val="28"/>
        </w:rPr>
        <w:t>品</w:t>
      </w:r>
      <w:r>
        <w:rPr>
          <w:rFonts w:ascii="FangSong" w:eastAsia="FangSong" w:hAnsi="FangSong" w:cs="FangSong"/>
          <w:spacing w:val="-12"/>
          <w:sz w:val="28"/>
          <w:szCs w:val="28"/>
        </w:rPr>
        <w:t>制造的整个过程。通过优化生产流程，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提高生产效率，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降低生产成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本</w:t>
      </w:r>
      <w:r>
        <w:rPr>
          <w:rFonts w:ascii="FangSong" w:eastAsia="FangSong" w:hAnsi="FangSong" w:cs="FangSong"/>
          <w:spacing w:val="-14"/>
          <w:sz w:val="28"/>
          <w:szCs w:val="28"/>
        </w:rPr>
        <w:t>。</w:t>
      </w:r>
    </w:p>
    <w:p>
      <w:pPr>
        <w:spacing w:before="1" w:line="411" w:lineRule="auto"/>
        <w:ind w:left="43" w:firstLine="6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6"/>
          <w:sz w:val="28"/>
          <w:szCs w:val="28"/>
        </w:rPr>
        <w:t>智能</w:t>
      </w:r>
      <w:r>
        <w:rPr>
          <w:rFonts w:ascii="FangSong" w:eastAsia="FangSong" w:hAnsi="FangSong" w:cs="FangSong"/>
          <w:spacing w:val="-13"/>
          <w:sz w:val="28"/>
          <w:szCs w:val="28"/>
        </w:rPr>
        <w:t>化</w:t>
      </w:r>
      <w:r>
        <w:rPr>
          <w:rFonts w:ascii="FangSong" w:eastAsia="FangSong" w:hAnsi="FangSong" w:cs="FangSong"/>
          <w:spacing w:val="-8"/>
          <w:sz w:val="28"/>
          <w:szCs w:val="28"/>
        </w:rPr>
        <w:t>生产：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引入智能化生产设备和系统，实现生产过程的数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4"/>
          <w:sz w:val="28"/>
          <w:szCs w:val="28"/>
        </w:rPr>
        <w:t>字</w:t>
      </w:r>
      <w:r>
        <w:rPr>
          <w:rFonts w:ascii="FangSong" w:eastAsia="FangSong" w:hAnsi="FangSong" w:cs="FangSong"/>
          <w:spacing w:val="-20"/>
          <w:sz w:val="28"/>
          <w:szCs w:val="28"/>
        </w:rPr>
        <w:t>化</w:t>
      </w:r>
      <w:r>
        <w:rPr>
          <w:rFonts w:ascii="FangSong" w:eastAsia="FangSong" w:hAnsi="FangSong" w:cs="FangSong"/>
          <w:spacing w:val="-17"/>
          <w:sz w:val="28"/>
          <w:szCs w:val="28"/>
        </w:rPr>
        <w:t>监控和控制，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提高生产线的自动化程度，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确保产品质量的稳定性。</w:t>
      </w:r>
    </w:p>
    <w:p>
      <w:pPr>
        <w:spacing w:before="1" w:line="220" w:lineRule="auto"/>
        <w:ind w:left="58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4.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环保</w:t>
      </w:r>
      <w:r>
        <w:rPr>
          <w:rFonts w:ascii="FangSong" w:eastAsia="FangSong" w:hAnsi="FangSong" w:cs="FangSong"/>
          <w:sz w:val="28"/>
          <w:szCs w:val="28"/>
        </w:rPr>
        <w:t>设施</w:t>
      </w:r>
    </w:p>
    <w:p>
      <w:pPr>
        <w:spacing w:before="291" w:line="411" w:lineRule="auto"/>
        <w:ind w:left="33" w:right="20" w:firstLine="6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环</w:t>
      </w:r>
      <w:r>
        <w:rPr>
          <w:rFonts w:ascii="FangSong" w:eastAsia="FangSong" w:hAnsi="FangSong" w:cs="FangSong"/>
          <w:spacing w:val="-19"/>
          <w:sz w:val="28"/>
          <w:szCs w:val="28"/>
        </w:rPr>
        <w:t>保标准：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在建设规模中，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我们将投资于符合环保标准的设施，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包</w:t>
      </w:r>
      <w:r>
        <w:rPr>
          <w:rFonts w:ascii="FangSong" w:eastAsia="FangSong" w:hAnsi="FangSong" w:cs="FangSong"/>
          <w:spacing w:val="-8"/>
          <w:sz w:val="28"/>
          <w:szCs w:val="28"/>
        </w:rPr>
        <w:t>括废水处理、废气处理等，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以确保光栅式万能工具显微镜项目的环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保</w:t>
      </w:r>
      <w:r>
        <w:rPr>
          <w:rFonts w:ascii="FangSong" w:eastAsia="FangSong" w:hAnsi="FangSong" w:cs="FangSong"/>
          <w:spacing w:val="-12"/>
          <w:sz w:val="28"/>
          <w:szCs w:val="28"/>
        </w:rPr>
        <w:t>性。</w:t>
      </w:r>
    </w:p>
    <w:p>
      <w:pPr>
        <w:spacing w:before="1" w:line="411" w:lineRule="auto"/>
        <w:ind w:left="61" w:right="66" w:firstLine="67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清洁</w:t>
      </w:r>
      <w:r>
        <w:rPr>
          <w:rFonts w:ascii="FangSong" w:eastAsia="FangSong" w:hAnsi="FangSong" w:cs="FangSong"/>
          <w:spacing w:val="-10"/>
          <w:sz w:val="28"/>
          <w:szCs w:val="28"/>
        </w:rPr>
        <w:t>能</w:t>
      </w:r>
      <w:r>
        <w:rPr>
          <w:rFonts w:ascii="FangSong" w:eastAsia="FangSong" w:hAnsi="FangSong" w:cs="FangSong"/>
          <w:spacing w:val="-7"/>
          <w:sz w:val="28"/>
          <w:szCs w:val="28"/>
        </w:rPr>
        <w:t>源：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7"/>
          <w:sz w:val="28"/>
          <w:szCs w:val="28"/>
        </w:rPr>
        <w:t>我们将探索清洁能源的应用，如太阳能、风能等，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4"/>
          <w:sz w:val="28"/>
          <w:szCs w:val="28"/>
        </w:rPr>
        <w:t>减少对传统能源的依赖，降低环境影响。</w:t>
      </w:r>
    </w:p>
    <w:p>
      <w:pPr>
        <w:spacing w:before="1" w:line="221" w:lineRule="auto"/>
        <w:ind w:left="58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5.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光栅式万能工具显微镜项目</w:t>
      </w:r>
      <w:r>
        <w:rPr>
          <w:rFonts w:ascii="FangSong" w:eastAsia="FangSong" w:hAnsi="FangSong" w:cs="FangSong"/>
          <w:sz w:val="28"/>
          <w:szCs w:val="28"/>
        </w:rPr>
        <w:t>总投资与用地规模</w:t>
      </w:r>
    </w:p>
    <w:p>
      <w:pPr>
        <w:sectPr>
          <w:pgSz w:w="11906" w:h="16839"/>
          <w:pgMar w:top="1431" w:right="1697" w:bottom="0" w:left="1785" w:header="0" w:footer="0" w:gutter="0"/>
          <w:pgNumType w:start="20"/>
          <w:cols w:space="708"/>
        </w:sectPr>
      </w:pPr>
    </w:p>
    <w:p>
      <w:pPr>
        <w:spacing w:before="186" w:line="411" w:lineRule="auto"/>
        <w:ind w:left="32" w:right="14" w:firstLine="560"/>
        <w:rPr>
          <w:rFonts w:ascii="FangSong" w:eastAsia="FangSong" w:hAnsi="FangSong" w:cs="FangSong"/>
          <w:sz w:val="28"/>
          <w:szCs w:val="28"/>
        </w:rPr>
      </w:pPr>
      <w:bookmarkStart w:id="17" w:name="_bookmark18"/>
      <w:bookmarkEnd w:id="17"/>
      <w:bookmarkStart w:id="18" w:name="_bookmark19"/>
      <w:bookmarkEnd w:id="18"/>
      <w:r>
        <w:rPr>
          <w:rFonts w:ascii="FangSong" w:eastAsia="FangSong" w:hAnsi="FangSong" w:cs="FangSong"/>
          <w:spacing w:val="-14"/>
          <w:sz w:val="28"/>
          <w:szCs w:val="28"/>
        </w:rPr>
        <w:t>该光栅</w:t>
      </w:r>
      <w:r>
        <w:rPr>
          <w:rFonts w:ascii="FangSong" w:eastAsia="FangSong" w:hAnsi="FangSong" w:cs="FangSong"/>
          <w:spacing w:val="-8"/>
          <w:sz w:val="28"/>
          <w:szCs w:val="28"/>
        </w:rPr>
        <w:t>式</w:t>
      </w:r>
      <w:r>
        <w:rPr>
          <w:rFonts w:ascii="FangSong" w:eastAsia="FangSong" w:hAnsi="FangSong" w:cs="FangSong"/>
          <w:spacing w:val="-7"/>
          <w:sz w:val="28"/>
          <w:szCs w:val="28"/>
        </w:rPr>
        <w:t>万能工具显微镜项目总征地面积为XXXX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平方米(约合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亩)</w:t>
      </w:r>
      <w:r>
        <w:rPr>
          <w:rFonts w:ascii="FangSong" w:eastAsia="FangSong" w:hAnsi="FangSong" w:cs="FangSong"/>
          <w:spacing w:val="-7"/>
          <w:sz w:val="28"/>
          <w:szCs w:val="28"/>
        </w:rPr>
        <w:t>，其中：净用地面积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平方米(红线范围折合约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XX</w:t>
      </w:r>
      <w:r>
        <w:rPr>
          <w:rFonts w:ascii="FangSong" w:eastAsia="FangSong" w:hAnsi="FangSong" w:cs="FangSong"/>
          <w:spacing w:val="-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亩)。光栅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式万能工</w:t>
      </w:r>
      <w:r>
        <w:rPr>
          <w:rFonts w:ascii="FangSong" w:eastAsia="FangSong" w:hAnsi="FangSong" w:cs="FangSong"/>
          <w:spacing w:val="-5"/>
          <w:sz w:val="28"/>
          <w:szCs w:val="28"/>
        </w:rPr>
        <w:t>具</w:t>
      </w:r>
      <w:r>
        <w:rPr>
          <w:rFonts w:ascii="FangSong" w:eastAsia="FangSong" w:hAnsi="FangSong" w:cs="FangSong"/>
          <w:spacing w:val="-3"/>
          <w:sz w:val="28"/>
          <w:szCs w:val="28"/>
        </w:rPr>
        <w:t>显微镜项目规划的总建筑面积为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平方米，包括规划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建</w:t>
      </w:r>
      <w:r>
        <w:rPr>
          <w:rFonts w:ascii="FangSong" w:eastAsia="FangSong" w:hAnsi="FangSong" w:cs="FangSong"/>
          <w:spacing w:val="-14"/>
          <w:sz w:val="28"/>
          <w:szCs w:val="28"/>
        </w:rPr>
        <w:t>设主体工程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平方米，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计容建筑面积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XXXX</w:t>
      </w:r>
      <w:r>
        <w:rPr>
          <w:rFonts w:ascii="FangSong" w:eastAsia="FangSong" w:hAnsi="FangSong" w:cs="FangSong"/>
          <w:spacing w:val="-1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4"/>
          <w:sz w:val="28"/>
          <w:szCs w:val="28"/>
        </w:rPr>
        <w:t>平方米。预计建筑工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程</w:t>
      </w:r>
      <w:r>
        <w:rPr>
          <w:rFonts w:ascii="FangSong" w:eastAsia="FangSong" w:hAnsi="FangSong" w:cs="FangSong"/>
          <w:spacing w:val="-17"/>
          <w:sz w:val="28"/>
          <w:szCs w:val="28"/>
        </w:rPr>
        <w:t>投资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万元。</w:t>
      </w:r>
    </w:p>
    <w:p>
      <w:pPr>
        <w:spacing w:line="222" w:lineRule="auto"/>
        <w:ind w:left="58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6</w:t>
      </w:r>
      <w:r>
        <w:rPr>
          <w:rFonts w:ascii="FangSong" w:eastAsia="FangSong" w:hAnsi="FangSong" w:cs="FangSong"/>
          <w:spacing w:val="-1"/>
          <w:sz w:val="28"/>
          <w:szCs w:val="28"/>
        </w:rPr>
        <w:t>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设备购置计划</w:t>
      </w:r>
    </w:p>
    <w:p>
      <w:pPr>
        <w:spacing w:before="288" w:line="411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光栅式万能工具显微镜项目计划购置设备共计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</w:t>
      </w:r>
      <w:r>
        <w:rPr>
          <w:rFonts w:ascii="FangSong" w:eastAsia="FangSong" w:hAnsi="FangSong" w:cs="FangSong"/>
          <w:sz w:val="28"/>
          <w:szCs w:val="28"/>
        </w:rPr>
        <w:t>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台(套)，设备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购置费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5"/>
          <w:sz w:val="28"/>
          <w:szCs w:val="28"/>
        </w:rPr>
        <w:t>万</w:t>
      </w:r>
      <w:r>
        <w:rPr>
          <w:rFonts w:ascii="FangSong" w:eastAsia="FangSong" w:hAnsi="FangSong" w:cs="FangSong"/>
          <w:spacing w:val="-3"/>
          <w:sz w:val="28"/>
          <w:szCs w:val="28"/>
        </w:rPr>
        <w:t>元。这些设备将在光栅式万能工具显微镜项目运营中发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挥关键作用，提高生产效率和产品质量</w:t>
      </w:r>
      <w:r>
        <w:rPr>
          <w:rFonts w:ascii="FangSong" w:eastAsia="FangSong" w:hAnsi="FangSong" w:cs="FangSong"/>
          <w:spacing w:val="-2"/>
          <w:sz w:val="28"/>
          <w:szCs w:val="28"/>
        </w:rPr>
        <w:t>。</w:t>
      </w:r>
    </w:p>
    <w:p>
      <w:pPr>
        <w:spacing w:line="222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7.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总投资与预计年收入</w:t>
      </w:r>
    </w:p>
    <w:p>
      <w:pPr>
        <w:spacing w:before="289" w:line="411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光栅式万能工具显微镜项目计划总投资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XX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万元，其中包括用地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费、建筑工程投</w:t>
      </w:r>
      <w:r>
        <w:rPr>
          <w:rFonts w:ascii="FangSong" w:eastAsia="FangSong" w:hAnsi="FangSong" w:cs="FangSong"/>
          <w:spacing w:val="-5"/>
          <w:sz w:val="28"/>
          <w:szCs w:val="28"/>
        </w:rPr>
        <w:t>资</w:t>
      </w:r>
      <w:r>
        <w:rPr>
          <w:rFonts w:ascii="FangSong" w:eastAsia="FangSong" w:hAnsi="FangSong" w:cs="FangSong"/>
          <w:spacing w:val="-3"/>
          <w:sz w:val="28"/>
          <w:szCs w:val="28"/>
        </w:rPr>
        <w:t>和设备购置费等多个方面的支出。预计年实现营业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收入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万</w:t>
      </w:r>
      <w:r>
        <w:rPr>
          <w:rFonts w:ascii="FangSong" w:eastAsia="FangSong" w:hAnsi="FangSong" w:cs="FangSong"/>
          <w:spacing w:val="-5"/>
          <w:sz w:val="28"/>
          <w:szCs w:val="28"/>
        </w:rPr>
        <w:t>元</w:t>
      </w:r>
      <w:r>
        <w:rPr>
          <w:rFonts w:ascii="FangSong" w:eastAsia="FangSong" w:hAnsi="FangSong" w:cs="FangSong"/>
          <w:spacing w:val="-3"/>
          <w:sz w:val="28"/>
          <w:szCs w:val="28"/>
        </w:rPr>
        <w:t>，这将为光栅式万能工具显微镜项目未来的发展提供可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7"/>
          <w:sz w:val="28"/>
          <w:szCs w:val="28"/>
        </w:rPr>
        <w:t>观的经济回报</w:t>
      </w:r>
      <w:r>
        <w:rPr>
          <w:rFonts w:ascii="FangSong" w:eastAsia="FangSong" w:hAnsi="FangSong" w:cs="FangSong"/>
          <w:spacing w:val="-6"/>
          <w:sz w:val="28"/>
          <w:szCs w:val="28"/>
        </w:rPr>
        <w:t>。</w:t>
      </w:r>
    </w:p>
    <w:p>
      <w:pPr>
        <w:spacing w:before="1" w:line="416" w:lineRule="auto"/>
        <w:ind w:left="32" w:right="14" w:firstLine="56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通过合理的建设规模和投资计划，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我们有信心在未来取得可观</w:t>
      </w:r>
      <w:r>
        <w:rPr>
          <w:rFonts w:ascii="FangSong" w:eastAsia="FangSong" w:hAnsi="FangSong" w:cs="FangSong"/>
          <w:spacing w:val="-7"/>
          <w:sz w:val="28"/>
          <w:szCs w:val="28"/>
        </w:rPr>
        <w:t>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业务成</w:t>
      </w:r>
      <w:r>
        <w:rPr>
          <w:rFonts w:ascii="FangSong" w:eastAsia="FangSong" w:hAnsi="FangSong" w:cs="FangSong"/>
          <w:spacing w:val="-2"/>
          <w:sz w:val="28"/>
          <w:szCs w:val="28"/>
        </w:rPr>
        <w:t>果，同时为当地经济发展和就业创造积极影响。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625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四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光栅式万能工具显微镜项目概论</w:t>
      </w:r>
    </w:p>
    <w:p>
      <w:pPr>
        <w:spacing w:line="276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2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(一)、光栅式万能工具显微镜项</w:t>
      </w:r>
      <w:r>
        <w:rPr>
          <w:rFonts w:ascii="FangSong" w:eastAsia="FangSong" w:hAnsi="FangSong" w:cs="FangSong"/>
          <w:spacing w:val="-1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目承办单位基本情况</w:t>
      </w:r>
    </w:p>
    <w:p>
      <w:pPr>
        <w:spacing w:line="422" w:lineRule="auto"/>
        <w:rPr>
          <w:rFonts w:ascii="Arial"/>
          <w:sz w:val="21"/>
        </w:rPr>
      </w:pPr>
    </w:p>
    <w:p>
      <w:pPr>
        <w:spacing w:before="91" w:line="221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5"/>
          <w:sz w:val="28"/>
          <w:szCs w:val="28"/>
        </w:rPr>
        <w:t>公</w:t>
      </w:r>
      <w:r>
        <w:rPr>
          <w:rFonts w:ascii="FangSong" w:eastAsia="FangSong" w:hAnsi="FangSong" w:cs="FangSong"/>
          <w:spacing w:val="-18"/>
          <w:sz w:val="28"/>
          <w:szCs w:val="28"/>
        </w:rPr>
        <w:t>司名称：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8"/>
          <w:sz w:val="28"/>
          <w:szCs w:val="28"/>
        </w:rPr>
        <w:t>XX</w:t>
      </w:r>
      <w:r>
        <w:rPr>
          <w:rFonts w:ascii="FangSong" w:eastAsia="FangSong" w:hAnsi="FangSong" w:cs="FangSong"/>
          <w:spacing w:val="-1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公司</w:t>
      </w:r>
    </w:p>
    <w:p>
      <w:pPr>
        <w:spacing w:before="289" w:line="222" w:lineRule="auto"/>
        <w:ind w:left="60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注册资本：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9"/>
          <w:sz w:val="28"/>
          <w:szCs w:val="28"/>
        </w:rPr>
        <w:t>X</w:t>
      </w:r>
      <w:r>
        <w:rPr>
          <w:rFonts w:ascii="FangSong" w:eastAsia="FangSong" w:hAnsi="FangSong" w:cs="FangSong"/>
          <w:spacing w:val="-17"/>
          <w:sz w:val="28"/>
          <w:szCs w:val="28"/>
        </w:rPr>
        <w:t>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万元</w:t>
      </w:r>
    </w:p>
    <w:p>
      <w:pPr>
        <w:sectPr>
          <w:pgSz w:w="11906" w:h="16839"/>
          <w:pgMar w:top="1431" w:right="1785" w:bottom="0" w:left="1785" w:header="0" w:footer="0" w:gutter="0"/>
          <w:pgNumType w:start="21"/>
          <w:cols w:space="708"/>
        </w:sectPr>
      </w:pPr>
    </w:p>
    <w:p>
      <w:pPr>
        <w:spacing w:before="183" w:line="624" w:lineRule="exact"/>
        <w:ind w:left="597"/>
        <w:rPr>
          <w:rFonts w:ascii="FangSong" w:eastAsia="FangSong" w:hAnsi="FangSong" w:cs="FangSong"/>
          <w:sz w:val="28"/>
          <w:szCs w:val="28"/>
        </w:rPr>
      </w:pPr>
      <w:bookmarkStart w:id="19" w:name="_bookmark20"/>
      <w:bookmarkEnd w:id="19"/>
      <w:bookmarkStart w:id="20" w:name="_bookmark21"/>
      <w:bookmarkEnd w:id="20"/>
      <w:bookmarkStart w:id="21" w:name="_bookmark22"/>
      <w:bookmarkEnd w:id="21"/>
      <w:r>
        <w:rPr>
          <w:rFonts w:ascii="FangSong" w:eastAsia="FangSong" w:hAnsi="FangSong" w:cs="FangSong"/>
          <w:spacing w:val="-36"/>
          <w:position w:val="26"/>
          <w:sz w:val="28"/>
          <w:szCs w:val="28"/>
        </w:rPr>
        <w:t>成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立时间：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年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月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XX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position w:val="26"/>
          <w:sz w:val="28"/>
          <w:szCs w:val="28"/>
        </w:rPr>
        <w:t>日</w:t>
      </w:r>
    </w:p>
    <w:p>
      <w:pPr>
        <w:spacing w:line="223" w:lineRule="auto"/>
        <w:ind w:left="60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1"/>
          <w:sz w:val="28"/>
          <w:szCs w:val="28"/>
        </w:rPr>
        <w:t>法</w:t>
      </w:r>
      <w:r>
        <w:rPr>
          <w:rFonts w:ascii="FangSong" w:eastAsia="FangSong" w:hAnsi="FangSong" w:cs="FangSong"/>
          <w:spacing w:val="-16"/>
          <w:sz w:val="28"/>
          <w:szCs w:val="28"/>
        </w:rPr>
        <w:t>定代表人：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</w:p>
    <w:p>
      <w:pPr>
        <w:spacing w:before="285" w:line="220" w:lineRule="auto"/>
        <w:ind w:left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公</w:t>
      </w:r>
      <w:r>
        <w:rPr>
          <w:rFonts w:ascii="FangSong" w:eastAsia="FangSong" w:hAnsi="FangSong" w:cs="FangSong"/>
          <w:spacing w:val="-16"/>
          <w:sz w:val="28"/>
          <w:szCs w:val="28"/>
        </w:rPr>
        <w:t>司性质：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6"/>
          <w:sz w:val="28"/>
          <w:szCs w:val="28"/>
        </w:rPr>
        <w:t>XX</w:t>
      </w:r>
      <w:r>
        <w:rPr>
          <w:rFonts w:ascii="FangSong" w:eastAsia="FangSong" w:hAnsi="FangSong" w:cs="FangSong"/>
          <w:spacing w:val="-16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有限公司</w:t>
      </w:r>
    </w:p>
    <w:p>
      <w:pPr>
        <w:spacing w:before="290" w:line="223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0"/>
          <w:sz w:val="28"/>
          <w:szCs w:val="28"/>
        </w:rPr>
        <w:t>经</w:t>
      </w:r>
      <w:r>
        <w:rPr>
          <w:rFonts w:ascii="FangSong" w:eastAsia="FangSong" w:hAnsi="FangSong" w:cs="FangSong"/>
          <w:spacing w:val="-24"/>
          <w:sz w:val="28"/>
          <w:szCs w:val="28"/>
        </w:rPr>
        <w:t>营范围：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业务、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XX</w:t>
      </w:r>
      <w:r>
        <w:rPr>
          <w:rFonts w:ascii="FangSong" w:eastAsia="FangSong" w:hAnsi="FangSong" w:cs="FangSong"/>
          <w:spacing w:val="-24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4"/>
          <w:sz w:val="28"/>
          <w:szCs w:val="28"/>
        </w:rPr>
        <w:t>业务</w:t>
      </w:r>
    </w:p>
    <w:p>
      <w:pPr>
        <w:spacing w:before="284" w:line="415" w:lineRule="auto"/>
        <w:ind w:left="38" w:firstLine="55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7"/>
          <w:sz w:val="28"/>
          <w:szCs w:val="28"/>
        </w:rPr>
        <w:t>企</w:t>
      </w:r>
      <w:r>
        <w:rPr>
          <w:rFonts w:ascii="FangSong" w:eastAsia="FangSong" w:hAnsi="FangSong" w:cs="FangSong"/>
          <w:spacing w:val="-19"/>
          <w:sz w:val="28"/>
          <w:szCs w:val="28"/>
        </w:rPr>
        <w:t>业简介：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公司成立于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年，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是一家专注于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XX</w:t>
      </w:r>
      <w:r>
        <w:rPr>
          <w:rFonts w:ascii="FangSong" w:eastAsia="FangSong" w:hAnsi="FangSong" w:cs="FangSong"/>
          <w:spacing w:val="-1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9"/>
          <w:sz w:val="28"/>
          <w:szCs w:val="28"/>
        </w:rPr>
        <w:t>领域的企业。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公司以提供高品</w:t>
      </w:r>
      <w:r>
        <w:rPr>
          <w:rFonts w:ascii="FangSong" w:eastAsia="FangSong" w:hAnsi="FangSong" w:cs="FangSong"/>
          <w:spacing w:val="-5"/>
          <w:sz w:val="28"/>
          <w:szCs w:val="28"/>
        </w:rPr>
        <w:t>质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XX</w:t>
      </w:r>
      <w:r>
        <w:rPr>
          <w:rFonts w:ascii="FangSong" w:eastAsia="FangSong" w:hAnsi="FangSong" w:cs="FangSong"/>
          <w:spacing w:val="-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3"/>
          <w:sz w:val="28"/>
          <w:szCs w:val="28"/>
        </w:rPr>
        <w:t>服务而闻名，拥有一支充满创造力和实力的团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队</w:t>
      </w:r>
      <w:r>
        <w:rPr>
          <w:rFonts w:ascii="FangSong" w:eastAsia="FangSong" w:hAnsi="FangSong" w:cs="FangSong"/>
          <w:spacing w:val="-8"/>
          <w:sz w:val="28"/>
          <w:szCs w:val="28"/>
        </w:rPr>
        <w:t>。我们的使命是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XX，愿景是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XX，核心价值观是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XX。</w:t>
      </w:r>
    </w:p>
    <w:p>
      <w:pPr>
        <w:spacing w:before="244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、光栅式万能工具显微镜项目概况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1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光栅式</w:t>
      </w:r>
      <w:r>
        <w:rPr>
          <w:rFonts w:ascii="FangSong" w:eastAsia="FangSong" w:hAnsi="FangSong" w:cs="FangSong"/>
          <w:spacing w:val="-9"/>
          <w:sz w:val="28"/>
          <w:szCs w:val="28"/>
        </w:rPr>
        <w:t>万</w:t>
      </w:r>
      <w:r>
        <w:rPr>
          <w:rFonts w:ascii="FangSong" w:eastAsia="FangSong" w:hAnsi="FangSong" w:cs="FangSong"/>
          <w:spacing w:val="-5"/>
          <w:sz w:val="28"/>
          <w:szCs w:val="28"/>
        </w:rPr>
        <w:t>能工具显微镜项目名称：</w:t>
      </w:r>
      <w:r>
        <w:rPr>
          <w:rFonts w:ascii="FangSong" w:eastAsia="FangSong" w:hAnsi="FangSong" w:cs="FangSong"/>
          <w:spacing w:val="-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5"/>
          <w:sz w:val="28"/>
          <w:szCs w:val="28"/>
        </w:rPr>
        <w:t>光栅式万能工具显微镜项目</w:t>
      </w:r>
    </w:p>
    <w:p>
      <w:pPr>
        <w:spacing w:before="288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光栅式万能工具显微镜项目类型：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8"/>
          <w:sz w:val="28"/>
          <w:szCs w:val="28"/>
        </w:rPr>
        <w:t>制造</w:t>
      </w:r>
      <w:r>
        <w:rPr>
          <w:rFonts w:ascii="FangSong" w:eastAsia="FangSong" w:hAnsi="FangSong" w:cs="FangSong"/>
          <w:spacing w:val="-7"/>
          <w:sz w:val="28"/>
          <w:szCs w:val="28"/>
        </w:rPr>
        <w:t>业</w:t>
      </w:r>
    </w:p>
    <w:p>
      <w:pPr>
        <w:spacing w:before="287" w:line="222" w:lineRule="auto"/>
        <w:ind w:left="59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光</w:t>
      </w:r>
      <w:r>
        <w:rPr>
          <w:rFonts w:ascii="FangSong" w:eastAsia="FangSong" w:hAnsi="FangSong" w:cs="FangSong"/>
          <w:spacing w:val="-21"/>
          <w:sz w:val="28"/>
          <w:szCs w:val="28"/>
        </w:rPr>
        <w:t>栅</w:t>
      </w:r>
      <w:r>
        <w:rPr>
          <w:rFonts w:ascii="FangSong" w:eastAsia="FangSong" w:hAnsi="FangSong" w:cs="FangSong"/>
          <w:spacing w:val="-12"/>
          <w:sz w:val="28"/>
          <w:szCs w:val="28"/>
        </w:rPr>
        <w:t>式万能工具显微镜项目地点：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市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区</w:t>
      </w:r>
    </w:p>
    <w:p>
      <w:pPr>
        <w:spacing w:before="289" w:line="411" w:lineRule="auto"/>
        <w:ind w:left="37" w:right="103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光栅</w:t>
      </w:r>
      <w:r>
        <w:rPr>
          <w:rFonts w:ascii="FangSong" w:eastAsia="FangSong" w:hAnsi="FangSong" w:cs="FangSong"/>
          <w:spacing w:val="-15"/>
          <w:sz w:val="28"/>
          <w:szCs w:val="28"/>
        </w:rPr>
        <w:t>式</w:t>
      </w:r>
      <w:r>
        <w:rPr>
          <w:rFonts w:ascii="FangSong" w:eastAsia="FangSong" w:hAnsi="FangSong" w:cs="FangSong"/>
          <w:spacing w:val="-11"/>
          <w:sz w:val="28"/>
          <w:szCs w:val="28"/>
        </w:rPr>
        <w:t>万能工具显微镜项目规模：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投资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万元，年产值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元</w:t>
      </w:r>
      <w:r>
        <w:rPr>
          <w:rFonts w:ascii="FangSong" w:eastAsia="FangSong" w:hAnsi="FangSong" w:cs="FangSong"/>
          <w:spacing w:val="-12"/>
          <w:sz w:val="28"/>
          <w:szCs w:val="28"/>
        </w:rPr>
        <w:t>，占地面积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平方米</w:t>
      </w:r>
    </w:p>
    <w:p>
      <w:pPr>
        <w:spacing w:before="2" w:line="411" w:lineRule="auto"/>
        <w:ind w:left="38" w:right="172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</w:rPr>
        <w:t>光栅式万能工具显微镜项目周期：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0"/>
          <w:sz w:val="28"/>
          <w:szCs w:val="28"/>
        </w:rPr>
        <w:t>建设期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个月，运营期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</w:rPr>
        <w:t>年</w:t>
      </w:r>
    </w:p>
    <w:p>
      <w:pPr>
        <w:spacing w:before="2" w:line="415" w:lineRule="auto"/>
        <w:ind w:left="49" w:right="102" w:firstLine="55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光</w:t>
      </w:r>
      <w:r>
        <w:rPr>
          <w:rFonts w:ascii="FangSong" w:eastAsia="FangSong" w:hAnsi="FangSong" w:cs="FangSong"/>
          <w:spacing w:val="-4"/>
          <w:sz w:val="28"/>
          <w:szCs w:val="28"/>
        </w:rPr>
        <w:t>栅式万能工具显微镜项目背景：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光栅式万能工具显微镜项目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0"/>
          <w:sz w:val="28"/>
          <w:szCs w:val="28"/>
        </w:rPr>
        <w:t>的</w:t>
      </w:r>
      <w:r>
        <w:rPr>
          <w:rFonts w:ascii="FangSong" w:eastAsia="FangSong" w:hAnsi="FangSong" w:cs="FangSong"/>
          <w:spacing w:val="-18"/>
          <w:sz w:val="28"/>
          <w:szCs w:val="28"/>
        </w:rPr>
        <w:t>建</w:t>
      </w:r>
      <w:r>
        <w:rPr>
          <w:rFonts w:ascii="FangSong" w:eastAsia="FangSong" w:hAnsi="FangSong" w:cs="FangSong"/>
          <w:spacing w:val="-10"/>
          <w:sz w:val="28"/>
          <w:szCs w:val="28"/>
        </w:rPr>
        <w:t>设旨在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XX，将为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XX</w:t>
      </w:r>
      <w:r>
        <w:rPr>
          <w:rFonts w:ascii="FangSong" w:eastAsia="FangSong" w:hAnsi="FangSong" w:cs="FangSong"/>
          <w:spacing w:val="-10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0"/>
          <w:sz w:val="28"/>
          <w:szCs w:val="28"/>
        </w:rPr>
        <w:t>领域带来新的发展机遇。</w:t>
      </w:r>
    </w:p>
    <w:p>
      <w:pPr>
        <w:spacing w:before="246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(三</w:t>
      </w:r>
      <w:r>
        <w:rPr>
          <w:rFonts w:ascii="FangSong" w:eastAsia="FangSong" w:hAnsi="FangSong" w:cs="FangSong"/>
          <w:spacing w:val="-3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</w:t>
      </w: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、光栅式万能工具显微镜项目评价</w:t>
      </w:r>
    </w:p>
    <w:p>
      <w:pPr>
        <w:spacing w:line="452" w:lineRule="auto"/>
        <w:rPr>
          <w:rFonts w:ascii="Arial"/>
          <w:sz w:val="21"/>
        </w:rPr>
      </w:pPr>
    </w:p>
    <w:p>
      <w:pPr>
        <w:spacing w:before="92" w:line="416" w:lineRule="auto"/>
        <w:ind w:left="32" w:right="102" w:firstLine="56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4"/>
          <w:sz w:val="28"/>
          <w:szCs w:val="28"/>
        </w:rPr>
        <w:t>市</w:t>
      </w:r>
      <w:r>
        <w:rPr>
          <w:rFonts w:ascii="FangSong" w:eastAsia="FangSong" w:hAnsi="FangSong" w:cs="FangSong"/>
          <w:spacing w:val="-17"/>
          <w:sz w:val="28"/>
          <w:szCs w:val="28"/>
        </w:rPr>
        <w:t>场</w:t>
      </w:r>
      <w:r>
        <w:rPr>
          <w:rFonts w:ascii="FangSong" w:eastAsia="FangSong" w:hAnsi="FangSong" w:cs="FangSong"/>
          <w:spacing w:val="-12"/>
          <w:sz w:val="28"/>
          <w:szCs w:val="28"/>
        </w:rPr>
        <w:t>前景：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该光栅式万能工具显微镜项目处于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行业，市场前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景广阔，有望在</w:t>
      </w:r>
      <w:r>
        <w:rPr>
          <w:rFonts w:ascii="FangSong" w:eastAsia="FangSong" w:hAnsi="FangSong" w:cs="FangSong"/>
          <w:spacing w:val="-3"/>
          <w:sz w:val="28"/>
          <w:szCs w:val="28"/>
        </w:rPr>
        <w:t>未</w:t>
      </w:r>
      <w:r>
        <w:rPr>
          <w:rFonts w:ascii="FangSong" w:eastAsia="FangSong" w:hAnsi="FangSong" w:cs="FangSong"/>
          <w:spacing w:val="-2"/>
          <w:sz w:val="28"/>
          <w:szCs w:val="28"/>
        </w:rPr>
        <w:t>来取得可观的市场份额。</w:t>
      </w:r>
    </w:p>
    <w:p>
      <w:pPr>
        <w:sectPr>
          <w:pgSz w:w="11906" w:h="16839"/>
          <w:pgMar w:top="1431" w:right="1697" w:bottom="0" w:left="1785" w:header="0" w:footer="0" w:gutter="0"/>
          <w:pgNumType w:start="22"/>
          <w:cols w:space="708"/>
        </w:sectPr>
      </w:pPr>
    </w:p>
    <w:p>
      <w:pPr>
        <w:spacing w:before="184" w:line="411" w:lineRule="auto"/>
        <w:ind w:left="31" w:right="36" w:firstLine="568"/>
        <w:rPr>
          <w:rFonts w:ascii="FangSong" w:eastAsia="FangSong" w:hAnsi="FangSong" w:cs="FangSong"/>
          <w:sz w:val="28"/>
          <w:szCs w:val="28"/>
        </w:rPr>
      </w:pPr>
      <w:bookmarkStart w:id="22" w:name="_bookmark23"/>
      <w:bookmarkEnd w:id="22"/>
      <w:r>
        <w:rPr>
          <w:rFonts w:ascii="FangSong" w:eastAsia="FangSong" w:hAnsi="FangSong" w:cs="FangSong"/>
          <w:spacing w:val="-22"/>
          <w:sz w:val="28"/>
          <w:szCs w:val="28"/>
        </w:rPr>
        <w:t>竞争</w:t>
      </w:r>
      <w:r>
        <w:rPr>
          <w:rFonts w:ascii="FangSong" w:eastAsia="FangSong" w:hAnsi="FangSong" w:cs="FangSong"/>
          <w:spacing w:val="-16"/>
          <w:sz w:val="28"/>
          <w:szCs w:val="28"/>
        </w:rPr>
        <w:t>优</w:t>
      </w:r>
      <w:r>
        <w:rPr>
          <w:rFonts w:ascii="FangSong" w:eastAsia="FangSong" w:hAnsi="FangSong" w:cs="FangSong"/>
          <w:spacing w:val="-11"/>
          <w:sz w:val="28"/>
          <w:szCs w:val="28"/>
        </w:rPr>
        <w:t>势：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1"/>
          <w:sz w:val="28"/>
          <w:szCs w:val="28"/>
        </w:rPr>
        <w:t>我们具备先进的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技术，以及在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XX</w:t>
      </w:r>
      <w:r>
        <w:rPr>
          <w:rFonts w:ascii="FangSong" w:eastAsia="FangSong" w:hAnsi="FangSong" w:cs="FangSong"/>
          <w:spacing w:val="-1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1"/>
          <w:sz w:val="28"/>
          <w:szCs w:val="28"/>
        </w:rPr>
        <w:t>方面的专业经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验</w:t>
      </w:r>
      <w:r>
        <w:rPr>
          <w:rFonts w:ascii="FangSong" w:eastAsia="FangSong" w:hAnsi="FangSong" w:cs="FangSong"/>
          <w:spacing w:val="-4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将在市场竞争中占据有利位置。</w:t>
      </w:r>
    </w:p>
    <w:p>
      <w:pPr>
        <w:spacing w:before="1" w:line="411" w:lineRule="auto"/>
        <w:ind w:left="32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3"/>
          <w:sz w:val="28"/>
          <w:szCs w:val="28"/>
        </w:rPr>
        <w:t>风</w:t>
      </w:r>
      <w:r>
        <w:rPr>
          <w:rFonts w:ascii="FangSong" w:eastAsia="FangSong" w:hAnsi="FangSong" w:cs="FangSong"/>
          <w:spacing w:val="-12"/>
          <w:sz w:val="28"/>
          <w:szCs w:val="28"/>
        </w:rPr>
        <w:t>险分析：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2"/>
          <w:sz w:val="28"/>
          <w:szCs w:val="28"/>
        </w:rPr>
        <w:t>尽管存在一些市场和技术上的风险，但通过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XX</w:t>
      </w:r>
      <w:r>
        <w:rPr>
          <w:rFonts w:ascii="FangSong" w:eastAsia="FangSong" w:hAnsi="FangSong" w:cs="FangSong"/>
          <w:spacing w:val="-12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2"/>
          <w:sz w:val="28"/>
          <w:szCs w:val="28"/>
        </w:rPr>
        <w:t>策略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8"/>
          <w:sz w:val="28"/>
          <w:szCs w:val="28"/>
        </w:rPr>
        <w:t>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措施，我们将努力降低潜在风险。</w:t>
      </w:r>
    </w:p>
    <w:p>
      <w:pPr>
        <w:spacing w:before="2" w:line="415" w:lineRule="auto"/>
        <w:ind w:left="34" w:right="36" w:firstLine="56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可</w:t>
      </w:r>
      <w:r>
        <w:rPr>
          <w:rFonts w:ascii="FangSong" w:eastAsia="FangSong" w:hAnsi="FangSong" w:cs="FangSong"/>
          <w:spacing w:val="-4"/>
          <w:sz w:val="28"/>
          <w:szCs w:val="28"/>
        </w:rPr>
        <w:t>行性分析：</w:t>
      </w:r>
      <w:r>
        <w:rPr>
          <w:rFonts w:ascii="FangSong" w:eastAsia="FangSong" w:hAnsi="FangSong" w:cs="FangSong"/>
          <w:spacing w:val="-4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4"/>
          <w:sz w:val="28"/>
          <w:szCs w:val="28"/>
        </w:rPr>
        <w:t>经过全面的技术、市场和财务可行性分析，该光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栅式万能工具</w:t>
      </w:r>
      <w:r>
        <w:rPr>
          <w:rFonts w:ascii="FangSong" w:eastAsia="FangSong" w:hAnsi="FangSong" w:cs="FangSong"/>
          <w:spacing w:val="-2"/>
          <w:sz w:val="28"/>
          <w:szCs w:val="28"/>
        </w:rPr>
        <w:t>显微镜项目具备较高的实施可行性。</w:t>
      </w:r>
    </w:p>
    <w:p>
      <w:pPr>
        <w:spacing w:before="246" w:line="221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(四)、主要经济指标</w:t>
      </w:r>
    </w:p>
    <w:p>
      <w:pPr>
        <w:spacing w:line="455" w:lineRule="auto"/>
        <w:rPr>
          <w:rFonts w:ascii="Arial"/>
          <w:sz w:val="21"/>
        </w:rPr>
      </w:pPr>
    </w:p>
    <w:p>
      <w:pPr>
        <w:spacing w:before="9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预</w:t>
      </w:r>
      <w:r>
        <w:rPr>
          <w:rFonts w:ascii="FangSong" w:eastAsia="FangSong" w:hAnsi="FangSong" w:cs="FangSong"/>
          <w:spacing w:val="-15"/>
          <w:sz w:val="28"/>
          <w:szCs w:val="28"/>
        </w:rPr>
        <w:t>计投资总额：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5"/>
          <w:sz w:val="28"/>
          <w:szCs w:val="28"/>
        </w:rPr>
        <w:t>XX</w:t>
      </w:r>
      <w:r>
        <w:rPr>
          <w:rFonts w:ascii="FangSong" w:eastAsia="FangSong" w:hAnsi="FangSong" w:cs="FangSong"/>
          <w:spacing w:val="-15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5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预计年产值：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7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预计年利润：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7"/>
          <w:sz w:val="28"/>
          <w:szCs w:val="28"/>
        </w:rPr>
        <w:t>XX</w:t>
      </w:r>
      <w:r>
        <w:rPr>
          <w:rFonts w:ascii="FangSong" w:eastAsia="FangSong" w:hAnsi="FangSong" w:cs="FangSong"/>
          <w:spacing w:val="-17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7"/>
          <w:sz w:val="28"/>
          <w:szCs w:val="28"/>
        </w:rPr>
        <w:t>万元</w:t>
      </w:r>
    </w:p>
    <w:p>
      <w:pPr>
        <w:spacing w:before="288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就</w:t>
      </w:r>
      <w:r>
        <w:rPr>
          <w:rFonts w:ascii="FangSong" w:eastAsia="FangSong" w:hAnsi="FangSong" w:cs="FangSong"/>
          <w:spacing w:val="-16"/>
          <w:sz w:val="28"/>
          <w:szCs w:val="28"/>
        </w:rPr>
        <w:t>业</w:t>
      </w:r>
      <w:r>
        <w:rPr>
          <w:rFonts w:ascii="FangSong" w:eastAsia="FangSong" w:hAnsi="FangSong" w:cs="FangSong"/>
          <w:spacing w:val="-13"/>
          <w:sz w:val="28"/>
          <w:szCs w:val="28"/>
        </w:rPr>
        <w:t>人数：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预计创造就业机会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人</w:t>
      </w:r>
    </w:p>
    <w:p>
      <w:pPr>
        <w:spacing w:before="287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投</w:t>
      </w:r>
      <w:r>
        <w:rPr>
          <w:rFonts w:ascii="FangSong" w:eastAsia="FangSong" w:hAnsi="FangSong" w:cs="FangSong"/>
          <w:spacing w:val="-13"/>
          <w:sz w:val="28"/>
          <w:szCs w:val="28"/>
        </w:rPr>
        <w:t>资回收期：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13"/>
          <w:sz w:val="28"/>
          <w:szCs w:val="28"/>
        </w:rPr>
        <w:t>预计投资回收期为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XX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年</w:t>
      </w:r>
    </w:p>
    <w:p>
      <w:pPr>
        <w:spacing w:before="287" w:line="222" w:lineRule="auto"/>
        <w:ind w:left="59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8"/>
          <w:sz w:val="28"/>
          <w:szCs w:val="28"/>
        </w:rPr>
        <w:t>财</w:t>
      </w:r>
      <w:r>
        <w:rPr>
          <w:rFonts w:ascii="FangSong" w:eastAsia="FangSong" w:hAnsi="FangSong" w:cs="FangSong"/>
          <w:spacing w:val="-14"/>
          <w:sz w:val="28"/>
          <w:szCs w:val="28"/>
        </w:rPr>
        <w:t>务</w:t>
      </w:r>
      <w:r>
        <w:rPr>
          <w:rFonts w:ascii="FangSong" w:eastAsia="FangSong" w:hAnsi="FangSong" w:cs="FangSong"/>
          <w:spacing w:val="-9"/>
          <w:sz w:val="28"/>
          <w:szCs w:val="28"/>
        </w:rPr>
        <w:t>内部收益率：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 </w:t>
      </w:r>
      <w:r>
        <w:rPr>
          <w:rFonts w:ascii="FangSong" w:eastAsia="FangSong" w:hAnsi="FangSong" w:cs="FangSong"/>
          <w:spacing w:val="-9"/>
          <w:sz w:val="28"/>
          <w:szCs w:val="28"/>
        </w:rPr>
        <w:t>预计财务内部收益率为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XX%</w:t>
      </w:r>
    </w:p>
    <w:p>
      <w:pPr>
        <w:spacing w:line="297" w:lineRule="auto"/>
        <w:rPr>
          <w:rFonts w:ascii="Arial"/>
          <w:sz w:val="21"/>
        </w:rPr>
      </w:pPr>
    </w:p>
    <w:p>
      <w:pPr>
        <w:spacing w:line="297" w:lineRule="auto"/>
        <w:rPr>
          <w:rFonts w:ascii="Arial"/>
          <w:sz w:val="21"/>
        </w:rPr>
      </w:pPr>
    </w:p>
    <w:p>
      <w:pPr>
        <w:spacing w:before="92" w:line="220" w:lineRule="auto"/>
        <w:ind w:left="597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五、原辅材料供应</w:t>
      </w:r>
    </w:p>
    <w:p>
      <w:pPr>
        <w:spacing w:line="277" w:lineRule="auto"/>
        <w:rPr>
          <w:rFonts w:ascii="Arial"/>
          <w:sz w:val="21"/>
        </w:rPr>
      </w:pPr>
    </w:p>
    <w:p>
      <w:pPr>
        <w:spacing w:line="277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5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3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一)、光栅式万能工具显微镜项目建设期原辅材料供应情况</w:t>
      </w:r>
    </w:p>
    <w:p>
      <w:pPr>
        <w:spacing w:line="424" w:lineRule="auto"/>
        <w:rPr>
          <w:rFonts w:ascii="Arial"/>
          <w:sz w:val="21"/>
        </w:rPr>
      </w:pPr>
    </w:p>
    <w:p>
      <w:pPr>
        <w:spacing w:before="92" w:line="411" w:lineRule="auto"/>
        <w:ind w:left="33" w:firstLine="561"/>
        <w:rPr>
          <w:rFonts w:ascii="FangSong" w:eastAsia="FangSong" w:hAnsi="FangSong" w:cs="FangSong"/>
          <w:sz w:val="28"/>
          <w:szCs w:val="28"/>
        </w:rPr>
        <w:sectPr>
          <w:pgSz w:w="11906" w:h="16839"/>
          <w:pgMar w:top="1431" w:right="1763" w:bottom="0" w:left="1785" w:header="0" w:footer="0" w:gutter="0"/>
          <w:pgNumType w:start="23"/>
          <w:cols w:space="708"/>
        </w:sectPr>
      </w:pPr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栅</w:t>
      </w:r>
      <w:r>
        <w:rPr>
          <w:rFonts w:ascii="FangSong" w:eastAsia="FangSong" w:hAnsi="FangSong" w:cs="FangSong"/>
          <w:spacing w:val="-8"/>
          <w:sz w:val="28"/>
          <w:szCs w:val="28"/>
        </w:rPr>
        <w:t>式万能工具显微镜项目的建设和运营过程中，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供应是确保工程顺</w:t>
      </w:r>
      <w:r>
        <w:rPr>
          <w:rFonts w:ascii="FangSong" w:eastAsia="FangSong" w:hAnsi="FangSong" w:cs="FangSong"/>
          <w:spacing w:val="-3"/>
          <w:sz w:val="28"/>
          <w:szCs w:val="28"/>
        </w:rPr>
        <w:t>利进行和产品质量稳定的重要环节。本章将详细探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讨光栅式万能工具显</w:t>
      </w:r>
      <w:r>
        <w:rPr>
          <w:rFonts w:ascii="FangSong" w:eastAsia="FangSong" w:hAnsi="FangSong" w:cs="FangSong"/>
          <w:spacing w:val="-2"/>
          <w:sz w:val="28"/>
          <w:szCs w:val="28"/>
        </w:rPr>
        <w:t>微镜项目建设期和运营期的原辅材料供应情况，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以</w:t>
      </w:r>
      <w:r>
        <w:rPr>
          <w:rFonts w:ascii="FangSong" w:eastAsia="FangSong" w:hAnsi="FangSong" w:cs="FangSong"/>
          <w:spacing w:val="-5"/>
          <w:sz w:val="28"/>
          <w:szCs w:val="28"/>
        </w:rPr>
        <w:t>及</w:t>
      </w:r>
      <w:r>
        <w:rPr>
          <w:rFonts w:ascii="FangSong" w:eastAsia="FangSong" w:hAnsi="FangSong" w:cs="FangSong"/>
          <w:spacing w:val="-4"/>
          <w:sz w:val="28"/>
          <w:szCs w:val="28"/>
        </w:rPr>
        <w:t>相关的质量管理措施。</w:t>
      </w:r>
    </w:p>
    <w:p>
      <w:pPr>
        <w:spacing w:line="220" w:lineRule="auto"/>
        <w:ind w:left="59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7.1</w:t>
      </w:r>
      <w:r>
        <w:rPr>
          <w:rFonts w:ascii="FangSong" w:eastAsia="FangSong" w:hAnsi="FangSong" w:cs="FangSong"/>
          <w:spacing w:val="-1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"/>
          <w:sz w:val="28"/>
          <w:szCs w:val="28"/>
        </w:rPr>
        <w:t>光栅式万能工具显微镜项目</w:t>
      </w:r>
      <w:r>
        <w:rPr>
          <w:rFonts w:ascii="FangSong" w:eastAsia="FangSong" w:hAnsi="FangSong" w:cs="FangSong"/>
          <w:sz w:val="28"/>
          <w:szCs w:val="28"/>
        </w:rPr>
        <w:t>建设期原辅材料供应情况</w:t>
      </w:r>
    </w:p>
    <w:p>
      <w:pPr>
        <w:sectPr>
          <w:type w:val="nextPage"/>
          <w:pgSz w:w="11906" w:h="16839"/>
          <w:pgMar w:top="1431" w:right="1763" w:bottom="0" w:left="1785" w:header="0" w:footer="0" w:gutter="0"/>
          <w:pgNumType w:start="24"/>
          <w:cols w:space="708"/>
          <w:titlePg w:val="0"/>
        </w:sectPr>
      </w:pPr>
    </w:p>
    <w:p>
      <w:pPr>
        <w:spacing w:before="185" w:line="411" w:lineRule="auto"/>
        <w:ind w:left="32" w:right="14" w:firstLine="562"/>
        <w:rPr>
          <w:rFonts w:ascii="FangSong" w:eastAsia="FangSong" w:hAnsi="FangSong" w:cs="FangSong"/>
          <w:sz w:val="28"/>
          <w:szCs w:val="28"/>
        </w:rPr>
      </w:pPr>
      <w:bookmarkStart w:id="23" w:name="_bookmark24"/>
      <w:bookmarkEnd w:id="23"/>
      <w:bookmarkStart w:id="24" w:name="_bookmark25"/>
      <w:bookmarkEnd w:id="24"/>
      <w:r>
        <w:rPr>
          <w:rFonts w:ascii="FangSong" w:eastAsia="FangSong" w:hAnsi="FangSong" w:cs="FangSong"/>
          <w:spacing w:val="-16"/>
          <w:sz w:val="28"/>
          <w:szCs w:val="28"/>
        </w:rPr>
        <w:t>在光</w:t>
      </w:r>
      <w:r>
        <w:rPr>
          <w:rFonts w:ascii="FangSong" w:eastAsia="FangSong" w:hAnsi="FangSong" w:cs="FangSong"/>
          <w:spacing w:val="-15"/>
          <w:sz w:val="28"/>
          <w:szCs w:val="28"/>
        </w:rPr>
        <w:t>栅</w:t>
      </w:r>
      <w:r>
        <w:rPr>
          <w:rFonts w:ascii="FangSong" w:eastAsia="FangSong" w:hAnsi="FangSong" w:cs="FangSong"/>
          <w:spacing w:val="-8"/>
          <w:sz w:val="28"/>
          <w:szCs w:val="28"/>
        </w:rPr>
        <w:t>式万能工具显微镜项目建设期间，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原辅材料的及时供应对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工程进度和质量</w:t>
      </w:r>
      <w:r>
        <w:rPr>
          <w:rFonts w:ascii="FangSong" w:eastAsia="FangSong" w:hAnsi="FangSong" w:cs="FangSong"/>
          <w:spacing w:val="-5"/>
          <w:sz w:val="28"/>
          <w:szCs w:val="28"/>
        </w:rPr>
        <w:t>有</w:t>
      </w:r>
      <w:r>
        <w:rPr>
          <w:rFonts w:ascii="FangSong" w:eastAsia="FangSong" w:hAnsi="FangSong" w:cs="FangSong"/>
          <w:spacing w:val="-3"/>
          <w:sz w:val="28"/>
          <w:szCs w:val="28"/>
        </w:rPr>
        <w:t>着直接的影响。下面是光栅式万能工具显微镜项目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建设</w:t>
      </w:r>
      <w:r>
        <w:rPr>
          <w:rFonts w:ascii="FangSong" w:eastAsia="FangSong" w:hAnsi="FangSong" w:cs="FangSong"/>
          <w:spacing w:val="-5"/>
          <w:sz w:val="28"/>
          <w:szCs w:val="28"/>
        </w:rPr>
        <w:t>期</w:t>
      </w:r>
      <w:r>
        <w:rPr>
          <w:rFonts w:ascii="FangSong" w:eastAsia="FangSong" w:hAnsi="FangSong" w:cs="FangSong"/>
          <w:spacing w:val="-4"/>
          <w:sz w:val="28"/>
          <w:szCs w:val="28"/>
        </w:rPr>
        <w:t>原辅材料供应情况的主要内容：</w:t>
      </w:r>
    </w:p>
    <w:p>
      <w:pPr>
        <w:spacing w:line="222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应链策略：</w:t>
      </w:r>
    </w:p>
    <w:p>
      <w:pPr>
        <w:spacing w:before="288" w:line="411" w:lineRule="auto"/>
        <w:ind w:left="49" w:right="14" w:firstLine="97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我们将建立稳定、可靠的供应链体系，</w:t>
      </w:r>
      <w:r>
        <w:rPr>
          <w:rFonts w:ascii="FangSong" w:eastAsia="FangSong" w:hAnsi="FangSong" w:cs="FangSong"/>
          <w:sz w:val="28"/>
          <w:szCs w:val="28"/>
        </w:rPr>
        <w:t>与有资质、信誉良好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的</w:t>
      </w:r>
      <w:r>
        <w:rPr>
          <w:rFonts w:ascii="FangSong" w:eastAsia="FangSong" w:hAnsi="FangSong" w:cs="FangSong"/>
          <w:spacing w:val="-3"/>
          <w:sz w:val="28"/>
          <w:szCs w:val="28"/>
        </w:rPr>
        <w:t>供应商建立合作关系，确保原辅材料的及时供应。</w:t>
      </w:r>
    </w:p>
    <w:p>
      <w:pPr>
        <w:spacing w:line="222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量标准：</w:t>
      </w:r>
    </w:p>
    <w:p>
      <w:pPr>
        <w:spacing w:before="288" w:line="411" w:lineRule="auto"/>
        <w:ind w:left="31" w:right="14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对所有原辅材料设定明确的质量标准和技术要求，保障原</w:t>
      </w:r>
      <w:r>
        <w:rPr>
          <w:rFonts w:ascii="FangSong" w:eastAsia="FangSong" w:hAnsi="FangSong" w:cs="FangSong"/>
          <w:sz w:val="28"/>
          <w:szCs w:val="28"/>
        </w:rPr>
        <w:t>材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料的质</w:t>
      </w:r>
      <w:r>
        <w:rPr>
          <w:rFonts w:ascii="FangSong" w:eastAsia="FangSong" w:hAnsi="FangSong" w:cs="FangSong"/>
          <w:spacing w:val="-3"/>
          <w:sz w:val="28"/>
          <w:szCs w:val="28"/>
        </w:rPr>
        <w:t>量</w:t>
      </w:r>
      <w:r>
        <w:rPr>
          <w:rFonts w:ascii="FangSong" w:eastAsia="FangSong" w:hAnsi="FangSong" w:cs="FangSong"/>
          <w:spacing w:val="-2"/>
          <w:sz w:val="28"/>
          <w:szCs w:val="28"/>
        </w:rPr>
        <w:t>符合相关标准，以确保产品达到设计要求。</w:t>
      </w:r>
    </w:p>
    <w:p>
      <w:pPr>
        <w:spacing w:line="219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库</w:t>
      </w:r>
      <w:r>
        <w:rPr>
          <w:rFonts w:ascii="FangSong" w:eastAsia="FangSong" w:hAnsi="FangSong" w:cs="FangSong"/>
          <w:spacing w:val="-13"/>
          <w:sz w:val="28"/>
          <w:szCs w:val="28"/>
        </w:rPr>
        <w:t>存管理：</w:t>
      </w:r>
    </w:p>
    <w:p>
      <w:pPr>
        <w:spacing w:before="292" w:line="411" w:lineRule="auto"/>
        <w:ind w:left="39" w:right="14" w:firstLine="975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在建设期，将建立合理的库存管理系统，确保原辅材料的</w:t>
      </w:r>
      <w:r>
        <w:rPr>
          <w:rFonts w:ascii="FangSong" w:eastAsia="FangSong" w:hAnsi="FangSong" w:cs="FangSong"/>
          <w:sz w:val="28"/>
          <w:szCs w:val="28"/>
        </w:rPr>
        <w:t>安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全储存，并</w:t>
      </w:r>
      <w:r>
        <w:rPr>
          <w:rFonts w:ascii="FangSong" w:eastAsia="FangSong" w:hAnsi="FangSong" w:cs="FangSong"/>
          <w:spacing w:val="-2"/>
          <w:sz w:val="28"/>
          <w:szCs w:val="28"/>
        </w:rPr>
        <w:t>通过先进的信息化手段实现库存的及时监控。</w:t>
      </w:r>
    </w:p>
    <w:p>
      <w:pPr>
        <w:spacing w:before="1" w:line="220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3"/>
          <w:sz w:val="28"/>
          <w:szCs w:val="28"/>
        </w:rPr>
        <w:t>应保障：</w:t>
      </w:r>
    </w:p>
    <w:p>
      <w:pPr>
        <w:spacing w:before="288" w:line="416" w:lineRule="auto"/>
        <w:ind w:left="34" w:right="14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对于关键原辅材料，将建立备货计划和储备机制，以应对</w:t>
      </w:r>
      <w:r>
        <w:rPr>
          <w:rFonts w:ascii="FangSong" w:eastAsia="FangSong" w:hAnsi="FangSong" w:cs="FangSong"/>
          <w:sz w:val="28"/>
          <w:szCs w:val="28"/>
        </w:rPr>
        <w:t>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在的供应中</w:t>
      </w:r>
      <w:r>
        <w:rPr>
          <w:rFonts w:ascii="FangSong" w:eastAsia="FangSong" w:hAnsi="FangSong" w:cs="FangSong"/>
          <w:spacing w:val="-2"/>
          <w:sz w:val="28"/>
          <w:szCs w:val="28"/>
        </w:rPr>
        <w:t>断或价格波动，确保施工进度不受影响。</w:t>
      </w:r>
    </w:p>
    <w:p>
      <w:pPr>
        <w:spacing w:before="249" w:line="422" w:lineRule="auto"/>
        <w:ind w:left="34" w:right="15" w:firstLine="59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0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</w:t>
      </w:r>
      <w:r>
        <w:rPr>
          <w:rFonts w:ascii="FangSong" w:eastAsia="FangSong" w:hAnsi="FangSong" w:cs="FangSong"/>
          <w:spacing w:val="-5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)、光栅式万能工具显微镜项目运营期原辅材料供应及质量管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理</w:t>
      </w:r>
    </w:p>
    <w:p>
      <w:pPr>
        <w:spacing w:before="228" w:line="411" w:lineRule="auto"/>
        <w:ind w:left="32" w:right="14" w:firstLine="56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9"/>
          <w:sz w:val="28"/>
          <w:szCs w:val="28"/>
        </w:rPr>
        <w:t>光栅式万能工具显微镜项目进入运营期后，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原辅材料的持续供</w:t>
      </w:r>
      <w:r>
        <w:rPr>
          <w:rFonts w:ascii="FangSong" w:eastAsia="FangSong" w:hAnsi="FangSong" w:cs="FangSong"/>
          <w:spacing w:val="-8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和质量管理同样</w:t>
      </w:r>
      <w:r>
        <w:rPr>
          <w:rFonts w:ascii="FangSong" w:eastAsia="FangSong" w:hAnsi="FangSong" w:cs="FangSong"/>
          <w:spacing w:val="-5"/>
          <w:sz w:val="28"/>
          <w:szCs w:val="28"/>
        </w:rPr>
        <w:t>至</w:t>
      </w:r>
      <w:r>
        <w:rPr>
          <w:rFonts w:ascii="FangSong" w:eastAsia="FangSong" w:hAnsi="FangSong" w:cs="FangSong"/>
          <w:spacing w:val="-3"/>
          <w:sz w:val="28"/>
          <w:szCs w:val="28"/>
        </w:rPr>
        <w:t>关重要。下面是光栅式万能工具显微镜项目运营期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原辅</w:t>
      </w:r>
      <w:r>
        <w:rPr>
          <w:rFonts w:ascii="FangSong" w:eastAsia="FangSong" w:hAnsi="FangSong" w:cs="FangSong"/>
          <w:spacing w:val="-5"/>
          <w:sz w:val="28"/>
          <w:szCs w:val="28"/>
        </w:rPr>
        <w:t>材</w:t>
      </w:r>
      <w:r>
        <w:rPr>
          <w:rFonts w:ascii="FangSong" w:eastAsia="FangSong" w:hAnsi="FangSong" w:cs="FangSong"/>
          <w:spacing w:val="-4"/>
          <w:sz w:val="28"/>
          <w:szCs w:val="28"/>
        </w:rPr>
        <w:t>料供应及质量管理的关键方面：</w:t>
      </w:r>
    </w:p>
    <w:p>
      <w:pPr>
        <w:spacing w:before="1" w:line="221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应链维护：</w:t>
      </w:r>
    </w:p>
    <w:p>
      <w:pPr>
        <w:sectPr>
          <w:pgSz w:w="11906" w:h="16839"/>
          <w:pgMar w:top="1431" w:right="1785" w:bottom="0" w:left="1785" w:header="0" w:footer="0" w:gutter="0"/>
          <w:pgNumType w:start="25"/>
          <w:cols w:space="708"/>
        </w:sectPr>
      </w:pPr>
    </w:p>
    <w:p>
      <w:pPr>
        <w:spacing w:before="184" w:line="411" w:lineRule="auto"/>
        <w:ind w:left="34" w:right="56" w:firstLine="979"/>
        <w:rPr>
          <w:rFonts w:ascii="FangSong" w:eastAsia="FangSong" w:hAnsi="FangSong" w:cs="FangSong"/>
          <w:sz w:val="28"/>
          <w:szCs w:val="28"/>
        </w:rPr>
      </w:pPr>
      <w:bookmarkStart w:id="25" w:name="_bookmark26"/>
      <w:bookmarkEnd w:id="25"/>
      <w:bookmarkStart w:id="26" w:name="_bookmark27"/>
      <w:bookmarkEnd w:id="26"/>
      <w:r>
        <w:rPr>
          <w:rFonts w:ascii="FangSong" w:eastAsia="FangSong" w:hAnsi="FangSong" w:cs="FangSong"/>
          <w:spacing w:val="1"/>
          <w:sz w:val="28"/>
          <w:szCs w:val="28"/>
        </w:rPr>
        <w:t>在运营期，将继续与供应商保持密切的合作，定期评估供</w:t>
      </w:r>
      <w:r>
        <w:rPr>
          <w:rFonts w:ascii="FangSong" w:eastAsia="FangSong" w:hAnsi="FangSong" w:cs="FangSong"/>
          <w:sz w:val="28"/>
          <w:szCs w:val="28"/>
        </w:rPr>
        <w:t>应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链的稳定性，确</w:t>
      </w:r>
      <w:r>
        <w:rPr>
          <w:rFonts w:ascii="FangSong" w:eastAsia="FangSong" w:hAnsi="FangSong" w:cs="FangSong"/>
          <w:spacing w:val="-2"/>
          <w:sz w:val="28"/>
          <w:szCs w:val="28"/>
        </w:rPr>
        <w:t>保原辅材料的长期可持续供应。</w:t>
      </w:r>
    </w:p>
    <w:p>
      <w:pPr>
        <w:spacing w:line="223" w:lineRule="auto"/>
        <w:ind w:left="73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5"/>
          <w:sz w:val="28"/>
          <w:szCs w:val="28"/>
        </w:rPr>
        <w:t>质</w:t>
      </w:r>
      <w:r>
        <w:rPr>
          <w:rFonts w:ascii="FangSong" w:eastAsia="FangSong" w:hAnsi="FangSong" w:cs="FangSong"/>
          <w:spacing w:val="-14"/>
          <w:sz w:val="28"/>
          <w:szCs w:val="28"/>
        </w:rPr>
        <w:t>量监控：</w:t>
      </w:r>
    </w:p>
    <w:p>
      <w:pPr>
        <w:spacing w:before="287" w:line="411" w:lineRule="auto"/>
        <w:ind w:left="38" w:right="56" w:firstLine="98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强化原辅材料的质量监控体系，建立检测</w:t>
      </w:r>
      <w:r>
        <w:rPr>
          <w:rFonts w:ascii="FangSong" w:eastAsia="FangSong" w:hAnsi="FangSong" w:cs="FangSong"/>
          <w:sz w:val="28"/>
          <w:szCs w:val="28"/>
        </w:rPr>
        <w:t>、评估机制，确保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原辅材</w:t>
      </w:r>
      <w:r>
        <w:rPr>
          <w:rFonts w:ascii="FangSong" w:eastAsia="FangSong" w:hAnsi="FangSong" w:cs="FangSong"/>
          <w:spacing w:val="-2"/>
          <w:sz w:val="28"/>
          <w:szCs w:val="28"/>
        </w:rPr>
        <w:t>料的质量符合产品标准，提高产品的可靠性和稳定性。</w:t>
      </w:r>
    </w:p>
    <w:p>
      <w:pPr>
        <w:spacing w:line="223" w:lineRule="auto"/>
        <w:ind w:left="7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4"/>
          <w:sz w:val="28"/>
          <w:szCs w:val="28"/>
        </w:rPr>
        <w:t>供</w:t>
      </w:r>
      <w:r>
        <w:rPr>
          <w:rFonts w:ascii="FangSong" w:eastAsia="FangSong" w:hAnsi="FangSong" w:cs="FangSong"/>
          <w:spacing w:val="-11"/>
          <w:sz w:val="28"/>
          <w:szCs w:val="28"/>
        </w:rPr>
        <w:t>应商管理：</w:t>
      </w:r>
    </w:p>
    <w:p>
      <w:pPr>
        <w:spacing w:before="287" w:line="411" w:lineRule="auto"/>
        <w:ind w:left="32" w:right="56" w:firstLine="97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2"/>
          <w:sz w:val="28"/>
          <w:szCs w:val="28"/>
        </w:rPr>
        <w:t>加强</w:t>
      </w:r>
      <w:r>
        <w:rPr>
          <w:rFonts w:ascii="FangSong" w:eastAsia="FangSong" w:hAnsi="FangSong" w:cs="FangSong"/>
          <w:spacing w:val="1"/>
          <w:sz w:val="28"/>
          <w:szCs w:val="28"/>
        </w:rPr>
        <w:t>对供应商的管理，建立供应商绩效评估体系，与优质供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应商保持战</w:t>
      </w:r>
      <w:r>
        <w:rPr>
          <w:rFonts w:ascii="FangSong" w:eastAsia="FangSong" w:hAnsi="FangSong" w:cs="FangSong"/>
          <w:spacing w:val="-2"/>
          <w:sz w:val="28"/>
          <w:szCs w:val="28"/>
        </w:rPr>
        <w:t>略合作，推动整个供应链的不断优化。</w:t>
      </w:r>
    </w:p>
    <w:p>
      <w:pPr>
        <w:spacing w:line="221" w:lineRule="auto"/>
        <w:ind w:left="73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7"/>
          <w:sz w:val="28"/>
          <w:szCs w:val="28"/>
        </w:rPr>
        <w:t>成</w:t>
      </w:r>
      <w:r>
        <w:rPr>
          <w:rFonts w:ascii="FangSong" w:eastAsia="FangSong" w:hAnsi="FangSong" w:cs="FangSong"/>
          <w:spacing w:val="-13"/>
          <w:sz w:val="28"/>
          <w:szCs w:val="28"/>
        </w:rPr>
        <w:t>本控制：</w:t>
      </w:r>
    </w:p>
    <w:p>
      <w:pPr>
        <w:spacing w:before="286" w:line="417" w:lineRule="auto"/>
        <w:ind w:left="35" w:right="56" w:firstLine="978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1"/>
          <w:sz w:val="28"/>
          <w:szCs w:val="28"/>
        </w:rPr>
        <w:t>在运营期，将不断寻求降低原辅材料采购成本的机会，通</w:t>
      </w:r>
      <w:r>
        <w:rPr>
          <w:rFonts w:ascii="FangSong" w:eastAsia="FangSong" w:hAnsi="FangSong" w:cs="FangSong"/>
          <w:sz w:val="28"/>
          <w:szCs w:val="28"/>
        </w:rPr>
        <w:t>过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谈判、采购策</w:t>
      </w:r>
      <w:r>
        <w:rPr>
          <w:rFonts w:ascii="FangSong" w:eastAsia="FangSong" w:hAnsi="FangSong" w:cs="FangSong"/>
          <w:spacing w:val="-3"/>
          <w:sz w:val="28"/>
          <w:szCs w:val="28"/>
        </w:rPr>
        <w:t>略</w:t>
      </w:r>
      <w:r>
        <w:rPr>
          <w:rFonts w:ascii="FangSong" w:eastAsia="FangSong" w:hAnsi="FangSong" w:cs="FangSong"/>
          <w:spacing w:val="-2"/>
          <w:sz w:val="28"/>
          <w:szCs w:val="28"/>
        </w:rPr>
        <w:t>调整等手段实现成本的有效控制。</w:t>
      </w:r>
    </w:p>
    <w:p>
      <w:pPr>
        <w:spacing w:line="294" w:lineRule="auto"/>
        <w:rPr>
          <w:rFonts w:ascii="Arial"/>
          <w:sz w:val="21"/>
        </w:rPr>
      </w:pPr>
    </w:p>
    <w:p>
      <w:pPr>
        <w:spacing w:before="91" w:line="222" w:lineRule="auto"/>
        <w:ind w:left="594"/>
        <w:outlineLvl w:val="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六、社会责任与可持</w:t>
      </w:r>
      <w:r>
        <w:rPr>
          <w:rFonts w:ascii="FangSong" w:eastAsia="FangSong" w:hAnsi="FangSong" w:cs="FangSong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续发展</w:t>
      </w:r>
    </w:p>
    <w:p>
      <w:pPr>
        <w:spacing w:line="275" w:lineRule="auto"/>
        <w:rPr>
          <w:rFonts w:ascii="Arial"/>
          <w:sz w:val="21"/>
        </w:rPr>
      </w:pPr>
    </w:p>
    <w:p>
      <w:pPr>
        <w:spacing w:line="276" w:lineRule="auto"/>
        <w:rPr>
          <w:rFonts w:ascii="Arial"/>
          <w:sz w:val="21"/>
        </w:rPr>
      </w:pPr>
    </w:p>
    <w:p>
      <w:pPr>
        <w:spacing w:before="105" w:line="224" w:lineRule="auto"/>
        <w:ind w:left="81"/>
        <w:rPr>
          <w:rFonts w:ascii="FangSong" w:eastAsia="FangSong" w:hAnsi="FangSong" w:cs="FangSong"/>
          <w:sz w:val="32"/>
          <w:szCs w:val="32"/>
        </w:rPr>
      </w:pPr>
      <w:r>
        <w:rPr>
          <w:rFonts w:ascii="FangSong" w:eastAsia="FangSong" w:hAnsi="FangSong" w:cs="FangSong"/>
          <w:spacing w:val="-8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6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一</w:t>
      </w:r>
      <w:r>
        <w:rPr>
          <w:rFonts w:ascii="FangSong" w:eastAsia="FangSong" w:hAnsi="FangSong" w:cs="FangSong"/>
          <w:spacing w:val="-4"/>
          <w:sz w:val="32"/>
          <w:szCs w:val="32"/>
          <w14:textOutline w14:w="5805">
            <w14:solidFill>
              <w14:srgbClr w14:val="000000"/>
            </w14:solidFill>
            <w14:prstDash w14:val="solid"/>
            <w14:miter w14:lim="10"/>
          </w14:textOutline>
        </w:rPr>
        <w:t>)、企业社会责任理念</w:t>
      </w:r>
    </w:p>
    <w:p>
      <w:pPr>
        <w:spacing w:line="421" w:lineRule="auto"/>
        <w:rPr>
          <w:rFonts w:ascii="Arial"/>
          <w:sz w:val="21"/>
        </w:rPr>
      </w:pPr>
    </w:p>
    <w:p>
      <w:pPr>
        <w:spacing w:before="91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社</w:t>
      </w:r>
      <w:r>
        <w:rPr>
          <w:rFonts w:ascii="FangSong" w:eastAsia="FangSong" w:hAnsi="FangSong" w:cs="FangSong"/>
          <w:spacing w:val="-2"/>
          <w:sz w:val="28"/>
          <w:szCs w:val="28"/>
        </w:rPr>
        <w:t>会责任核心信念</w:t>
      </w:r>
    </w:p>
    <w:p>
      <w:pPr>
        <w:spacing w:before="290" w:line="411" w:lineRule="auto"/>
        <w:ind w:left="32" w:firstLine="57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6"/>
          <w:sz w:val="28"/>
          <w:szCs w:val="28"/>
        </w:rPr>
        <w:t>我</w:t>
      </w:r>
      <w:r>
        <w:rPr>
          <w:rFonts w:ascii="FangSong" w:eastAsia="FangSong" w:hAnsi="FangSong" w:cs="FangSong"/>
          <w:spacing w:val="-13"/>
          <w:sz w:val="28"/>
          <w:szCs w:val="28"/>
        </w:rPr>
        <w:t>们坚信企业不仅是盈利的机构，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更是社会的一部分，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应当对社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会、环境和利益</w:t>
      </w:r>
      <w:r>
        <w:rPr>
          <w:rFonts w:ascii="FangSong" w:eastAsia="FangSong" w:hAnsi="FangSong" w:cs="FangSong"/>
          <w:spacing w:val="-5"/>
          <w:sz w:val="28"/>
          <w:szCs w:val="28"/>
        </w:rPr>
        <w:t>相</w:t>
      </w:r>
      <w:r>
        <w:rPr>
          <w:rFonts w:ascii="FangSong" w:eastAsia="FangSong" w:hAnsi="FangSong" w:cs="FangSong"/>
          <w:spacing w:val="-3"/>
          <w:sz w:val="28"/>
          <w:szCs w:val="28"/>
        </w:rPr>
        <w:t>关方负有积极的责任。我们的核心信念是通过可持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2"/>
          <w:sz w:val="28"/>
          <w:szCs w:val="28"/>
        </w:rPr>
        <w:t>续的商业实践，为社会创造长期价值，促进社会和谐与可持续发</w:t>
      </w:r>
      <w:r>
        <w:rPr>
          <w:rFonts w:ascii="FangSong" w:eastAsia="FangSong" w:hAnsi="FangSong" w:cs="FangSong"/>
          <w:sz w:val="28"/>
          <w:szCs w:val="28"/>
        </w:rPr>
        <w:t>展。</w:t>
      </w:r>
    </w:p>
    <w:p>
      <w:pPr>
        <w:spacing w:before="1" w:line="222" w:lineRule="auto"/>
        <w:ind w:left="59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企</w:t>
      </w:r>
      <w:r>
        <w:rPr>
          <w:rFonts w:ascii="FangSong" w:eastAsia="FangSong" w:hAnsi="FangSong" w:cs="FangSong"/>
          <w:spacing w:val="-3"/>
          <w:sz w:val="28"/>
          <w:szCs w:val="28"/>
        </w:rPr>
        <w:t>业价值观</w:t>
      </w:r>
    </w:p>
    <w:p>
      <w:pPr>
        <w:spacing w:before="285" w:line="416" w:lineRule="auto"/>
        <w:ind w:left="42" w:firstLine="560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我们的企业</w:t>
      </w:r>
      <w:r>
        <w:rPr>
          <w:rFonts w:ascii="FangSong" w:eastAsia="FangSong" w:hAnsi="FangSong" w:cs="FangSong"/>
          <w:spacing w:val="-2"/>
          <w:sz w:val="28"/>
          <w:szCs w:val="28"/>
        </w:rPr>
        <w:t>价值观融合了经济效益、社会责任和环境可持续性。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6"/>
          <w:sz w:val="28"/>
          <w:szCs w:val="28"/>
        </w:rPr>
        <w:t>我</w:t>
      </w:r>
      <w:r>
        <w:rPr>
          <w:rFonts w:ascii="FangSong" w:eastAsia="FangSong" w:hAnsi="FangSong" w:cs="FangSong"/>
          <w:spacing w:val="-14"/>
          <w:sz w:val="28"/>
          <w:szCs w:val="28"/>
        </w:rPr>
        <w:t>们</w:t>
      </w:r>
      <w:r>
        <w:rPr>
          <w:rFonts w:ascii="FangSong" w:eastAsia="FangSong" w:hAnsi="FangSong" w:cs="FangSong"/>
          <w:spacing w:val="-8"/>
          <w:sz w:val="28"/>
          <w:szCs w:val="28"/>
        </w:rPr>
        <w:t>追求不仅在经济上取得成功，</w:t>
      </w:r>
      <w:r>
        <w:rPr>
          <w:rFonts w:ascii="FangSong" w:eastAsia="FangSong" w:hAnsi="FangSong" w:cs="FangSong"/>
          <w:spacing w:val="-8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更要在社会和环境方面发挥积极作</w:t>
      </w:r>
    </w:p>
    <w:p>
      <w:pPr>
        <w:sectPr>
          <w:pgSz w:w="11906" w:h="16839"/>
          <w:pgMar w:top="1431" w:right="1743" w:bottom="0" w:left="1785" w:header="0" w:footer="0" w:gutter="0"/>
          <w:pgNumType w:start="26"/>
          <w:cols w:space="708"/>
        </w:sectPr>
      </w:pPr>
    </w:p>
    <w:p>
      <w:pPr>
        <w:spacing w:before="182" w:line="222" w:lineRule="auto"/>
        <w:ind w:left="3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6"/>
          <w:sz w:val="28"/>
          <w:szCs w:val="28"/>
        </w:rPr>
        <w:t>用</w:t>
      </w:r>
      <w:r>
        <w:rPr>
          <w:rFonts w:ascii="FangSong" w:eastAsia="FangSong" w:hAnsi="FangSong" w:cs="FangSong"/>
          <w:spacing w:val="-5"/>
          <w:sz w:val="28"/>
          <w:szCs w:val="28"/>
        </w:rPr>
        <w:t>，</w:t>
      </w:r>
      <w:r>
        <w:rPr>
          <w:rFonts w:ascii="FangSong" w:eastAsia="FangSong" w:hAnsi="FangSong" w:cs="FangSong"/>
          <w:spacing w:val="-3"/>
          <w:sz w:val="28"/>
          <w:szCs w:val="28"/>
        </w:rPr>
        <w:t>为未来世代创造更美好的生活。</w:t>
      </w:r>
    </w:p>
    <w:p>
      <w:pPr>
        <w:spacing w:before="287"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"/>
          <w:sz w:val="28"/>
          <w:szCs w:val="28"/>
        </w:rPr>
        <w:t>社会责任光栅式万能工具显微镜项目与计</w:t>
      </w:r>
      <w:r>
        <w:rPr>
          <w:rFonts w:ascii="FangSong" w:eastAsia="FangSong" w:hAnsi="FangSong" w:cs="FangSong"/>
          <w:sz w:val="28"/>
          <w:szCs w:val="28"/>
        </w:rPr>
        <w:t>划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1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bookmarkStart w:id="27" w:name="_bookmark28"/>
      <w:bookmarkEnd w:id="27"/>
      <w:bookmarkStart w:id="28" w:name="_bookmark29"/>
      <w:bookmarkEnd w:id="28"/>
      <w:r>
        <w:rPr>
          <w:rFonts w:ascii="FangSong" w:eastAsia="FangSong" w:hAnsi="FangSong" w:cs="FangSong"/>
          <w:spacing w:val="-2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(二)、社会责任光栅式万</w:t>
      </w:r>
      <w:r>
        <w:rPr>
          <w:rFonts w:ascii="FangSong" w:eastAsia="FangSong" w:hAnsi="FangSong" w:cs="FangSong"/>
          <w:spacing w:val="-1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能工具显微镜项目与计划</w:t>
      </w:r>
    </w:p>
    <w:p>
      <w:pPr>
        <w:spacing w:line="454" w:lineRule="auto"/>
        <w:rPr>
          <w:rFonts w:ascii="Arial"/>
          <w:sz w:val="21"/>
        </w:rPr>
      </w:pPr>
    </w:p>
    <w:p>
      <w:pPr>
        <w:spacing w:before="91" w:line="222" w:lineRule="auto"/>
        <w:ind w:left="59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教</w:t>
      </w:r>
      <w:r>
        <w:rPr>
          <w:rFonts w:ascii="FangSong" w:eastAsia="FangSong" w:hAnsi="FangSong" w:cs="FangSong"/>
          <w:spacing w:val="-3"/>
          <w:sz w:val="28"/>
          <w:szCs w:val="28"/>
        </w:rPr>
        <w:t>育</w:t>
      </w:r>
      <w:r>
        <w:rPr>
          <w:rFonts w:ascii="FangSong" w:eastAsia="FangSong" w:hAnsi="FangSong" w:cs="FangSong"/>
          <w:spacing w:val="-2"/>
          <w:sz w:val="28"/>
          <w:szCs w:val="28"/>
        </w:rPr>
        <w:t>支持计划</w:t>
      </w:r>
    </w:p>
    <w:p>
      <w:pPr>
        <w:spacing w:before="288" w:line="411" w:lineRule="auto"/>
        <w:ind w:left="37" w:right="189" w:firstLine="561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2"/>
          <w:sz w:val="28"/>
          <w:szCs w:val="28"/>
        </w:rPr>
        <w:t>通</w:t>
      </w:r>
      <w:r>
        <w:rPr>
          <w:rFonts w:ascii="FangSong" w:eastAsia="FangSong" w:hAnsi="FangSong" w:cs="FangSong"/>
          <w:spacing w:val="-13"/>
          <w:sz w:val="28"/>
          <w:szCs w:val="28"/>
        </w:rPr>
        <w:t>过设立教育基金、提供奖学金等方式，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支持当地教育事业，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致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力于</w:t>
      </w:r>
      <w:r>
        <w:rPr>
          <w:rFonts w:ascii="FangSong" w:eastAsia="FangSong" w:hAnsi="FangSong" w:cs="FangSong"/>
          <w:spacing w:val="-4"/>
          <w:sz w:val="28"/>
          <w:szCs w:val="28"/>
        </w:rPr>
        <w:t>培养更多的优秀人才。</w:t>
      </w:r>
    </w:p>
    <w:p>
      <w:pPr>
        <w:spacing w:line="221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2"/>
          <w:sz w:val="28"/>
          <w:szCs w:val="28"/>
        </w:rPr>
        <w:t>扶贫帮困</w:t>
      </w:r>
      <w:r>
        <w:rPr>
          <w:rFonts w:ascii="FangSong" w:eastAsia="FangSong" w:hAnsi="FangSong" w:cs="FangSong"/>
          <w:spacing w:val="-1"/>
          <w:sz w:val="28"/>
          <w:szCs w:val="28"/>
        </w:rPr>
        <w:t>光栅式万能工具显微镜项目</w:t>
      </w:r>
    </w:p>
    <w:p>
      <w:pPr>
        <w:spacing w:before="290" w:line="411" w:lineRule="auto"/>
        <w:ind w:left="33" w:right="189" w:firstLine="569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2"/>
          <w:sz w:val="28"/>
          <w:szCs w:val="28"/>
        </w:rPr>
        <w:t>与</w:t>
      </w:r>
      <w:r>
        <w:rPr>
          <w:rFonts w:ascii="FangSong" w:eastAsia="FangSong" w:hAnsi="FangSong" w:cs="FangSong"/>
          <w:spacing w:val="-9"/>
          <w:sz w:val="28"/>
          <w:szCs w:val="28"/>
        </w:rPr>
        <w:t>社区建立合作伙伴关系，</w:t>
      </w:r>
      <w:r>
        <w:rPr>
          <w:rFonts w:ascii="FangSong" w:eastAsia="FangSong" w:hAnsi="FangSong" w:cs="FangSong"/>
          <w:spacing w:val="-9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9"/>
          <w:sz w:val="28"/>
          <w:szCs w:val="28"/>
        </w:rPr>
        <w:t>开展扶贫帮困光栅式万能工具显微镜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项</w:t>
      </w:r>
      <w:r>
        <w:rPr>
          <w:rFonts w:ascii="FangSong" w:eastAsia="FangSong" w:hAnsi="FangSong" w:cs="FangSong"/>
          <w:spacing w:val="-3"/>
          <w:sz w:val="28"/>
          <w:szCs w:val="28"/>
        </w:rPr>
        <w:t>目</w:t>
      </w:r>
      <w:r>
        <w:rPr>
          <w:rFonts w:ascii="FangSong" w:eastAsia="FangSong" w:hAnsi="FangSong" w:cs="FangSong"/>
          <w:spacing w:val="-2"/>
          <w:sz w:val="28"/>
          <w:szCs w:val="28"/>
        </w:rPr>
        <w:t>，提供就业机会、职业培训，改善当地居民生活条件。</w:t>
      </w:r>
    </w:p>
    <w:p>
      <w:pPr>
        <w:spacing w:line="222" w:lineRule="auto"/>
        <w:ind w:left="592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社区</w:t>
      </w:r>
      <w:r>
        <w:rPr>
          <w:rFonts w:ascii="FangSong" w:eastAsia="FangSong" w:hAnsi="FangSong" w:cs="FangSong"/>
          <w:spacing w:val="-2"/>
          <w:sz w:val="28"/>
          <w:szCs w:val="28"/>
        </w:rPr>
        <w:t>环境改善</w:t>
      </w:r>
    </w:p>
    <w:p>
      <w:pPr>
        <w:spacing w:before="287" w:line="417" w:lineRule="auto"/>
        <w:ind w:left="34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7"/>
          <w:sz w:val="28"/>
          <w:szCs w:val="28"/>
        </w:rPr>
        <w:t>投资于社区环境改善光栅式万能工具显微镜项目，包括植树造林、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4"/>
          <w:sz w:val="28"/>
          <w:szCs w:val="28"/>
        </w:rPr>
        <w:t>垃圾分类与处理</w:t>
      </w:r>
      <w:r>
        <w:rPr>
          <w:rFonts w:ascii="FangSong" w:eastAsia="FangSong" w:hAnsi="FangSong" w:cs="FangSong"/>
          <w:spacing w:val="-2"/>
          <w:sz w:val="28"/>
          <w:szCs w:val="28"/>
        </w:rPr>
        <w:t>等，提升社区居民的生活质量。</w:t>
      </w:r>
    </w:p>
    <w:p>
      <w:pPr>
        <w:spacing w:before="243" w:line="222" w:lineRule="auto"/>
        <w:ind w:left="63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(</w:t>
      </w:r>
      <w:r>
        <w:rPr>
          <w:rFonts w:ascii="FangSong" w:eastAsia="FangSong" w:hAnsi="FangSong" w:cs="FangSong"/>
          <w:spacing w:val="-4"/>
          <w:sz w:val="28"/>
          <w:szCs w:val="28"/>
          <w14:textOutline w14:w="5080">
            <w14:solidFill>
              <w14:srgbClr w14:val="000000"/>
            </w14:solidFill>
            <w14:prstDash w14:val="solid"/>
            <w14:miter w14:lim="10"/>
          </w14:textOutline>
        </w:rPr>
        <w:t>三)、可持续发展战略</w:t>
      </w:r>
    </w:p>
    <w:p>
      <w:pPr>
        <w:spacing w:line="453" w:lineRule="auto"/>
        <w:rPr>
          <w:rFonts w:ascii="Arial"/>
          <w:sz w:val="21"/>
        </w:rPr>
      </w:pPr>
    </w:p>
    <w:p>
      <w:pPr>
        <w:spacing w:before="92" w:line="222" w:lineRule="auto"/>
        <w:ind w:left="60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8"/>
          <w:sz w:val="28"/>
          <w:szCs w:val="28"/>
        </w:rPr>
        <w:t>资</w:t>
      </w:r>
      <w:r>
        <w:rPr>
          <w:rFonts w:ascii="FangSong" w:eastAsia="FangSong" w:hAnsi="FangSong" w:cs="FangSong"/>
          <w:spacing w:val="-4"/>
          <w:sz w:val="28"/>
          <w:szCs w:val="28"/>
        </w:rPr>
        <w:t>源高效利用</w:t>
      </w:r>
    </w:p>
    <w:p>
      <w:pPr>
        <w:spacing w:before="288" w:line="411" w:lineRule="auto"/>
        <w:ind w:left="32" w:right="189" w:firstLine="563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19"/>
          <w:sz w:val="28"/>
          <w:szCs w:val="28"/>
        </w:rPr>
        <w:t>致</w:t>
      </w:r>
      <w:r>
        <w:rPr>
          <w:rFonts w:ascii="FangSong" w:eastAsia="FangSong" w:hAnsi="FangSong" w:cs="FangSong"/>
          <w:spacing w:val="-13"/>
          <w:sz w:val="28"/>
          <w:szCs w:val="28"/>
        </w:rPr>
        <w:t>力于提高资源利用效率，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减少能源消耗和原材料浪费，</w:t>
      </w:r>
      <w:r>
        <w:rPr>
          <w:rFonts w:ascii="FangSong" w:eastAsia="FangSong" w:hAnsi="FangSong" w:cs="FangSong"/>
          <w:spacing w:val="-13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13"/>
          <w:sz w:val="28"/>
          <w:szCs w:val="28"/>
        </w:rPr>
        <w:t>推动企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6"/>
          <w:sz w:val="28"/>
          <w:szCs w:val="28"/>
        </w:rPr>
        <w:t>业</w:t>
      </w:r>
      <w:r>
        <w:rPr>
          <w:rFonts w:ascii="FangSong" w:eastAsia="FangSong" w:hAnsi="FangSong" w:cs="FangSong"/>
          <w:spacing w:val="-5"/>
          <w:sz w:val="28"/>
          <w:szCs w:val="28"/>
        </w:rPr>
        <w:t>向</w:t>
      </w:r>
      <w:r>
        <w:rPr>
          <w:rFonts w:ascii="FangSong" w:eastAsia="FangSong" w:hAnsi="FangSong" w:cs="FangSong"/>
          <w:spacing w:val="-3"/>
          <w:sz w:val="28"/>
          <w:szCs w:val="28"/>
        </w:rPr>
        <w:t>更为绿色、可持续的方向发展。</w:t>
      </w:r>
    </w:p>
    <w:p>
      <w:pPr>
        <w:spacing w:before="1" w:line="222" w:lineRule="auto"/>
        <w:ind w:left="594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3"/>
          <w:sz w:val="28"/>
          <w:szCs w:val="28"/>
        </w:rPr>
        <w:t>创新绿色技术</w:t>
      </w:r>
    </w:p>
    <w:p>
      <w:pPr>
        <w:spacing w:before="288" w:line="411" w:lineRule="auto"/>
        <w:ind w:left="34" w:right="153" w:firstLine="556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投资研发绿色技术，推</w:t>
      </w:r>
      <w:r>
        <w:rPr>
          <w:rFonts w:ascii="FangSong" w:eastAsia="FangSong" w:hAnsi="FangSong" w:cs="FangSong"/>
          <w:spacing w:val="-2"/>
          <w:sz w:val="28"/>
          <w:szCs w:val="28"/>
        </w:rPr>
        <w:t>动生产方式向更环保、低碳的方向发展，</w:t>
      </w:r>
      <w:r>
        <w:rPr>
          <w:rFonts w:ascii="FangSong" w:eastAsia="FangSong" w:hAnsi="FangSong" w:cs="FangSong"/>
          <w:sz w:val="28"/>
          <w:szCs w:val="28"/>
        </w:rPr>
        <w:t xml:space="preserve"> </w:t>
      </w:r>
      <w:r>
        <w:rPr>
          <w:rFonts w:ascii="FangSong" w:eastAsia="FangSong" w:hAnsi="FangSong" w:cs="FangSong"/>
          <w:spacing w:val="-8"/>
          <w:sz w:val="28"/>
          <w:szCs w:val="28"/>
        </w:rPr>
        <w:t>提</w:t>
      </w:r>
      <w:r>
        <w:rPr>
          <w:rFonts w:ascii="FangSong" w:eastAsia="FangSong" w:hAnsi="FangSong" w:cs="FangSong"/>
          <w:spacing w:val="-5"/>
          <w:sz w:val="28"/>
          <w:szCs w:val="28"/>
        </w:rPr>
        <w:t>高企业的生态足迹。</w:t>
      </w:r>
    </w:p>
    <w:p>
      <w:pPr>
        <w:spacing w:line="222" w:lineRule="auto"/>
        <w:ind w:left="597"/>
        <w:rPr>
          <w:rFonts w:ascii="FangSong" w:eastAsia="FangSong" w:hAnsi="FangSong" w:cs="FangSong"/>
          <w:sz w:val="28"/>
          <w:szCs w:val="28"/>
        </w:rPr>
      </w:pPr>
      <w:r>
        <w:rPr>
          <w:rFonts w:ascii="FangSong" w:eastAsia="FangSong" w:hAnsi="FangSong" w:cs="FangSong"/>
          <w:spacing w:val="-4"/>
          <w:sz w:val="28"/>
          <w:szCs w:val="28"/>
        </w:rPr>
        <w:t>参</w:t>
      </w:r>
      <w:r>
        <w:rPr>
          <w:rFonts w:ascii="FangSong" w:eastAsia="FangSong" w:hAnsi="FangSong" w:cs="FangSong"/>
          <w:spacing w:val="-3"/>
          <w:sz w:val="28"/>
          <w:szCs w:val="28"/>
        </w:rPr>
        <w:t>与</w:t>
      </w:r>
      <w:r>
        <w:rPr>
          <w:rFonts w:ascii="FangSong" w:eastAsia="FangSong" w:hAnsi="FangSong" w:cs="FangSong"/>
          <w:spacing w:val="-2"/>
          <w:sz w:val="28"/>
          <w:szCs w:val="28"/>
        </w:rPr>
        <w:t>全球可持续议程</w:t>
      </w:r>
    </w:p>
    <w:p>
      <w:r>
        <w:br/>
      </w:r>
      <w:r>
        <w:br/>
      </w:r>
    </w:p>
    <w:p>
      <w:pPr>
        <w:kinsoku/>
        <w:autoSpaceDE/>
        <w:autoSpaceDN/>
        <w:adjustRightInd/>
        <w:snapToGrid/>
        <w:spacing w:after="0" w:line="240" w:lineRule="auto"/>
        <w:jc w:val="left"/>
        <w:textAlignment w:val="auto"/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noProof w:val="0"/>
          <w:snapToGrid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4" w:history="1">
        <w:r>
          <w:rPr>
            <w:rFonts w:ascii="SimSun" w:eastAsia="SimSun" w:hAnsi="SimSun" w:cs="SimSun"/>
            <w:b/>
            <w:bCs/>
            <w:noProof w:val="0"/>
            <w:snapToGrid/>
            <w:color w:val="0000EE"/>
            <w:kern w:val="0"/>
            <w:sz w:val="30"/>
            <w:szCs w:val="30"/>
            <w:u w:val="single" w:color="0000EE"/>
          </w:rPr>
          <w:t>https://d.book118.com/586052203221010101</w:t>
        </w:r>
      </w:hyperlink>
    </w:p>
    <w:p/>
    <w:sectPr>
      <w:pgSz w:w="11906" w:h="16839"/>
      <w:pgMar w:top="1431" w:right="1610" w:bottom="0" w:left="1785" w:header="0" w:footer="0" w:gutter="0"/>
      <w:pgNumType w:start="27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T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4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FFFF0000"/>
  </w:font>
  <w:font w:name="Microsoft JhengHei">
    <w:panose1 w:val="020B0604030504040204"/>
    <w:charset w:val="88"/>
    <w:family w:val="auto"/>
    <w:pitch w:val="default"/>
    <w:sig w:usb0="000002A7" w:usb1="28CF44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defaultTabStop w:val="720"/>
  <w:characterSpacingControl w:val="doNotCompress"/>
  <w:compat>
    <w:spaceForUL/>
    <w:ulTrailSpace/>
    <w:compatSetting w:name="compatibilityMode" w:uri="http://schemas.microsoft.com/office/word" w:val="14"/>
    <w:compatSetting w:name="overrideTableStyleFontSizeAndJustification" w:uri="http://schemas.microsoft.com/office/word" w:val="0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napToGrid w:val="0"/>
        <w:color w:val="000000"/>
        <w:kern w:val="0"/>
        <w:sz w:val="21"/>
        <w:szCs w:val="21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semiHidden/>
    <w:qFormat/>
    <w:pPr>
      <w:kinsoku w:val="0"/>
      <w:autoSpaceDE w:val="0"/>
      <w:autoSpaceDN w:val="0"/>
      <w:adjustRightInd w:val="0"/>
      <w:snapToGrid w:val="0"/>
      <w:spacing w:line="240" w:lineRule="atLeast"/>
      <w:jc w:val="left"/>
      <w:textAlignment w:val="baseline"/>
    </w:pPr>
    <w:rPr>
      <w:noProof/>
      <w:snapToGrid w:val="0"/>
      <w:color w:val="000000"/>
      <w:kern w:val="0"/>
    </w:rPr>
  </w:style>
  <w:style w:type="character" w:default="1" w:styleId="DefaultParagraphFont">
    <w:name w:val="Default Paragraph Font"/>
    <w:uiPriority w:val="1"/>
    <w:semiHidden/>
    <w:unhideWhenUsed/>
  </w:style>
  <w:style w:type="table" w:customStyle="1" w:styleId="TableNormal">
    <w:name w:val="Table Normal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d.book118.com/586052203221010101" TargetMode="External" /><Relationship Id="rId5" Type="http://schemas.openxmlformats.org/officeDocument/2006/relationships/theme" Target="theme/theme1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27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2024-03-14T07:19:55Z</vt:filetime>
  </property>
  <property fmtid="{D5CDD505-2E9C-101B-9397-08002B2CF9AE}" pid="3" name="CRO">
    <vt:lpwstr>wqlLaW5nc29mdCBQREYgdG8gV1BTIDgw</vt:lpwstr>
  </property>
</Properties>
</file>