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059CA" w:rsidP="003059CA" w14:paraId="52A2090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059CA">
        <w:rPr>
          <w:rFonts w:ascii="华文中宋" w:eastAsia="华文中宋" w:hAnsi="华文中宋"/>
          <w:b/>
          <w:sz w:val="30"/>
        </w:rPr>
        <w:t>2024</w:t>
      </w:r>
      <w:r w:rsidRPr="003059CA">
        <w:rPr>
          <w:rFonts w:ascii="华文中宋" w:eastAsia="华文中宋" w:hAnsi="华文中宋"/>
          <w:b/>
          <w:sz w:val="30"/>
        </w:rPr>
        <w:t>年西南石油工程有限公司人员招聘考试题库及答案解析</w:t>
      </w:r>
    </w:p>
    <w:p w:rsidR="00A77B3E" w14:paraId="2D402B2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1C35A92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0E7654C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下面没有语病的句子是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C9E2F0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、以轻松平等取代毕恭毕敬，在自然真诚中显现彼此友好，这不能不说是“朋友”一词的魅力所在。</w:t>
      </w:r>
    </w:p>
    <w:p w:rsidR="00E0697D" w14:paraId="0B7FF5B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、从某种意义上说，教师是一根拐杖，我们的目的是让学生脱离老师，自己独立走路，以达到叶圣陶先生所要求的——“教是为了不教”。</w:t>
      </w:r>
    </w:p>
    <w:p w:rsidR="00E0697D" w14:paraId="470342C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、生活在这个伟大的时代，如何书写好中华民族几千年历史上最悦耳动听，最灿烂辉煌的跨世纪乐章，是我们年轻人肩负的历史使命。</w:t>
      </w:r>
    </w:p>
    <w:p w:rsidR="00E0697D" w14:paraId="6325B47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、参加第</w:t>
      </w:r>
      <w:r w:rsidRPr="00E0697D">
        <w:rPr>
          <w:rFonts w:ascii="Times New Roman" w:eastAsia="微软雅黑" w:hAnsi="微软雅黑" w:cs="宋体" w:hint="eastAsia"/>
          <w:szCs w:val="18"/>
        </w:rPr>
        <w:t>21</w:t>
      </w:r>
      <w:r w:rsidRPr="00E0697D">
        <w:rPr>
          <w:rFonts w:ascii="Times New Roman" w:eastAsia="微软雅黑" w:hAnsi="微软雅黑" w:cs="宋体" w:hint="eastAsia"/>
          <w:szCs w:val="18"/>
        </w:rPr>
        <w:t>届冬季奥运会的中国代表团的擎旗手是男子单人速滑选手张明，曾参加</w:t>
      </w:r>
      <w:r w:rsidRPr="00E0697D">
        <w:rPr>
          <w:rFonts w:ascii="Times New Roman" w:eastAsia="微软雅黑" w:hAnsi="微软雅黑" w:cs="宋体" w:hint="eastAsia"/>
          <w:szCs w:val="18"/>
        </w:rPr>
        <w:t>1994</w:t>
      </w:r>
      <w:r w:rsidRPr="00E0697D">
        <w:rPr>
          <w:rFonts w:ascii="Times New Roman" w:eastAsia="微软雅黑" w:hAnsi="微软雅黑" w:cs="宋体" w:hint="eastAsia"/>
          <w:szCs w:val="18"/>
        </w:rPr>
        <w:t>年的利勒哈默尔冬奥会，这是第二次入选中国冬奥会阵容。</w:t>
      </w:r>
    </w:p>
    <w:p w:rsidR="00E0697D" w14:paraId="38883F5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5DF218A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项中，教师是一根拐杖，是一比喻说法，后文说要让学生“自己独立走路”，因此，“我们的目的是让学生脱离老师”中的“老师”应当改为“拐杖”。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项中，“书写”与“乐章”搭配不当，可将“书写”改成“谱写”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“如何”赘余，应删掉。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项中，第二个分句缺主语，第三个分句的宾语“第二次入选中国冬奥会阵容”缺主语。可改为“他曾参加</w:t>
      </w:r>
      <w:r w:rsidRPr="00E0697D">
        <w:rPr>
          <w:rFonts w:ascii="Times New Roman" w:eastAsia="微软雅黑" w:hAnsi="微软雅黑" w:cs="宋体" w:hint="eastAsia"/>
          <w:szCs w:val="18"/>
        </w:rPr>
        <w:t>1994</w:t>
      </w:r>
      <w:r w:rsidRPr="00E0697D">
        <w:rPr>
          <w:rFonts w:ascii="Times New Roman" w:eastAsia="微软雅黑" w:hAnsi="微软雅黑" w:cs="宋体" w:hint="eastAsia"/>
          <w:szCs w:val="18"/>
        </w:rPr>
        <w:t>年的利勒哈默尔冬奥会，这是他第二次入选中国冬奥会阵容。”故选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BA9E0F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经济学家约瑟夫·熊彼特曾经说过：光是制造令人满意的肥皂还不够，还必须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大家洗澡，于是，公司发明并传播了体臭和口臭的概念。有人说，需求决定供给，但是公司绝不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，公司制造了需求。</w:t>
      </w:r>
    </w:p>
    <w:p w:rsidR="00E0697D" w14:paraId="2F294DE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E9FA59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、劝说固步自封</w:t>
      </w:r>
    </w:p>
    <w:p w:rsidR="00E0697D" w14:paraId="2DA13F1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、诱导墨守成规</w:t>
      </w:r>
    </w:p>
    <w:p w:rsidR="00E0697D" w14:paraId="1DFD508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、引导因循守旧</w:t>
      </w:r>
    </w:p>
    <w:p w:rsidR="00E0697D" w14:paraId="1A06633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、规劝一孔之见</w:t>
      </w:r>
    </w:p>
    <w:p w:rsidR="00E0697D" w14:paraId="0218321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75461CF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第一空，分析文意可知，为了达到让大家洗澡从而更多的购买肥皂的目的，公司发明了新的概念，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项“诱导”符合文意。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项“劝说”指用语言打动，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项“规劝”指郑重的劝告，二者均侧重于强调语言，而文段则是通过新的概念推动消费者思想的转变，与文意不符，排除</w:t>
      </w:r>
      <w:r w:rsidRPr="00E0697D">
        <w:rPr>
          <w:rFonts w:ascii="Times New Roman" w:eastAsia="微软雅黑" w:hAnsi="微软雅黑" w:cs="宋体" w:hint="eastAsia"/>
          <w:szCs w:val="18"/>
        </w:rPr>
        <w:t>;C</w:t>
      </w:r>
      <w:r w:rsidRPr="00E0697D">
        <w:rPr>
          <w:rFonts w:ascii="Times New Roman" w:eastAsia="微软雅黑" w:hAnsi="微软雅黑" w:cs="宋体" w:hint="eastAsia"/>
          <w:szCs w:val="18"/>
        </w:rPr>
        <w:t>项“引导”指通过行为帮人走出困境，与“洗澡”搭配不当，排除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第二空代入验证，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项“墨守成规”</w:t>
      </w:r>
      <w:r w:rsidRPr="00E0697D">
        <w:rPr>
          <w:rFonts w:ascii="Times New Roman" w:eastAsia="微软雅黑" w:hAnsi="微软雅黑" w:cs="宋体" w:hint="eastAsia"/>
          <w:szCs w:val="18"/>
        </w:rPr>
        <w:t>指思想保守，守着老规矩不肯改变，对应后文的“公司制造了需求”，匹配文段的转折关系，当选。故选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DD1A7D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社会保障体系建设的目标，即到</w:t>
      </w:r>
      <w:r w:rsidRPr="00E0697D">
        <w:rPr>
          <w:rFonts w:ascii="Times New Roman" w:eastAsia="微软雅黑" w:hAnsi="微软雅黑" w:cs="宋体" w:hint="eastAsia"/>
          <w:szCs w:val="18"/>
        </w:rPr>
        <w:t>2020</w:t>
      </w:r>
      <w:r w:rsidRPr="00E0697D">
        <w:rPr>
          <w:rFonts w:ascii="Times New Roman" w:eastAsia="微软雅黑" w:hAnsi="微软雅黑" w:cs="宋体" w:hint="eastAsia"/>
          <w:szCs w:val="18"/>
        </w:rPr>
        <w:t>年人人不同程度地享有社会保障。社会保障体系的底线是，要防止任何人由于生活困难陷入绝望的境地，要消除他们的生存危机和生存恐惧。只要有一个人因为生活困难而绝望了，那么这个保障的网络就是有漏洞的。</w:t>
      </w:r>
    </w:p>
    <w:p w:rsidR="00E0697D" w14:paraId="0F21B75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这段文字主要阐述社会保障体系建设的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B83F16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、原则</w:t>
      </w:r>
    </w:p>
    <w:p w:rsidR="00E0697D" w14:paraId="2FCFEF7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、期限</w:t>
      </w:r>
    </w:p>
    <w:p w:rsidR="00E0697D" w14:paraId="572301F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、目标</w:t>
      </w:r>
    </w:p>
    <w:p w:rsidR="00E0697D" w14:paraId="750F817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、意义</w:t>
      </w:r>
    </w:p>
    <w:p w:rsidR="00E0697D" w14:paraId="6EE60A5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0A28A01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文段首句即提出“社会保障体系建设的目标，即……”</w:t>
      </w:r>
      <w:r w:rsidRPr="00E0697D">
        <w:rPr>
          <w:rFonts w:ascii="Times New Roman" w:eastAsia="微软雅黑" w:hAnsi="微软雅黑" w:cs="宋体" w:hint="eastAsia"/>
          <w:szCs w:val="18"/>
        </w:rPr>
        <w:t>，而后均是对目标的阐述。故选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391D05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在元代画家的笔下，花鸟画已经成为借物抒情、托物言志的途径，这种发展无疑丰富了花鸟画的内涵。发展至明清时期，许多花鸟画家更把家国观念、道德品评、祈求幸福等传统的人文精神寄托于画中，有些画家甚至将花鸟内容个性化，借以表达喜怒哀乐。因此，画家创作时重视追求境界多于形似，因而特别讲究笔墨运用，注重意境。他们不把绘画称为“画画”，而叫“写画”，确实有其原因。</w:t>
      </w:r>
    </w:p>
    <w:p w:rsidR="00E0697D" w14:paraId="1BF298D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4DE0D8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、比较元代和明清绘画技法的不同</w:t>
      </w:r>
    </w:p>
    <w:p w:rsidR="00E0697D" w14:paraId="15BAC2D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、叙述古代花鸟画的演变过程</w:t>
      </w:r>
    </w:p>
    <w:p w:rsidR="00E0697D" w14:paraId="38D0E20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、解释“画画”和“写画”的区别</w:t>
      </w:r>
    </w:p>
    <w:p w:rsidR="00E0697D" w14:paraId="407B39E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、强调明清花鸟画的创作更加注重意境</w:t>
      </w:r>
    </w:p>
    <w:p w:rsidR="00E0697D" w14:paraId="5268F7D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https://d.book118.com/586055210233010033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59CA" w:rsidP="00D07274" w14:paraId="2671FF6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59CA" w14:paraId="6E9109F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59CA" w:rsidP="00D07274" w14:paraId="7E604D5C" w14:textId="28C1E0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059CA" w14:paraId="5FA6858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59CA" w14:paraId="01A65B3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59CA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59C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59CA" w:rsidP="00D07274" w14:textId="28C1E0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059C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59C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59CA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59C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59CA" w:rsidP="00D07274" w14:textId="28C1E0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059C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59C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59CA" w14:paraId="09C44AB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59CA" w14:paraId="69A9569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59CA" w14:paraId="10BBDFD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59C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59C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59C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59C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59C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59C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59CA"/>
    <w:rsid w:val="003F588C"/>
    <w:rsid w:val="007675BD"/>
    <w:rsid w:val="009C641C"/>
    <w:rsid w:val="00A77B3E"/>
    <w:rsid w:val="00A95C3D"/>
    <w:rsid w:val="00CA2A55"/>
    <w:rsid w:val="00D07274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3070024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3059C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059CA"/>
    <w:rPr>
      <w:sz w:val="18"/>
      <w:szCs w:val="18"/>
    </w:rPr>
  </w:style>
  <w:style w:type="paragraph" w:styleId="Footer">
    <w:name w:val="footer"/>
    <w:basedOn w:val="Normal"/>
    <w:link w:val="a0"/>
    <w:rsid w:val="003059C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059CA"/>
    <w:rPr>
      <w:sz w:val="18"/>
      <w:szCs w:val="18"/>
    </w:rPr>
  </w:style>
  <w:style w:type="character" w:styleId="PageNumber">
    <w:name w:val="page number"/>
    <w:basedOn w:val="DefaultParagraphFont"/>
    <w:rsid w:val="003059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86055210233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3833</Words>
  <Characters>21852</Characters>
  <Application>Microsoft Office Word</Application>
  <DocSecurity>0</DocSecurity>
  <Lines>182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2024-01-12T15:10:00Z</dcterms:created>
  <dcterms:modified xsi:type="dcterms:W3CDTF">2024-01-12T15:10:00Z</dcterms:modified>
</cp:coreProperties>
</file>