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mbeddings/oleObject1.bin" ContentType="application/vnd.openxmlformats-officedocument.oleObject"/>
  <Override PartName="/word/embeddings/oleObject10.bin" ContentType="application/vnd.openxmlformats-officedocument.oleObject"/>
  <Override PartName="/word/embeddings/oleObject11.bin" ContentType="application/vnd.openxmlformats-officedocument.oleObject"/>
  <Override PartName="/word/embeddings/oleObject12.bin" ContentType="application/vnd.openxmlformats-officedocument.oleObject"/>
  <Override PartName="/word/embeddings/oleObject13.bin" ContentType="application/vnd.openxmlformats-officedocument.oleObject"/>
  <Override PartName="/word/embeddings/oleObject14.bin" ContentType="application/vnd.openxmlformats-officedocument.oleObject"/>
  <Override PartName="/word/embeddings/oleObject15.bin" ContentType="application/vnd.openxmlformats-officedocument.oleObject"/>
  <Override PartName="/word/embeddings/oleObject16.bin" ContentType="application/vnd.openxmlformats-officedocument.oleObject"/>
  <Override PartName="/word/embeddings/oleObject17.bin" ContentType="application/vnd.openxmlformats-officedocument.oleObject"/>
  <Override PartName="/word/embeddings/oleObject2.bin" ContentType="application/vnd.openxmlformats-officedocument.oleObject"/>
  <Override PartName="/word/embeddings/oleObject3.bin" ContentType="application/vnd.openxmlformats-officedocument.oleObject"/>
  <Override PartName="/word/embeddings/oleObject4.bin" ContentType="application/vnd.openxmlformats-officedocument.oleObject"/>
  <Override PartName="/word/embeddings/oleObject5.bin" ContentType="application/vnd.openxmlformats-officedocument.oleObject"/>
  <Override PartName="/word/embeddings/oleObject6.bin" ContentType="application/vnd.openxmlformats-officedocument.oleObject"/>
  <Override PartName="/word/embeddings/oleObject7.bin" ContentType="application/vnd.openxmlformats-officedocument.oleObject"/>
  <Override PartName="/word/embeddings/oleObject8.bin" ContentType="application/vnd.openxmlformats-officedocument.oleObject"/>
  <Override PartName="/word/embeddings/oleObject9.bin" ContentType="application/vnd.openxmlformats-officedocument.oleObject"/>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spacing w:before="240" w:line="300" w:lineRule="auto"/>
        <w:jc w:val="center"/>
        <w:rPr>
          <w:rFonts w:ascii="宋体" w:eastAsia="宋体" w:hAnsi="宋体" w:cs="宋体" w:hint="eastAsia"/>
          <w:b/>
          <w:sz w:val="32"/>
        </w:rPr>
      </w:pPr>
      <w:r>
        <w:rPr>
          <w:rFonts w:ascii="宋体" w:eastAsia="宋体" w:hAnsi="宋体" w:cs="宋体" w:hint="eastAsia"/>
          <w:b/>
          <w:sz w:val="32"/>
          <w:lang w:eastAsia="zh-CN"/>
        </w:rPr>
        <w:t>四川绵阳南山中学双语学校物理八年级下册期末考试专题练习</w:t>
      </w:r>
    </w:p>
    <w:p>
      <w:pPr>
        <w:spacing w:line="300" w:lineRule="auto"/>
        <w:jc w:val="center"/>
        <w:rPr>
          <w:rFonts w:ascii="宋体" w:eastAsia="宋体" w:hAnsi="宋体" w:cs="宋体" w:hint="eastAsia"/>
          <w:sz w:val="23"/>
        </w:rPr>
      </w:pPr>
      <w:r>
        <w:rPr>
          <w:rFonts w:ascii="宋体" w:eastAsia="宋体" w:hAnsi="宋体" w:cs="宋体" w:hint="eastAsia"/>
          <w:sz w:val="23"/>
          <w:lang w:eastAsia="zh-CN"/>
        </w:rPr>
        <w:t xml:space="preserve"> 考试时间：90分钟；命题人：教研组</w:t>
      </w:r>
    </w:p>
    <w:p>
      <w:pPr>
        <w:spacing w:before="240" w:line="300" w:lineRule="auto"/>
        <w:rPr>
          <w:rFonts w:ascii="宋体" w:eastAsia="宋体" w:hAnsi="宋体" w:cs="宋体" w:hint="eastAsia"/>
          <w:b/>
          <w:sz w:val="22"/>
        </w:rPr>
      </w:pPr>
      <w:r>
        <w:rPr>
          <w:rFonts w:ascii="宋体" w:eastAsia="宋体" w:hAnsi="宋体" w:cs="宋体" w:hint="eastAsia"/>
          <w:b/>
          <w:sz w:val="22"/>
          <w:lang w:eastAsia="zh-CN"/>
        </w:rPr>
        <w:t>考生注意：</w:t>
      </w:r>
    </w:p>
    <w:p>
      <w:pPr>
        <w:spacing w:before="240" w:line="300" w:lineRule="auto"/>
        <w:rPr>
          <w:rFonts w:ascii="宋体" w:eastAsia="宋体" w:hAnsi="宋体" w:cs="宋体" w:hint="eastAsia"/>
          <w:sz w:val="22"/>
        </w:rPr>
      </w:pPr>
      <w:r>
        <w:rPr>
          <w:rFonts w:ascii="宋体" w:eastAsia="宋体" w:hAnsi="宋体" w:cs="宋体" w:hint="eastAsia"/>
          <w:sz w:val="22"/>
          <w:lang w:eastAsia="zh-CN"/>
        </w:rPr>
        <w:t>1、本卷分第I卷（选择题）和第Ⅱ卷（非选择题）两部分，满分100分，考试时间90分钟</w:t>
      </w:r>
    </w:p>
    <w:p>
      <w:pPr>
        <w:spacing w:before="240" w:line="300" w:lineRule="auto"/>
        <w:rPr>
          <w:rFonts w:ascii="宋体" w:eastAsia="宋体" w:hAnsi="宋体" w:cs="宋体" w:hint="eastAsia"/>
          <w:sz w:val="22"/>
        </w:rPr>
      </w:pPr>
      <w:r>
        <w:rPr>
          <w:rFonts w:ascii="宋体" w:eastAsia="宋体" w:hAnsi="宋体" w:cs="宋体" w:hint="eastAsia"/>
          <w:sz w:val="22"/>
          <w:lang w:eastAsia="zh-CN"/>
        </w:rPr>
        <w:t>2、答卷前，考生务必用0.5毫米黑色签字笔将自己的姓名、班级填写在试卷规定位置上</w:t>
      </w:r>
    </w:p>
    <w:p>
      <w:pPr>
        <w:spacing w:before="240" w:line="300" w:lineRule="auto"/>
        <w:rPr>
          <w:rFonts w:ascii="宋体" w:eastAsia="宋体" w:hAnsi="宋体" w:cs="宋体" w:hint="eastAsia"/>
          <w:sz w:val="22"/>
        </w:rPr>
      </w:pPr>
      <w:r>
        <w:rPr>
          <w:rFonts w:ascii="宋体" w:eastAsia="宋体" w:hAnsi="宋体" w:cs="宋体" w:hint="eastAsia"/>
          <w:sz w:val="22"/>
          <w:lang w:eastAsia="zh-CN"/>
        </w:rPr>
        <w:t>3、答案必须写在试卷各个题目指定区域内相应的位置，如需改动，先划掉原来的答案，然后再写上新的答案；不准使用涂改液、胶带纸、修正带，不按以上要求作答的答案无效。</w:t>
      </w:r>
    </w:p>
    <w:p>
      <w:pPr>
        <w:spacing w:before="240" w:line="300" w:lineRule="auto"/>
        <w:jc w:val="center"/>
        <w:rPr>
          <w:rFonts w:ascii="宋体" w:eastAsia="宋体" w:hAnsi="宋体" w:cs="宋体" w:hint="eastAsia"/>
          <w:b/>
          <w:sz w:val="28"/>
        </w:rPr>
      </w:pPr>
      <w:r>
        <w:rPr>
          <w:rFonts w:ascii="宋体" w:eastAsia="宋体" w:hAnsi="宋体" w:cs="宋体" w:hint="eastAsia"/>
          <w:b/>
          <w:sz w:val="28"/>
          <w:lang w:eastAsia="zh-CN"/>
        </w:rPr>
        <w:t>第I卷（选择题  20分）</w:t>
      </w:r>
    </w:p>
    <w:p>
      <w:pPr>
        <w:spacing w:before="240" w:line="300" w:lineRule="auto"/>
        <w:rPr>
          <w:rFonts w:ascii="宋体" w:eastAsia="宋体" w:hAnsi="宋体" w:cs="宋体" w:hint="eastAsia"/>
          <w:b/>
          <w:sz w:val="22"/>
        </w:rPr>
      </w:pPr>
      <w:r>
        <w:rPr>
          <w:rFonts w:ascii="宋体" w:eastAsia="宋体" w:hAnsi="宋体" w:cs="宋体" w:hint="eastAsia"/>
          <w:b/>
          <w:sz w:val="22"/>
          <w:lang w:eastAsia="zh-CN"/>
        </w:rPr>
        <w:t>一、单选题（10小题，每小题2分，共计20分）</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1、</w:t>
      </w:r>
      <w:r>
        <w:rPr>
          <w:rFonts w:ascii="宋体" w:eastAsia="宋体" w:hAnsi="宋体" w:cs="宋体" w:hint="eastAsia"/>
          <w:color w:val="000000" w:themeColor="text1"/>
          <w:sz w:val="22"/>
          <w14:textFill>
            <w14:solidFill>
              <w14:schemeClr w14:val="tx1"/>
            </w14:solidFill>
          </w14:textFill>
        </w:rPr>
        <w:t xml:space="preserve">如图所示，有三个实心圆柱体甲、乙、丙，放在水平地面上，其中甲、乙高度相同，乙、丙的底面积相同．三者对地面的压强相等，下列判断正确的是：（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252855" cy="897255"/>
            <wp:effectExtent l="0" t="0" r="4445" b="17145"/>
            <wp:docPr id="32" name="图片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图片 32"/>
                    <pic:cNvPicPr>
                      <a:picLocks noChangeAspect="1"/>
                    </pic:cNvPicPr>
                  </pic:nvPicPr>
                  <pic:blipFill>
                    <a:blip xmlns:r="http://schemas.openxmlformats.org/officeDocument/2006/relationships" r:embed="rId4"/>
                    <a:stretch>
                      <a:fillRect/>
                    </a:stretch>
                  </pic:blipFill>
                  <pic:spPr>
                    <a:xfrm>
                      <a:off x="0" y="0"/>
                      <a:ext cx="1253067" cy="897467"/>
                    </a:xfrm>
                    <a:prstGeom prst="rect">
                      <a:avLst/>
                    </a:prstGeom>
                  </pic:spPr>
                </pic:pic>
              </a:graphicData>
            </a:graphic>
          </wp:inline>
        </w:drawing>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A．ρ</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=ρ</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&gt;ρ</w:t>
      </w:r>
      <w:r>
        <w:rPr>
          <w:rFonts w:ascii="宋体" w:eastAsia="宋体" w:hAnsi="宋体" w:cs="宋体" w:hint="eastAsia"/>
          <w:color w:val="000000" w:themeColor="text1"/>
          <w:sz w:val="22"/>
          <w:vertAlign w:val="subscript"/>
          <w14:textFill>
            <w14:solidFill>
              <w14:schemeClr w14:val="tx1"/>
            </w14:solidFill>
          </w14:textFill>
        </w:rPr>
        <w:t>丙</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B．ρ</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=ρ</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=ρ</w:t>
      </w:r>
      <w:r>
        <w:rPr>
          <w:rFonts w:ascii="宋体" w:eastAsia="宋体" w:hAnsi="宋体" w:cs="宋体" w:hint="eastAsia"/>
          <w:color w:val="000000" w:themeColor="text1"/>
          <w:sz w:val="22"/>
          <w:vertAlign w:val="subscript"/>
          <w14:textFill>
            <w14:solidFill>
              <w14:schemeClr w14:val="tx1"/>
            </w14:solidFill>
          </w14:textFill>
        </w:rPr>
        <w:t>丙</w:t>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C．m</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=m</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=m</w:t>
      </w:r>
      <w:r>
        <w:rPr>
          <w:rFonts w:ascii="宋体" w:eastAsia="宋体" w:hAnsi="宋体" w:cs="宋体" w:hint="eastAsia"/>
          <w:color w:val="000000" w:themeColor="text1"/>
          <w:sz w:val="22"/>
          <w:vertAlign w:val="subscript"/>
          <w14:textFill>
            <w14:solidFill>
              <w14:schemeClr w14:val="tx1"/>
            </w14:solidFill>
          </w14:textFill>
        </w:rPr>
        <w:t>丙</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D．m</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&gt;m</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=m</w:t>
      </w:r>
      <w:r>
        <w:rPr>
          <w:rFonts w:ascii="宋体" w:eastAsia="宋体" w:hAnsi="宋体" w:cs="宋体" w:hint="eastAsia"/>
          <w:color w:val="000000" w:themeColor="text1"/>
          <w:sz w:val="22"/>
          <w:vertAlign w:val="subscript"/>
          <w14:textFill>
            <w14:solidFill>
              <w14:schemeClr w14:val="tx1"/>
            </w14:solidFill>
          </w14:textFill>
        </w:rPr>
        <w:t>丙</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2、</w:t>
      </w:r>
      <w:r>
        <w:rPr>
          <w:rFonts w:ascii="宋体" w:eastAsia="宋体" w:hAnsi="宋体" w:cs="宋体" w:hint="eastAsia"/>
          <w:color w:val="000000" w:themeColor="text1"/>
          <w:sz w:val="22"/>
          <w14:textFill>
            <w14:solidFill>
              <w14:schemeClr w14:val="tx1"/>
            </w14:solidFill>
          </w14:textFill>
        </w:rPr>
        <w:t>如图所示，物体A、B的重分别为</w:t>
      </w:r>
      <w:r>
        <w:rPr>
          <w:rFonts w:ascii="宋体" w:eastAsia="宋体" w:hAnsi="宋体" w:cs="宋体" w:hint="eastAsia"/>
          <w:color w:val="000000" w:themeColor="text1"/>
          <w:sz w:val="22"/>
          <w14:textFill>
            <w14:solidFill>
              <w14:schemeClr w14:val="tx1"/>
            </w14:solidFill>
          </w14:textFill>
        </w:rPr>
        <w:obj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5pt;height:14pt" o:ole="" coordsize="21600,21600" o:preferrelative="t" filled="f" stroked="f">
            <v:stroke joinstyle="miter"/>
            <v:imagedata r:id="rId5" o:title=""/>
            <o:lock v:ext="edit" aspectratio="f"/>
            <w10:anchorlock/>
          </v:shape>
          <o:OLEObject Type="Embed" ProgID="Equation.DSMT4" ShapeID="_x0000_i1025" DrawAspect="Content" ObjectID="_1468075725" r:id="rId6"/>
        </w:object>
      </w:r>
      <w:r>
        <w:rPr>
          <w:rFonts w:ascii="宋体" w:eastAsia="宋体" w:hAnsi="宋体" w:cs="宋体" w:hint="eastAsia"/>
          <w:color w:val="000000" w:themeColor="text1"/>
          <w:sz w:val="22"/>
          <w14:textFill>
            <w14:solidFill>
              <w14:schemeClr w14:val="tx1"/>
            </w14:solidFill>
          </w14:textFill>
        </w:rPr>
        <w:t>、</w:t>
      </w:r>
      <w:r>
        <w:rPr>
          <w:rFonts w:ascii="宋体" w:eastAsia="宋体" w:hAnsi="宋体" w:cs="宋体" w:hint="eastAsia"/>
          <w:color w:val="000000" w:themeColor="text1"/>
          <w:sz w:val="22"/>
          <w14:textFill>
            <w14:solidFill>
              <w14:schemeClr w14:val="tx1"/>
            </w14:solidFill>
          </w14:textFill>
        </w:rPr>
        <w:object>
          <v:shape id="_x0000_i1026" type="#_x0000_t75" style="width:25pt;height:14pt" o:ole="" coordsize="21600,21600" o:preferrelative="t" filled="f" stroked="f">
            <v:stroke joinstyle="miter"/>
            <v:imagedata r:id="rId7" o:title=""/>
            <o:lock v:ext="edit" aspectratio="f"/>
            <w10:anchorlock/>
          </v:shape>
          <o:OLEObject Type="Embed" ProgID="Equation.DSMT4" ShapeID="_x0000_i1026" DrawAspect="Content" ObjectID="_1468075726" r:id="rId8"/>
        </w:object>
      </w:r>
      <w:r>
        <w:rPr>
          <w:rFonts w:ascii="宋体" w:eastAsia="宋体" w:hAnsi="宋体" w:cs="宋体" w:hint="eastAsia"/>
          <w:color w:val="000000" w:themeColor="text1"/>
          <w:sz w:val="22"/>
          <w14:textFill>
            <w14:solidFill>
              <w14:schemeClr w14:val="tx1"/>
            </w14:solidFill>
          </w14:textFill>
        </w:rPr>
        <w:t>，每个滑轮重</w:t>
      </w:r>
      <w:r>
        <w:rPr>
          <w:rFonts w:ascii="宋体" w:eastAsia="宋体" w:hAnsi="宋体" w:cs="宋体" w:hint="eastAsia"/>
          <w:color w:val="000000" w:themeColor="text1"/>
          <w:sz w:val="22"/>
          <w14:textFill>
            <w14:solidFill>
              <w14:schemeClr w14:val="tx1"/>
            </w14:solidFill>
          </w14:textFill>
        </w:rPr>
        <w:object>
          <v:shape id="_x0000_i1027" type="#_x0000_t75" style="width:24pt;height:14pt" o:ole="" coordsize="21600,21600" o:preferrelative="t" filled="f" stroked="f">
            <v:stroke joinstyle="miter"/>
            <v:imagedata r:id="rId9" o:title=""/>
            <o:lock v:ext="edit" aspectratio="f"/>
            <w10:anchorlock/>
          </v:shape>
          <o:OLEObject Type="Embed" ProgID="Equation.DSMT4" ShapeID="_x0000_i1027" DrawAspect="Content" ObjectID="_1468075727" r:id="rId10"/>
        </w:object>
      </w:r>
      <w:r>
        <w:rPr>
          <w:rFonts w:ascii="宋体" w:eastAsia="宋体" w:hAnsi="宋体" w:cs="宋体" w:hint="eastAsia"/>
          <w:color w:val="000000" w:themeColor="text1"/>
          <w:sz w:val="22"/>
          <w14:textFill>
            <w14:solidFill>
              <w14:schemeClr w14:val="tx1"/>
            </w14:solidFill>
          </w14:textFill>
        </w:rPr>
        <w:t>，绳重及摩擦均忽略不计。此时物体A沿水平桌面向右做匀速直线运动。下列说法正确的是（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sectPr>
          <w:pgSz w:w="11906" w:h="16838"/>
          <w:pgMar w:top="1440" w:right="800" w:bottom="1440" w:left="1400" w:header="851" w:footer="992" w:gutter="0"/>
          <w:cols w:num="1" w:space="425"/>
          <w:docGrid w:type="lines" w:linePitch="312" w:charSpace="0"/>
        </w:sectPr>
      </w:pPr>
      <w:r>
        <w:rPr>
          <w:rFonts w:ascii="宋体" w:eastAsia="宋体" w:hAnsi="宋体" w:cs="宋体" w:hint="eastAsia"/>
          <w:color w:val="000000" w:themeColor="text1"/>
          <w:sz w:val="22"/>
          <w14:textFill>
            <w14:solidFill>
              <w14:schemeClr w14:val="tx1"/>
            </w14:solidFill>
          </w14:textFill>
        </w:rPr>
        <w:drawing>
          <wp:inline distT="0" distB="0" distL="0" distR="0">
            <wp:extent cx="1946910" cy="1489710"/>
            <wp:effectExtent l="0" t="0" r="15240" b="15240"/>
            <wp:docPr id="106" name="图片 1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 name="图片 106"/>
                    <pic:cNvPicPr>
                      <a:picLocks noChangeAspect="1"/>
                    </pic:cNvPicPr>
                  </pic:nvPicPr>
                  <pic:blipFill>
                    <a:blip xmlns:r="http://schemas.openxmlformats.org/officeDocument/2006/relationships" r:embed="rId11"/>
                    <a:stretch>
                      <a:fillRect/>
                    </a:stretch>
                  </pic:blipFill>
                  <pic:spPr>
                    <a:xfrm>
                      <a:off x="0" y="0"/>
                      <a:ext cx="1947333" cy="1490133"/>
                    </a:xfrm>
                    <a:prstGeom prst="rect">
                      <a:avLst/>
                    </a:prstGeom>
                  </pic:spPr>
                </pic:pic>
              </a:graphicData>
            </a:graphic>
          </wp:inline>
        </w:drawing>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A．两个滑轮均为定滑轮</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B．A受到水平向右的摩擦力</w:t>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C．A受的摩擦力大小为</w:t>
      </w:r>
      <w:r>
        <w:rPr>
          <w:rFonts w:ascii="宋体" w:eastAsia="宋体" w:hAnsi="宋体" w:cs="宋体" w:hint="eastAsia"/>
          <w:color w:val="000000" w:themeColor="text1"/>
          <w:sz w:val="22"/>
          <w14:textFill>
            <w14:solidFill>
              <w14:schemeClr w14:val="tx1"/>
            </w14:solidFill>
          </w14:textFill>
        </w:rPr>
        <w:object>
          <v:shape id="_x0000_i1028" type="#_x0000_t75" style="width:24pt;height:14pt" o:ole="" coordsize="21600,21600" o:preferrelative="t" filled="f" stroked="f">
            <v:stroke joinstyle="miter"/>
            <v:imagedata r:id="rId12" o:title=""/>
            <o:lock v:ext="edit" aspectratio="f"/>
            <w10:anchorlock/>
          </v:shape>
          <o:OLEObject Type="Embed" ProgID="Equation.DSMT4" ShapeID="_x0000_i1028" DrawAspect="Content" ObjectID="_1468075728" r:id="rId13"/>
        </w:objec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D．A移动的速度是B的</w:t>
      </w:r>
      <w:r>
        <w:rPr>
          <w:rFonts w:ascii="宋体" w:eastAsia="宋体" w:hAnsi="宋体" w:cs="宋体" w:hint="eastAsia"/>
          <w:color w:val="000000" w:themeColor="text1"/>
          <w:sz w:val="22"/>
          <w14:textFill>
            <w14:solidFill>
              <w14:schemeClr w14:val="tx1"/>
            </w14:solidFill>
          </w14:textFill>
        </w:rPr>
        <w:object>
          <v:shape id="_x0000_i1029" type="#_x0000_t75" style="width:18pt;height:14pt" o:ole="" coordsize="21600,21600" o:preferrelative="t" filled="f" stroked="f">
            <v:stroke joinstyle="miter"/>
            <v:imagedata r:id="rId14" o:title=""/>
            <o:lock v:ext="edit" aspectratio="f"/>
            <w10:anchorlock/>
          </v:shape>
          <o:OLEObject Type="Embed" ProgID="Equation.DSMT4" ShapeID="_x0000_i1029" DrawAspect="Content" ObjectID="_1468075729" r:id="rId15"/>
        </w:object>
      </w:r>
      <w:r>
        <w:rPr>
          <w:rFonts w:ascii="宋体" w:eastAsia="宋体" w:hAnsi="宋体" w:cs="宋体" w:hint="eastAsia"/>
          <w:color w:val="000000" w:themeColor="text1"/>
          <w:sz w:val="22"/>
          <w14:textFill>
            <w14:solidFill>
              <w14:schemeClr w14:val="tx1"/>
            </w14:solidFill>
          </w14:textFill>
        </w:rPr>
        <w:t>倍</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3、</w:t>
      </w:r>
      <w:r>
        <w:rPr>
          <w:rFonts w:ascii="宋体" w:eastAsia="宋体" w:hAnsi="宋体" w:cs="宋体" w:hint="eastAsia"/>
          <w:color w:val="000000" w:themeColor="text1"/>
          <w:sz w:val="22"/>
          <w14:textFill>
            <w14:solidFill>
              <w14:schemeClr w14:val="tx1"/>
            </w14:solidFill>
          </w14:textFill>
        </w:rPr>
        <w:t>如图所示，分别用定滑轮和动滑轮（不计绳重与摩擦，且动滑轮重G</w:t>
      </w:r>
      <w:r>
        <w:rPr>
          <w:rFonts w:ascii="宋体" w:eastAsia="宋体" w:hAnsi="宋体" w:cs="宋体" w:hint="eastAsia"/>
          <w:color w:val="000000" w:themeColor="text1"/>
          <w:sz w:val="22"/>
          <w:vertAlign w:val="subscript"/>
          <w14:textFill>
            <w14:solidFill>
              <w14:schemeClr w14:val="tx1"/>
            </w14:solidFill>
          </w14:textFill>
        </w:rPr>
        <w:t>动</w:t>
      </w:r>
      <w:r>
        <w:rPr>
          <w:rFonts w:ascii="宋体" w:eastAsia="宋体" w:hAnsi="宋体" w:cs="宋体" w:hint="eastAsia"/>
          <w:color w:val="000000" w:themeColor="text1"/>
          <w:sz w:val="22"/>
          <w14:textFill>
            <w14:solidFill>
              <w14:schemeClr w14:val="tx1"/>
            </w14:solidFill>
          </w14:textFill>
        </w:rPr>
        <w:t>小于物重G）将重力相同的两个物体匀速提升相同的高度，所用拉力分别为F</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、F</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.它们的机械效率分别为η</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、η</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，则下列关系式正确的是（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743710" cy="1134110"/>
            <wp:effectExtent l="0" t="0" r="8890" b="8890"/>
            <wp:docPr id="105" name="图片 1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 name="图片 105"/>
                    <pic:cNvPicPr>
                      <a:picLocks noChangeAspect="1"/>
                    </pic:cNvPicPr>
                  </pic:nvPicPr>
                  <pic:blipFill>
                    <a:blip xmlns:r="http://schemas.openxmlformats.org/officeDocument/2006/relationships" r:embed="rId16"/>
                    <a:stretch>
                      <a:fillRect/>
                    </a:stretch>
                  </pic:blipFill>
                  <pic:spPr>
                    <a:xfrm>
                      <a:off x="0" y="0"/>
                      <a:ext cx="1744133" cy="1134533"/>
                    </a:xfrm>
                    <a:prstGeom prst="rect">
                      <a:avLst/>
                    </a:prstGeom>
                  </pic:spPr>
                </pic:pic>
              </a:graphicData>
            </a:graphic>
          </wp:inline>
        </w:drawing>
      </w:r>
    </w:p>
    <w:p>
      <w:pPr>
        <w:tabs>
          <w:tab w:val="left" w:pos="2592"/>
          <w:tab w:val="left" w:pos="4924"/>
          <w:tab w:val="left" w:pos="7255"/>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A．F</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&lt;F</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B．F</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=F</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C．η</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&gt;η</w:t>
      </w:r>
      <w:r>
        <w:rPr>
          <w:rFonts w:ascii="宋体" w:eastAsia="宋体" w:hAnsi="宋体" w:cs="宋体" w:hint="eastAsia"/>
          <w:color w:val="000000" w:themeColor="text1"/>
          <w:sz w:val="22"/>
          <w:vertAlign w:val="subscript"/>
          <w14:textFill>
            <w14:solidFill>
              <w14:schemeClr w14:val="tx1"/>
            </w14:solidFill>
          </w14:textFill>
        </w:rPr>
        <w:t xml:space="preserve">乙    </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D．η</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&lt;η</w:t>
      </w:r>
      <w:r>
        <w:rPr>
          <w:rFonts w:ascii="宋体" w:eastAsia="宋体" w:hAnsi="宋体" w:cs="宋体" w:hint="eastAsia"/>
          <w:color w:val="000000" w:themeColor="text1"/>
          <w:sz w:val="22"/>
          <w:vertAlign w:val="subscript"/>
          <w14:textFill>
            <w14:solidFill>
              <w14:schemeClr w14:val="tx1"/>
            </w14:solidFill>
          </w14:textFill>
        </w:rPr>
        <w:t>乙</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4、</w:t>
      </w:r>
      <w:r>
        <w:rPr>
          <w:rFonts w:ascii="宋体" w:eastAsia="宋体" w:hAnsi="宋体" w:cs="宋体" w:hint="eastAsia"/>
          <w:color w:val="000000" w:themeColor="text1"/>
          <w:sz w:val="22"/>
          <w14:textFill>
            <w14:solidFill>
              <w14:schemeClr w14:val="tx1"/>
            </w14:solidFill>
          </w14:textFill>
        </w:rPr>
        <w:t xml:space="preserve">如图所示，在水平放置的玻璃瓶内注入水其中有一气泡。瓶子由静止向右运动时，小气泡将要移动的方向是：（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219200" cy="508000"/>
            <wp:effectExtent l="0" t="0" r="0" b="6350"/>
            <wp:docPr id="107" name="图片 107" descr="图片_x0020_1000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 name="图片 107" descr="图片_x0020_100014"/>
                    <pic:cNvPicPr>
                      <a:picLocks noChangeAspect="1"/>
                    </pic:cNvPicPr>
                  </pic:nvPicPr>
                  <pic:blipFill>
                    <a:blip xmlns:r="http://schemas.openxmlformats.org/officeDocument/2006/relationships" r:embed="rId17"/>
                    <a:stretch>
                      <a:fillRect/>
                    </a:stretch>
                  </pic:blipFill>
                  <pic:spPr>
                    <a:xfrm>
                      <a:off x="0" y="0"/>
                      <a:ext cx="1219200" cy="508000"/>
                    </a:xfrm>
                    <a:prstGeom prst="rect">
                      <a:avLst/>
                    </a:prstGeom>
                  </pic:spPr>
                </pic:pic>
              </a:graphicData>
            </a:graphic>
          </wp:inline>
        </w:drawing>
      </w:r>
    </w:p>
    <w:p>
      <w:pPr>
        <w:tabs>
          <w:tab w:val="left" w:pos="2592"/>
          <w:tab w:val="left" w:pos="4924"/>
          <w:tab w:val="left" w:pos="7255"/>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A．向右</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B．向左</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C．静止</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D．不能确定</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5、</w:t>
      </w:r>
      <w:r>
        <w:rPr>
          <w:rFonts w:ascii="宋体" w:eastAsia="宋体" w:hAnsi="宋体" w:cs="宋体" w:hint="eastAsia"/>
          <w:color w:val="000000" w:themeColor="text1"/>
          <w:sz w:val="22"/>
          <w14:textFill>
            <w14:solidFill>
              <w14:schemeClr w14:val="tx1"/>
            </w14:solidFill>
          </w14:textFill>
        </w:rPr>
        <w:t>如图所示，4个相同的容器水面一样高，a容器内只有水，b容器内有木块漂浮在水面上，c容器内漂浮着一个冰块，d容器内漂浮着一个空心球，则下列4种说法正确的是（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①</w:t>
      </w:r>
      <w:r>
        <w:rPr>
          <w:rFonts w:ascii="宋体" w:eastAsia="宋体" w:hAnsi="宋体" w:cs="宋体" w:hint="eastAsia"/>
          <w:color w:val="000000" w:themeColor="text1"/>
          <w:sz w:val="22"/>
          <w14:textFill>
            <w14:solidFill>
              <w14:schemeClr w14:val="tx1"/>
            </w14:solidFill>
          </w14:textFill>
        </w:rPr>
        <w:t xml:space="preserve"> b容器内再倒入酒精后，木块在液面下的体积减小。</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②</w:t>
      </w:r>
      <w:r>
        <w:rPr>
          <w:rFonts w:ascii="宋体" w:eastAsia="宋体" w:hAnsi="宋体" w:cs="宋体" w:hint="eastAsia"/>
          <w:color w:val="000000" w:themeColor="text1"/>
          <w:sz w:val="22"/>
          <w14:textFill>
            <w14:solidFill>
              <w14:schemeClr w14:val="tx1"/>
            </w14:solidFill>
          </w14:textFill>
        </w:rPr>
        <w:t xml:space="preserve"> c容器中冰块融化后，液面升高。</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③</w:t>
      </w:r>
      <w:r>
        <w:rPr>
          <w:rFonts w:ascii="宋体" w:eastAsia="宋体" w:hAnsi="宋体" w:cs="宋体" w:hint="eastAsia"/>
          <w:color w:val="000000" w:themeColor="text1"/>
          <w:sz w:val="22"/>
          <w14:textFill>
            <w14:solidFill>
              <w14:schemeClr w14:val="tx1"/>
            </w14:solidFill>
          </w14:textFill>
        </w:rPr>
        <w:t>d容器中再倒入酒精后，小球下沉。</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④</w:t>
      </w:r>
      <w:r>
        <w:rPr>
          <w:rFonts w:ascii="宋体" w:eastAsia="宋体" w:hAnsi="宋体" w:cs="宋体" w:hint="eastAsia"/>
          <w:color w:val="000000" w:themeColor="text1"/>
          <w:sz w:val="22"/>
          <w14:textFill>
            <w14:solidFill>
              <w14:schemeClr w14:val="tx1"/>
            </w14:solidFill>
          </w14:textFill>
        </w:rPr>
        <w:t>每个容器的总质量都相等。</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3521710" cy="880110"/>
            <wp:effectExtent l="0" t="0" r="2540" b="15240"/>
            <wp:docPr id="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pic:cNvPicPr>
                      <a:picLocks noChangeAspect="1"/>
                    </pic:cNvPicPr>
                  </pic:nvPicPr>
                  <pic:blipFill>
                    <a:blip xmlns:r="http://schemas.openxmlformats.org/officeDocument/2006/relationships" r:embed="rId18"/>
                    <a:stretch>
                      <a:fillRect/>
                    </a:stretch>
                  </pic:blipFill>
                  <pic:spPr>
                    <a:xfrm>
                      <a:off x="0" y="0"/>
                      <a:ext cx="3522133" cy="880533"/>
                    </a:xfrm>
                    <a:prstGeom prst="rect">
                      <a:avLst/>
                    </a:prstGeom>
                  </pic:spPr>
                </pic:pic>
              </a:graphicData>
            </a:graphic>
          </wp:inline>
        </w:drawing>
      </w:r>
    </w:p>
    <w:p>
      <w:pPr>
        <w:tabs>
          <w:tab w:val="left" w:pos="2592"/>
          <w:tab w:val="left" w:pos="4924"/>
          <w:tab w:val="left" w:pos="7255"/>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2"/>
          <w:cols w:num="1" w:space="425"/>
          <w:titlePg w:val="0"/>
          <w:docGrid w:type="lines" w:linePitch="312" w:charSpace="0"/>
        </w:sectPr>
      </w:pPr>
      <w:r>
        <w:rPr>
          <w:rFonts w:ascii="宋体" w:eastAsia="宋体" w:hAnsi="宋体" w:cs="宋体" w:hint="eastAsia"/>
          <w:color w:val="000000" w:themeColor="text1"/>
          <w:sz w:val="22"/>
          <w14:textFill>
            <w14:solidFill>
              <w14:schemeClr w14:val="tx1"/>
            </w14:solidFill>
          </w14:textFill>
        </w:rPr>
        <w:t>A．</w:t>
      </w:r>
      <w:r>
        <w:rPr>
          <w:rFonts w:ascii="宋体" w:eastAsia="宋体" w:hAnsi="宋体" w:cs="宋体" w:hint="eastAsia"/>
          <w:color w:val="000000" w:themeColor="text1"/>
          <w:sz w:val="22"/>
          <w14:textFill>
            <w14:solidFill>
              <w14:schemeClr w14:val="tx1"/>
            </w14:solidFill>
          </w14:textFill>
        </w:rPr>
        <w:t>①②</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B．</w:t>
      </w:r>
      <w:r>
        <w:rPr>
          <w:rFonts w:ascii="宋体" w:eastAsia="宋体" w:hAnsi="宋体" w:cs="宋体" w:hint="eastAsia"/>
          <w:color w:val="000000" w:themeColor="text1"/>
          <w:sz w:val="22"/>
          <w14:textFill>
            <w14:solidFill>
              <w14:schemeClr w14:val="tx1"/>
            </w14:solidFill>
          </w14:textFill>
        </w:rPr>
        <w:t>③④</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C．</w:t>
      </w:r>
      <w:r>
        <w:rPr>
          <w:rFonts w:ascii="宋体" w:eastAsia="宋体" w:hAnsi="宋体" w:cs="宋体" w:hint="eastAsia"/>
          <w:color w:val="000000" w:themeColor="text1"/>
          <w:sz w:val="22"/>
          <w14:textFill>
            <w14:solidFill>
              <w14:schemeClr w14:val="tx1"/>
            </w14:solidFill>
          </w14:textFill>
        </w:rPr>
        <w:t>②④</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D．</w:t>
      </w:r>
      <w:r>
        <w:rPr>
          <w:rFonts w:ascii="宋体" w:eastAsia="宋体" w:hAnsi="宋体" w:cs="宋体" w:hint="eastAsia"/>
          <w:color w:val="000000" w:themeColor="text1"/>
          <w:sz w:val="22"/>
          <w14:textFill>
            <w14:solidFill>
              <w14:schemeClr w14:val="tx1"/>
            </w14:solidFill>
          </w14:textFill>
        </w:rPr>
        <w:t>①④</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6、</w:t>
      </w:r>
      <w:r>
        <w:rPr>
          <w:rFonts w:ascii="宋体" w:eastAsia="宋体" w:hAnsi="宋体" w:cs="宋体" w:hint="eastAsia"/>
          <w:color w:val="000000" w:themeColor="text1"/>
          <w:sz w:val="22"/>
          <w14:textFill>
            <w14:solidFill>
              <w14:schemeClr w14:val="tx1"/>
            </w14:solidFill>
          </w14:textFill>
        </w:rPr>
        <w:t xml:space="preserve">下列一些关于生活中的热现象，正确的是（　　）  </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A．干冰给食品保鲜，利用了干冰熔化吸热</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B．使用高压锅，食物容易被煮熟，是锅内气压增大，液体沸点升高</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C．夏天开空调时，空调口有时会有雾气出现，是汽化现象</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D．冰块熔化时，吸收热量，温度升高</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7、</w:t>
      </w:r>
      <w:r>
        <w:rPr>
          <w:rFonts w:ascii="宋体" w:eastAsia="宋体" w:hAnsi="宋体" w:cs="宋体" w:hint="eastAsia"/>
          <w:color w:val="000000" w:themeColor="text1"/>
          <w:sz w:val="22"/>
          <w14:textFill>
            <w14:solidFill>
              <w14:schemeClr w14:val="tx1"/>
            </w14:solidFill>
          </w14:textFill>
        </w:rPr>
        <w:t>下列有关压强知识的说法正确的是（　　）</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A．刀刃磨得很锋利，是为了增大压力</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B．利用托里拆利实验可以测出大气压的值</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C．物体的重力越大对接触面的压强就一定越大</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D．动车运行时，车厢附近的气流速度较大，压强较大</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8、</w:t>
      </w:r>
      <w:r>
        <w:rPr>
          <w:rFonts w:ascii="宋体" w:eastAsia="宋体" w:hAnsi="宋体" w:cs="宋体" w:hint="eastAsia"/>
          <w:color w:val="000000" w:themeColor="text1"/>
          <w:sz w:val="22"/>
          <w14:textFill>
            <w14:solidFill>
              <w14:schemeClr w14:val="tx1"/>
            </w14:solidFill>
          </w14:textFill>
        </w:rPr>
        <w:t xml:space="preserve">力学知识的应用在我们的生活中随处可见，对如图的物理情境描述错误的是（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4504055" cy="1049655"/>
            <wp:effectExtent l="0" t="0" r="10795" b="17145"/>
            <wp:docPr id="46" name="图片 46" descr="图片_x0020_1000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图片 46" descr="图片_x0020_100011"/>
                    <pic:cNvPicPr>
                      <a:picLocks noChangeAspect="1"/>
                    </pic:cNvPicPr>
                  </pic:nvPicPr>
                  <pic:blipFill>
                    <a:blip xmlns:r="http://schemas.openxmlformats.org/officeDocument/2006/relationships" r:embed="rId19"/>
                    <a:stretch>
                      <a:fillRect/>
                    </a:stretch>
                  </pic:blipFill>
                  <pic:spPr>
                    <a:xfrm>
                      <a:off x="0" y="0"/>
                      <a:ext cx="4504267" cy="1049867"/>
                    </a:xfrm>
                    <a:prstGeom prst="rect">
                      <a:avLst/>
                    </a:prstGeom>
                  </pic:spPr>
                </pic:pic>
              </a:graphicData>
            </a:graphic>
          </wp:inline>
        </w:drawing>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A．甲图中跳水运动员起跳后上升过程中，动能转化为重力势能</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B．乙图中关闭下游阀门B，打开上游阀门A，闸室和上游构成连通器</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C．丙图中瓶盖上设计有条纹，是通过增加接触面的粗糙程度来增大摩擦</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D．丁图中小丽穿溜冰鞋推墙，她对墙的推力与墙对她的作用力是一对平衡力</w:t>
      </w:r>
    </w:p>
    <w:p>
      <w:pPr>
        <w:spacing w:before="240" w:line="300" w:lineRule="auto"/>
        <w:jc w:val="left"/>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3"/>
          <w:cols w:num="1" w:space="425"/>
          <w:titlePg w:val="0"/>
          <w:docGrid w:type="lines" w:linePitch="312" w:charSpace="0"/>
        </w:sectPr>
      </w:pPr>
      <w:r>
        <w:rPr>
          <w:rFonts w:ascii="宋体" w:eastAsia="宋体" w:hAnsi="宋体" w:cs="宋体" w:hint="eastAsia"/>
          <w:sz w:val="22"/>
          <w:lang w:eastAsia="zh-CN"/>
        </w:rPr>
        <w:t>9、</w:t>
      </w:r>
      <w:r>
        <w:rPr>
          <w:rFonts w:ascii="宋体" w:eastAsia="宋体" w:hAnsi="宋体" w:cs="宋体" w:hint="eastAsia"/>
          <w:color w:val="000000" w:themeColor="text1"/>
          <w:sz w:val="22"/>
          <w14:textFill>
            <w14:solidFill>
              <w14:schemeClr w14:val="tx1"/>
            </w14:solidFill>
          </w14:textFill>
        </w:rPr>
        <w:t xml:space="preserve">测量油的密度的简单方法是：在玻璃水槽里注入30厘米深的清水，拿一支25厘米长的两端开口的玻璃管竖直地插入水中，再沿管内壁缓缓地注入植物油，直到玻璃管内植物油液柱的下底面刚好下降到管口为止，这时用刻度尺测出的深度如图所示，则植物油的密度为 （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896110" cy="727710"/>
            <wp:effectExtent l="0" t="0" r="8890" b="15240"/>
            <wp:docPr id="47" name="图片 47" descr="图片_x0020_776962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图片 47" descr="图片_x0020_77696200"/>
                    <pic:cNvPicPr>
                      <a:picLocks noChangeAspect="1"/>
                    </pic:cNvPicPr>
                  </pic:nvPicPr>
                  <pic:blipFill>
                    <a:blip xmlns:r="http://schemas.openxmlformats.org/officeDocument/2006/relationships" r:embed="rId20"/>
                    <a:stretch>
                      <a:fillRect/>
                    </a:stretch>
                  </pic:blipFill>
                  <pic:spPr>
                    <a:xfrm>
                      <a:off x="0" y="0"/>
                      <a:ext cx="1896533" cy="728133"/>
                    </a:xfrm>
                    <a:prstGeom prst="rect">
                      <a:avLst/>
                    </a:prstGeom>
                  </pic:spPr>
                </pic:pic>
              </a:graphicData>
            </a:graphic>
          </wp:inline>
        </w:drawing>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w:t>
      </w:r>
      <w:r>
        <w:rPr>
          <w:rFonts w:ascii="宋体" w:eastAsia="宋体" w:hAnsi="宋体" w:cs="宋体" w:hint="eastAsia"/>
          <w:color w:val="000000" w:themeColor="text1"/>
          <w:sz w:val="22"/>
          <w14:textFill>
            <w14:solidFill>
              <w14:schemeClr w14:val="tx1"/>
            </w14:solidFill>
          </w14:textFill>
        </w:rPr>
        <w:object>
          <v:shape id="_x0000_i1030" type="#_x0000_t75" style="width:48pt;height:16pt" o:ole="" coordsize="21600,21600" o:preferrelative="t" filled="f" stroked="f">
            <v:stroke joinstyle="miter"/>
            <v:imagedata r:id="rId21" o:title=""/>
            <o:lock v:ext="edit" aspectratio="f"/>
            <w10:anchorlock/>
          </v:shape>
          <o:OLEObject Type="Embed" ProgID="Equation.DSMT4" ShapeID="_x0000_i1030" DrawAspect="Content" ObjectID="_1468075730" r:id="rId22"/>
        </w:object>
      </w:r>
      <w:r>
        <w:rPr>
          <w:rFonts w:ascii="宋体" w:eastAsia="宋体" w:hAnsi="宋体" w:cs="宋体" w:hint="eastAsia"/>
          <w:color w:val="000000" w:themeColor="text1"/>
          <w:sz w:val="22"/>
          <w14:textFill>
            <w14:solidFill>
              <w14:schemeClr w14:val="tx1"/>
            </w14:solidFill>
          </w14:textFill>
        </w:rPr>
        <w:t xml:space="preserve"> 千克/米 </w:t>
      </w:r>
      <w:r>
        <w:rPr>
          <w:rFonts w:ascii="宋体" w:eastAsia="宋体" w:hAnsi="宋体" w:cs="宋体" w:hint="eastAsia"/>
          <w:color w:val="000000" w:themeColor="text1"/>
          <w:sz w:val="22"/>
          <w14:textFill>
            <w14:solidFill>
              <w14:schemeClr w14:val="tx1"/>
            </w14:solidFill>
          </w14:textFill>
        </w:rPr>
        <w:object>
          <v:shape id="_x0000_i1031" type="#_x0000_t75" style="width:7pt;height:15pt" o:ole="" coordsize="21600,21600" o:preferrelative="t" filled="f" stroked="f">
            <v:stroke joinstyle="miter"/>
            <v:imagedata r:id="rId23" o:title=""/>
            <o:lock v:ext="edit" aspectratio="f"/>
            <w10:anchorlock/>
          </v:shape>
          <o:OLEObject Type="Embed" ProgID="Equation.DSMT4" ShapeID="_x0000_i1031" DrawAspect="Content" ObjectID="_1468075731" r:id="rId24"/>
        </w:objec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B．0.33×10</w:t>
      </w:r>
      <w:r>
        <w:rPr>
          <w:rFonts w:ascii="宋体" w:eastAsia="宋体" w:hAnsi="宋体" w:cs="宋体" w:hint="eastAsia"/>
          <w:color w:val="000000" w:themeColor="text1"/>
          <w:sz w:val="22"/>
          <w:vertAlign w:val="superscript"/>
          <w14:textFill>
            <w14:solidFill>
              <w14:schemeClr w14:val="tx1"/>
            </w14:solidFill>
          </w14:textFill>
        </w:rPr>
        <w:t>3</w:t>
      </w:r>
      <w:r>
        <w:rPr>
          <w:rFonts w:ascii="宋体" w:eastAsia="宋体" w:hAnsi="宋体" w:cs="宋体" w:hint="eastAsia"/>
          <w:color w:val="000000" w:themeColor="text1"/>
          <w:sz w:val="22"/>
          <w14:textFill>
            <w14:solidFill>
              <w14:schemeClr w14:val="tx1"/>
            </w14:solidFill>
          </w14:textFill>
        </w:rPr>
        <w:t xml:space="preserve">千克／米 </w:t>
      </w:r>
      <w:r>
        <w:rPr>
          <w:rFonts w:ascii="宋体" w:eastAsia="宋体" w:hAnsi="宋体" w:cs="宋体" w:hint="eastAsia"/>
          <w:color w:val="000000" w:themeColor="text1"/>
          <w:sz w:val="22"/>
          <w14:textFill>
            <w14:solidFill>
              <w14:schemeClr w14:val="tx1"/>
            </w14:solidFill>
          </w14:textFill>
        </w:rPr>
        <w:object>
          <v:shape id="_x0000_i1032" type="#_x0000_t75" style="width:7pt;height:15pt" o:ole="" coordsize="21600,21600" o:preferrelative="t" filled="f" stroked="f">
            <v:stroke joinstyle="miter"/>
            <v:imagedata r:id="rId23" o:title=""/>
            <o:lock v:ext="edit" aspectratio="f"/>
            <w10:anchorlock/>
          </v:shape>
          <o:OLEObject Type="Embed" ProgID="Equation.DSMT4" ShapeID="_x0000_i1032" DrawAspect="Content" ObjectID="_1468075732" r:id="rId25"/>
        </w:object>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C．0.8×10</w:t>
      </w:r>
      <w:r>
        <w:rPr>
          <w:rFonts w:ascii="宋体" w:eastAsia="宋体" w:hAnsi="宋体" w:cs="宋体" w:hint="eastAsia"/>
          <w:color w:val="000000" w:themeColor="text1"/>
          <w:sz w:val="22"/>
          <w:vertAlign w:val="superscript"/>
          <w14:textFill>
            <w14:solidFill>
              <w14:schemeClr w14:val="tx1"/>
            </w14:solidFill>
          </w14:textFill>
        </w:rPr>
        <w:t>3</w:t>
      </w:r>
      <w:r>
        <w:rPr>
          <w:rFonts w:ascii="宋体" w:eastAsia="宋体" w:hAnsi="宋体" w:cs="宋体" w:hint="eastAsia"/>
          <w:color w:val="000000" w:themeColor="text1"/>
          <w:sz w:val="22"/>
          <w14:textFill>
            <w14:solidFill>
              <w14:schemeClr w14:val="tx1"/>
            </w14:solidFill>
          </w14:textFill>
        </w:rPr>
        <w:t xml:space="preserve">千克/米 </w:t>
      </w:r>
      <w:r>
        <w:rPr>
          <w:rFonts w:ascii="宋体" w:eastAsia="宋体" w:hAnsi="宋体" w:cs="宋体" w:hint="eastAsia"/>
          <w:color w:val="000000" w:themeColor="text1"/>
          <w:sz w:val="22"/>
          <w14:textFill>
            <w14:solidFill>
              <w14:schemeClr w14:val="tx1"/>
            </w14:solidFill>
          </w14:textFill>
        </w:rPr>
        <w:object>
          <v:shape id="_x0000_i1033" type="#_x0000_t75" style="width:7pt;height:15pt" o:ole="" coordsize="21600,21600" o:preferrelative="t" filled="f" stroked="f">
            <v:stroke joinstyle="miter"/>
            <v:imagedata r:id="rId23" o:title=""/>
            <o:lock v:ext="edit" aspectratio="f"/>
            <w10:anchorlock/>
          </v:shape>
          <o:OLEObject Type="Embed" ProgID="Equation.DSMT4" ShapeID="_x0000_i1033" DrawAspect="Content" ObjectID="_1468075733" r:id="rId26"/>
        </w:objec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D．0.5×10</w:t>
      </w:r>
      <w:r>
        <w:rPr>
          <w:rFonts w:ascii="宋体" w:eastAsia="宋体" w:hAnsi="宋体" w:cs="宋体" w:hint="eastAsia"/>
          <w:color w:val="000000" w:themeColor="text1"/>
          <w:sz w:val="22"/>
          <w:vertAlign w:val="superscript"/>
          <w14:textFill>
            <w14:solidFill>
              <w14:schemeClr w14:val="tx1"/>
            </w14:solidFill>
          </w14:textFill>
        </w:rPr>
        <w:t>3</w:t>
      </w:r>
      <w:r>
        <w:rPr>
          <w:rFonts w:ascii="宋体" w:eastAsia="宋体" w:hAnsi="宋体" w:cs="宋体" w:hint="eastAsia"/>
          <w:color w:val="000000" w:themeColor="text1"/>
          <w:sz w:val="22"/>
          <w14:textFill>
            <w14:solidFill>
              <w14:schemeClr w14:val="tx1"/>
            </w14:solidFill>
          </w14:textFill>
        </w:rPr>
        <w:t xml:space="preserve">千克／米 </w:t>
      </w:r>
      <w:r>
        <w:rPr>
          <w:rFonts w:ascii="宋体" w:eastAsia="宋体" w:hAnsi="宋体" w:cs="宋体" w:hint="eastAsia"/>
          <w:color w:val="000000" w:themeColor="text1"/>
          <w:sz w:val="22"/>
          <w14:textFill>
            <w14:solidFill>
              <w14:schemeClr w14:val="tx1"/>
            </w14:solidFill>
          </w14:textFill>
        </w:rPr>
        <w:object>
          <v:shape id="_x0000_i1034" type="#_x0000_t75" style="width:7pt;height:15pt" o:ole="" coordsize="21600,21600" o:preferrelative="t" filled="f" stroked="f">
            <v:stroke joinstyle="miter"/>
            <v:imagedata r:id="rId23" o:title=""/>
            <o:lock v:ext="edit" aspectratio="f"/>
            <w10:anchorlock/>
          </v:shape>
          <o:OLEObject Type="Embed" ProgID="Equation.DSMT4" ShapeID="_x0000_i1034" DrawAspect="Content" ObjectID="_1468075734" r:id="rId27"/>
        </w:objec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10、</w:t>
      </w:r>
      <w:r>
        <w:rPr>
          <w:rFonts w:ascii="宋体" w:eastAsia="宋体" w:hAnsi="宋体" w:cs="宋体" w:hint="eastAsia"/>
          <w:color w:val="000000" w:themeColor="text1"/>
          <w:sz w:val="22"/>
          <w14:textFill>
            <w14:solidFill>
              <w14:schemeClr w14:val="tx1"/>
            </w14:solidFill>
          </w14:textFill>
        </w:rPr>
        <w:t xml:space="preserve"> “木桶理论”指出木桶能盛下水的容量由最短的木板来决定。如图将水注进水平面的木桶时，水对木桶底部的压强说法正确的是（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965200" cy="1016000"/>
            <wp:effectExtent l="0" t="0" r="6350" b="12700"/>
            <wp:docPr id="4" name="图片 4" descr="图片_x0020_1000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图片_x0020_100005"/>
                    <pic:cNvPicPr>
                      <a:picLocks noChangeAspect="1"/>
                    </pic:cNvPicPr>
                  </pic:nvPicPr>
                  <pic:blipFill>
                    <a:blip xmlns:r="http://schemas.openxmlformats.org/officeDocument/2006/relationships" r:embed="rId28"/>
                    <a:stretch>
                      <a:fillRect/>
                    </a:stretch>
                  </pic:blipFill>
                  <pic:spPr>
                    <a:xfrm>
                      <a:off x="0" y="0"/>
                      <a:ext cx="965200" cy="1016000"/>
                    </a:xfrm>
                    <a:prstGeom prst="rect">
                      <a:avLst/>
                    </a:prstGeom>
                  </pic:spPr>
                </pic:pic>
              </a:graphicData>
            </a:graphic>
          </wp:inline>
        </w:drawing>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A．最大压强由最长木板决定</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B．木桶的质量决定压强大小</w:t>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C．木桶的底面积决定压强大小</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D．补齐短木板能增加最大压强</w:t>
      </w:r>
    </w:p>
    <w:p>
      <w:pPr>
        <w:spacing w:before="240" w:line="300" w:lineRule="auto"/>
        <w:jc w:val="center"/>
        <w:rPr>
          <w:rFonts w:ascii="宋体" w:eastAsia="宋体" w:hAnsi="宋体" w:cs="宋体" w:hint="eastAsia"/>
          <w:b/>
          <w:sz w:val="22"/>
        </w:rPr>
      </w:pPr>
      <w:r>
        <w:rPr>
          <w:rFonts w:ascii="宋体" w:eastAsia="宋体" w:hAnsi="宋体" w:cs="宋体" w:hint="eastAsia"/>
          <w:b/>
          <w:sz w:val="28"/>
          <w:lang w:eastAsia="zh-CN"/>
        </w:rPr>
        <w:t>第Ⅱ卷（非选择题  80分）</w:t>
      </w:r>
    </w:p>
    <w:p>
      <w:pPr>
        <w:spacing w:before="240" w:line="300" w:lineRule="auto"/>
        <w:rPr>
          <w:rFonts w:ascii="宋体" w:eastAsia="宋体" w:hAnsi="宋体" w:cs="宋体" w:hint="eastAsia"/>
          <w:b/>
          <w:sz w:val="22"/>
        </w:rPr>
      </w:pPr>
      <w:r>
        <w:rPr>
          <w:rFonts w:ascii="宋体" w:eastAsia="宋体" w:hAnsi="宋体" w:cs="宋体" w:hint="eastAsia"/>
          <w:b/>
          <w:sz w:val="22"/>
          <w:lang w:eastAsia="zh-CN"/>
        </w:rPr>
        <w:t>二、填空题（10小题，每小题3分，共计30分）</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1、</w:t>
      </w:r>
      <w:r>
        <w:rPr>
          <w:rFonts w:ascii="宋体" w:eastAsia="宋体" w:hAnsi="宋体" w:cs="宋体" w:hint="eastAsia"/>
          <w:color w:val="000000" w:themeColor="text1"/>
          <w:sz w:val="22"/>
          <w14:textFill>
            <w14:solidFill>
              <w14:schemeClr w14:val="tx1"/>
            </w14:solidFill>
          </w14:textFill>
        </w:rPr>
        <w:t>杠杆在我国古代就有许多巧妙应用护城河上安装的吊桥就是一个杠杆，如图所示，它的支点是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点，动力作用点是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点，阻力是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016000" cy="880110"/>
            <wp:effectExtent l="0" t="0" r="12700" b="15240"/>
            <wp:docPr id="59" name="图片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 name="图片 59"/>
                    <pic:cNvPicPr>
                      <a:picLocks noChangeAspect="1"/>
                    </pic:cNvPicPr>
                  </pic:nvPicPr>
                  <pic:blipFill>
                    <a:blip xmlns:r="http://schemas.openxmlformats.org/officeDocument/2006/relationships" r:embed="rId29"/>
                    <a:stretch>
                      <a:fillRect/>
                    </a:stretch>
                  </pic:blipFill>
                  <pic:spPr>
                    <a:xfrm>
                      <a:off x="0" y="0"/>
                      <a:ext cx="1016000" cy="880533"/>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2、</w:t>
      </w:r>
      <w:r>
        <w:rPr>
          <w:rFonts w:ascii="宋体" w:eastAsia="宋体" w:hAnsi="宋体" w:cs="宋体" w:hint="eastAsia"/>
          <w:color w:val="000000" w:themeColor="text1"/>
          <w:sz w:val="22"/>
          <w14:textFill>
            <w14:solidFill>
              <w14:schemeClr w14:val="tx1"/>
            </w14:solidFill>
          </w14:textFill>
        </w:rPr>
        <w:t>物体在 30N 的水平拉力作用下在水平地面上向右做匀速直线运动。当拉力变为10N时，物体将向右做</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（选填“加速”或“减速”）运动，此时物体受到的摩擦力为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N。</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4"/>
          <w:cols w:num="1" w:space="425"/>
          <w:titlePg w:val="0"/>
          <w:docGrid w:type="lines" w:linePitch="312" w:charSpace="0"/>
        </w:sectPr>
      </w:pPr>
      <w:r>
        <w:rPr>
          <w:rFonts w:ascii="宋体" w:eastAsia="宋体" w:hAnsi="宋体" w:cs="宋体" w:hint="eastAsia"/>
          <w:sz w:val="22"/>
          <w:lang w:eastAsia="zh-CN"/>
        </w:rPr>
        <w:t>3、</w:t>
      </w:r>
      <w:r>
        <w:rPr>
          <w:rFonts w:ascii="宋体" w:eastAsia="宋体" w:hAnsi="宋体" w:cs="宋体" w:hint="eastAsia"/>
          <w:color w:val="000000" w:themeColor="text1"/>
          <w:sz w:val="22"/>
          <w14:textFill>
            <w14:solidFill>
              <w14:schemeClr w14:val="tx1"/>
            </w14:solidFill>
          </w14:textFill>
        </w:rPr>
        <w:t>如图甲，放在水平地面上的物体，受到方向不变的水平推力F的作用，F的大小与时间t的关系和物体运动速度v与时间t的关系如图乙。由图像可知当t＝1s时，物体受到的摩擦力为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N；t＝3s时，物体做</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运动，受到的摩擦力为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N；当t＝5s时，物体做</w:t>
      </w:r>
      <w:r>
        <w:rPr>
          <w:rFonts w:ascii="宋体" w:eastAsia="宋体" w:hAnsi="宋体" w:cs="宋体" w:hint="eastAsia"/>
          <w:color w:val="000000" w:themeColor="text1"/>
          <w:sz w:val="22"/>
          <w:u w:val="single"/>
          <w14:textFill>
            <w14:solidFill>
              <w14:schemeClr w14:val="tx1"/>
            </w14:solidFill>
          </w14:textFill>
        </w:rPr>
        <w:t>　         　</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运动。</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3505200" cy="981710"/>
            <wp:effectExtent l="0" t="0" r="0" b="8890"/>
            <wp:docPr id="67" name="图片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 name="图片 67"/>
                    <pic:cNvPicPr>
                      <a:picLocks noChangeAspect="1"/>
                    </pic:cNvPicPr>
                  </pic:nvPicPr>
                  <pic:blipFill>
                    <a:blip xmlns:r="http://schemas.openxmlformats.org/officeDocument/2006/relationships" r:embed="rId30"/>
                    <a:stretch>
                      <a:fillRect/>
                    </a:stretch>
                  </pic:blipFill>
                  <pic:spPr>
                    <a:xfrm>
                      <a:off x="0" y="0"/>
                      <a:ext cx="3505200" cy="982133"/>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4、</w:t>
      </w:r>
      <w:r>
        <w:rPr>
          <w:rFonts w:ascii="宋体" w:eastAsia="宋体" w:hAnsi="宋体" w:cs="宋体" w:hint="eastAsia"/>
          <w:color w:val="000000" w:themeColor="text1"/>
          <w:sz w:val="22"/>
          <w14:textFill>
            <w14:solidFill>
              <w14:schemeClr w14:val="tx1"/>
            </w14:solidFill>
          </w14:textFill>
        </w:rPr>
        <w:t>在“探究凸透镜成像规律”的实验中，小明通过如图甲所示的实验操作，测出了该凸透镜的焦距为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cm。图乙中，烛焰在光屏上成清晰的像（未画出），此像是倒立、</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的实像，随着蜡烛的燃烧变短，烛焰所成的像将向</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 （选填“上”或“下”）移动。若将蜡烛逐渐远离凸透镜，烛焰所成的像将</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（选填“变大”“变小”或“不变”）。</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5147310" cy="1811655"/>
            <wp:effectExtent l="0" t="0" r="15240" b="17145"/>
            <wp:docPr id="66" name="图片 66" descr="图片_x0020_13086111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 name="图片 66" descr="图片_x0020_1308611146"/>
                    <pic:cNvPicPr>
                      <a:picLocks noChangeAspect="1"/>
                    </pic:cNvPicPr>
                  </pic:nvPicPr>
                  <pic:blipFill>
                    <a:blip xmlns:r="http://schemas.openxmlformats.org/officeDocument/2006/relationships" r:embed="rId31"/>
                    <a:stretch>
                      <a:fillRect/>
                    </a:stretch>
                  </pic:blipFill>
                  <pic:spPr>
                    <a:xfrm>
                      <a:off x="0" y="0"/>
                      <a:ext cx="5147733" cy="1811867"/>
                    </a:xfrm>
                    <a:prstGeom prst="rect">
                      <a:avLst/>
                    </a:prstGeom>
                  </pic:spPr>
                </pic:pic>
              </a:graphicData>
            </a:graphic>
          </wp:inline>
        </w:drawing>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5、</w:t>
      </w:r>
      <w:r>
        <w:rPr>
          <w:rFonts w:ascii="宋体" w:eastAsia="宋体" w:hAnsi="宋体" w:cs="宋体" w:hint="eastAsia"/>
          <w:color w:val="000000" w:themeColor="text1"/>
          <w:sz w:val="22"/>
          <w14:textFill>
            <w14:solidFill>
              <w14:schemeClr w14:val="tx1"/>
            </w14:solidFill>
          </w14:textFill>
        </w:rPr>
        <w:t>小明在“探究杠杆平衡条件”的实验中：</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2082800" cy="1219200"/>
            <wp:effectExtent l="0" t="0" r="12700" b="0"/>
            <wp:docPr id="26" name="图片 26" descr="图片_x0020_1000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图片 26" descr="图片_x0020_100009"/>
                    <pic:cNvPicPr>
                      <a:picLocks noChangeAspect="1"/>
                    </pic:cNvPicPr>
                  </pic:nvPicPr>
                  <pic:blipFill>
                    <a:blip xmlns:r="http://schemas.openxmlformats.org/officeDocument/2006/relationships" r:embed="rId32"/>
                    <a:stretch>
                      <a:fillRect/>
                    </a:stretch>
                  </pic:blipFill>
                  <pic:spPr>
                    <a:xfrm>
                      <a:off x="0" y="0"/>
                      <a:ext cx="2082800" cy="1219200"/>
                    </a:xfrm>
                    <a:prstGeom prst="rect">
                      <a:avLst/>
                    </a:prstGeom>
                  </pic:spPr>
                </pic:pic>
              </a:graphicData>
            </a:graphic>
          </wp:inline>
        </w:drawing>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（1）实验前调节平衡螺母使杠杆在水平位置平衡，目的之一是方便测量</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 xml:space="preserve">；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（2）如图甲所示。在杠杆左边A处挂4个钩码，要使杠杆在水平位置平衡，应在杠杆右边B 处挂</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 xml:space="preserve">个钩码（实验中所用的钩码均相同）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（3）小明又用弹簧测力计，在C处竖直向上拉。如图乙所示，当弹簧测力计逐渐向右倾吋，使杠杆仍然在水平位置平衡。则弹簧测力计的示数将逐渐</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 xml:space="preserve">（选填“变大”、“变小”或 “不变”）。   </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5"/>
          <w:cols w:num="1" w:space="425"/>
          <w:titlePg w:val="0"/>
          <w:docGrid w:type="lines" w:linePitch="312" w:charSpace="0"/>
        </w:sectPr>
      </w:pPr>
      <w:r>
        <w:rPr>
          <w:rFonts w:ascii="宋体" w:eastAsia="宋体" w:hAnsi="宋体" w:cs="宋体" w:hint="eastAsia"/>
          <w:sz w:val="22"/>
          <w:lang w:eastAsia="zh-CN"/>
        </w:rPr>
        <w:t>6、</w:t>
      </w:r>
      <w:r>
        <w:rPr>
          <w:rFonts w:ascii="宋体" w:eastAsia="宋体" w:hAnsi="宋体" w:cs="宋体" w:hint="eastAsia"/>
          <w:color w:val="000000" w:themeColor="text1"/>
          <w:sz w:val="22"/>
          <w14:textFill>
            <w14:solidFill>
              <w14:schemeClr w14:val="tx1"/>
            </w14:solidFill>
          </w14:textFill>
        </w:rPr>
        <w:t>如图所示，轻质杠杆</w:t>
      </w:r>
      <w:r>
        <w:rPr>
          <w:rFonts w:ascii="宋体" w:eastAsia="宋体" w:hAnsi="宋体" w:cs="宋体" w:hint="eastAsia"/>
          <w:i/>
          <w:color w:val="000000" w:themeColor="text1"/>
          <w:sz w:val="22"/>
          <w14:textFill>
            <w14:solidFill>
              <w14:schemeClr w14:val="tx1"/>
            </w14:solidFill>
          </w14:textFill>
        </w:rPr>
        <w:t>OA</w:t>
      </w:r>
      <w:r>
        <w:rPr>
          <w:rFonts w:ascii="宋体" w:eastAsia="宋体" w:hAnsi="宋体" w:cs="宋体" w:hint="eastAsia"/>
          <w:color w:val="000000" w:themeColor="text1"/>
          <w:sz w:val="22"/>
          <w14:textFill>
            <w14:solidFill>
              <w14:schemeClr w14:val="tx1"/>
            </w14:solidFill>
          </w14:textFill>
        </w:rPr>
        <w:t xml:space="preserve"> 可绕</w:t>
      </w:r>
      <w:r>
        <w:rPr>
          <w:rFonts w:ascii="宋体" w:eastAsia="宋体" w:hAnsi="宋体" w:cs="宋体" w:hint="eastAsia"/>
          <w:i/>
          <w:color w:val="000000" w:themeColor="text1"/>
          <w:sz w:val="22"/>
          <w14:textFill>
            <w14:solidFill>
              <w14:schemeClr w14:val="tx1"/>
            </w14:solidFill>
          </w14:textFill>
        </w:rPr>
        <w:t>O</w:t>
      </w:r>
      <w:r>
        <w:rPr>
          <w:rFonts w:ascii="宋体" w:eastAsia="宋体" w:hAnsi="宋体" w:cs="宋体" w:hint="eastAsia"/>
          <w:color w:val="000000" w:themeColor="text1"/>
          <w:sz w:val="22"/>
          <w14:textFill>
            <w14:solidFill>
              <w14:schemeClr w14:val="tx1"/>
            </w14:solidFill>
          </w14:textFill>
        </w:rPr>
        <w:t xml:space="preserve"> 点转动，杠杆长0.2米，在它的中点</w:t>
      </w:r>
      <w:r>
        <w:rPr>
          <w:rFonts w:ascii="宋体" w:eastAsia="宋体" w:hAnsi="宋体" w:cs="宋体" w:hint="eastAsia"/>
          <w:i/>
          <w:color w:val="000000" w:themeColor="text1"/>
          <w:sz w:val="22"/>
          <w14:textFill>
            <w14:solidFill>
              <w14:schemeClr w14:val="tx1"/>
            </w14:solidFill>
          </w14:textFill>
        </w:rPr>
        <w:t>B</w:t>
      </w:r>
      <w:r>
        <w:rPr>
          <w:rFonts w:ascii="宋体" w:eastAsia="宋体" w:hAnsi="宋体" w:cs="宋体" w:hint="eastAsia"/>
          <w:color w:val="000000" w:themeColor="text1"/>
          <w:sz w:val="22"/>
          <w14:textFill>
            <w14:solidFill>
              <w14:schemeClr w14:val="tx1"/>
            </w14:solidFill>
          </w14:textFill>
        </w:rPr>
        <w:t xml:space="preserve"> 处挂一重 60 牛的物体</w:t>
      </w:r>
      <w:r>
        <w:rPr>
          <w:rFonts w:ascii="宋体" w:eastAsia="宋体" w:hAnsi="宋体" w:cs="宋体" w:hint="eastAsia"/>
          <w:i/>
          <w:color w:val="000000" w:themeColor="text1"/>
          <w:sz w:val="22"/>
          <w14:textFill>
            <w14:solidFill>
              <w14:schemeClr w14:val="tx1"/>
            </w14:solidFill>
          </w14:textFill>
        </w:rPr>
        <w:t>G</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。若在杠杆上</w:t>
      </w:r>
      <w:r>
        <w:rPr>
          <w:rFonts w:ascii="宋体" w:eastAsia="宋体" w:hAnsi="宋体" w:cs="宋体" w:hint="eastAsia"/>
          <w:i/>
          <w:color w:val="000000" w:themeColor="text1"/>
          <w:sz w:val="22"/>
          <w14:textFill>
            <w14:solidFill>
              <w14:schemeClr w14:val="tx1"/>
            </w14:solidFill>
          </w14:textFill>
        </w:rPr>
        <w:t>A</w:t>
      </w:r>
      <w:r>
        <w:rPr>
          <w:rFonts w:ascii="宋体" w:eastAsia="宋体" w:hAnsi="宋体" w:cs="宋体" w:hint="eastAsia"/>
          <w:color w:val="000000" w:themeColor="text1"/>
          <w:sz w:val="22"/>
          <w14:textFill>
            <w14:solidFill>
              <w14:schemeClr w14:val="tx1"/>
            </w14:solidFill>
          </w14:textFill>
        </w:rPr>
        <w:t xml:space="preserve"> 端施加最小的力 </w:t>
      </w:r>
      <w:r>
        <w:rPr>
          <w:rFonts w:ascii="宋体" w:eastAsia="宋体" w:hAnsi="宋体" w:cs="宋体" w:hint="eastAsia"/>
          <w:i/>
          <w:color w:val="000000" w:themeColor="text1"/>
          <w:sz w:val="22"/>
          <w14:textFill>
            <w14:solidFill>
              <w14:schemeClr w14:val="tx1"/>
            </w14:solidFill>
          </w14:textFill>
        </w:rPr>
        <w:t>F</w:t>
      </w:r>
      <w:r>
        <w:rPr>
          <w:rFonts w:ascii="宋体" w:eastAsia="宋体" w:hAnsi="宋体" w:cs="宋体" w:hint="eastAsia"/>
          <w:color w:val="000000" w:themeColor="text1"/>
          <w:sz w:val="22"/>
          <w14:textFill>
            <w14:solidFill>
              <w14:schemeClr w14:val="tx1"/>
            </w14:solidFill>
          </w14:textFill>
        </w:rPr>
        <w:t>，使杠杆在水平位置平衡，则力</w:t>
      </w:r>
      <w:r>
        <w:rPr>
          <w:rFonts w:ascii="宋体" w:eastAsia="宋体" w:hAnsi="宋体" w:cs="宋体" w:hint="eastAsia"/>
          <w:i/>
          <w:color w:val="000000" w:themeColor="text1"/>
          <w:sz w:val="22"/>
          <w14:textFill>
            <w14:solidFill>
              <w14:schemeClr w14:val="tx1"/>
            </w14:solidFill>
          </w14:textFill>
        </w:rPr>
        <w:t xml:space="preserve">F </w:t>
      </w:r>
      <w:r>
        <w:rPr>
          <w:rFonts w:ascii="宋体" w:eastAsia="宋体" w:hAnsi="宋体" w:cs="宋体" w:hint="eastAsia"/>
          <w:color w:val="000000" w:themeColor="text1"/>
          <w:sz w:val="22"/>
          <w14:textFill>
            <w14:solidFill>
              <w14:schemeClr w14:val="tx1"/>
            </w14:solidFill>
          </w14:textFill>
        </w:rPr>
        <w:t>的方向应竖直向</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，大小为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 xml:space="preserve">牛。该杠杆属于 </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（选填“省力”、“等臂”或“等臂”）杠杆</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981200" cy="1202055"/>
            <wp:effectExtent l="0" t="0" r="0" b="17145"/>
            <wp:docPr id="1" name="图片 1" descr="图片_x0020_1000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图片_x0020_100008"/>
                    <pic:cNvPicPr>
                      <a:picLocks noChangeAspect="1"/>
                    </pic:cNvPicPr>
                  </pic:nvPicPr>
                  <pic:blipFill>
                    <a:blip xmlns:r="http://schemas.openxmlformats.org/officeDocument/2006/relationships" r:embed="rId33"/>
                    <a:stretch>
                      <a:fillRect/>
                    </a:stretch>
                  </pic:blipFill>
                  <pic:spPr>
                    <a:xfrm>
                      <a:off x="0" y="0"/>
                      <a:ext cx="1981200" cy="1202267"/>
                    </a:xfrm>
                    <a:prstGeom prst="rect">
                      <a:avLst/>
                    </a:prstGeom>
                  </pic:spPr>
                </pic:pic>
              </a:graphicData>
            </a:graphic>
          </wp:inline>
        </w:drawing>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7、</w:t>
      </w:r>
      <w:r>
        <w:rPr>
          <w:rFonts w:ascii="宋体" w:eastAsia="宋体" w:hAnsi="宋体" w:cs="宋体" w:hint="eastAsia"/>
          <w:color w:val="000000" w:themeColor="text1"/>
          <w:sz w:val="22"/>
          <w14:textFill>
            <w14:solidFill>
              <w14:schemeClr w14:val="tx1"/>
            </w14:solidFill>
          </w14:textFill>
        </w:rPr>
        <w:t>请用简洁的词语写出在以下安全提示中的相关物理知识。</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（1）车未停稳，请勿下车。</w:t>
      </w:r>
      <w:r>
        <w:rPr>
          <w:rFonts w:ascii="宋体" w:eastAsia="宋体" w:hAnsi="宋体" w:cs="宋体" w:hint="eastAsia"/>
          <w:color w:val="000000" w:themeColor="text1"/>
          <w:sz w:val="22"/>
          <w:u w:val="single"/>
          <w14:textFill>
            <w14:solidFill>
              <w14:schemeClr w14:val="tx1"/>
            </w14:solidFill>
          </w14:textFill>
        </w:rPr>
        <w:t>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（2）在火车站台上候车的人必须站在安全线以外。</w:t>
      </w:r>
      <w:r>
        <w:rPr>
          <w:rFonts w:ascii="宋体" w:eastAsia="宋体" w:hAnsi="宋体" w:cs="宋体" w:hint="eastAsia"/>
          <w:color w:val="000000" w:themeColor="text1"/>
          <w:sz w:val="22"/>
          <w:u w:val="single"/>
          <w14:textFill>
            <w14:solidFill>
              <w14:schemeClr w14:val="tx1"/>
            </w14:solidFill>
          </w14:textFill>
        </w:rPr>
        <w:t>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（3）大型的载重卡车安装多个轮子。</w:t>
      </w:r>
      <w:r>
        <w:rPr>
          <w:rFonts w:ascii="宋体" w:eastAsia="宋体" w:hAnsi="宋体" w:cs="宋体" w:hint="eastAsia"/>
          <w:color w:val="000000" w:themeColor="text1"/>
          <w:sz w:val="22"/>
          <w:u w:val="single"/>
          <w14:textFill>
            <w14:solidFill>
              <w14:schemeClr w14:val="tx1"/>
            </w14:solidFill>
          </w14:textFill>
        </w:rPr>
        <w:t>　         　</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8、</w:t>
      </w:r>
      <w:r>
        <w:rPr>
          <w:rFonts w:ascii="宋体" w:eastAsia="宋体" w:hAnsi="宋体" w:cs="宋体" w:hint="eastAsia"/>
          <w:color w:val="000000" w:themeColor="text1"/>
          <w:sz w:val="22"/>
          <w14:textFill>
            <w14:solidFill>
              <w14:schemeClr w14:val="tx1"/>
            </w14:solidFill>
          </w14:textFill>
        </w:rPr>
        <w:t>如图所示，轻质杠杆AB可以绕O点转动，OA∶OB＝1∶3，A端用细线悬挂一质量为7.9kg的空心铁球。当铁球二分之一体积漫入水中，在B端施加15N竖直向下的拉力F时，杠杆恰好在水平位置平衡。则杠杆的A端受到的拉力为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N，铁球空心部分的体积为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m</w:t>
      </w:r>
      <w:r>
        <w:rPr>
          <w:rFonts w:ascii="宋体" w:eastAsia="宋体" w:hAnsi="宋体" w:cs="宋体" w:hint="eastAsia"/>
          <w:color w:val="000000" w:themeColor="text1"/>
          <w:sz w:val="22"/>
          <w:vertAlign w:val="superscript"/>
          <w14:textFill>
            <w14:solidFill>
              <w14:schemeClr w14:val="tx1"/>
            </w14:solidFill>
          </w14:textFill>
        </w:rPr>
        <w:t>3</w:t>
      </w:r>
      <w:r>
        <w:rPr>
          <w:rFonts w:ascii="宋体" w:eastAsia="宋体" w:hAnsi="宋体" w:cs="宋体" w:hint="eastAsia"/>
          <w:color w:val="000000" w:themeColor="text1"/>
          <w:sz w:val="22"/>
          <w14:textFill>
            <w14:solidFill>
              <w14:schemeClr w14:val="tx1"/>
            </w14:solidFill>
          </w14:textFill>
        </w:rPr>
        <w:t>（ρ</w:t>
      </w:r>
      <w:r>
        <w:rPr>
          <w:rFonts w:ascii="宋体" w:eastAsia="宋体" w:hAnsi="宋体" w:cs="宋体" w:hint="eastAsia"/>
          <w:color w:val="000000" w:themeColor="text1"/>
          <w:sz w:val="22"/>
          <w:vertAlign w:val="subscript"/>
          <w14:textFill>
            <w14:solidFill>
              <w14:schemeClr w14:val="tx1"/>
            </w14:solidFill>
          </w14:textFill>
        </w:rPr>
        <w:t>球</w:t>
      </w:r>
      <w:r>
        <w:rPr>
          <w:rFonts w:ascii="宋体" w:eastAsia="宋体" w:hAnsi="宋体" w:cs="宋体" w:hint="eastAsia"/>
          <w:color w:val="000000" w:themeColor="text1"/>
          <w:sz w:val="22"/>
          <w14:textFill>
            <w14:solidFill>
              <w14:schemeClr w14:val="tx1"/>
            </w14:solidFill>
          </w14:textFill>
        </w:rPr>
        <w:t>＝7.9×10</w:t>
      </w:r>
      <w:r>
        <w:rPr>
          <w:rFonts w:ascii="宋体" w:eastAsia="宋体" w:hAnsi="宋体" w:cs="宋体" w:hint="eastAsia"/>
          <w:color w:val="000000" w:themeColor="text1"/>
          <w:sz w:val="22"/>
          <w:vertAlign w:val="superscript"/>
          <w14:textFill>
            <w14:solidFill>
              <w14:schemeClr w14:val="tx1"/>
            </w14:solidFill>
          </w14:textFill>
        </w:rPr>
        <w:t>3</w:t>
      </w:r>
      <w:r>
        <w:rPr>
          <w:rFonts w:ascii="宋体" w:eastAsia="宋体" w:hAnsi="宋体" w:cs="宋体" w:hint="eastAsia"/>
          <w:color w:val="000000" w:themeColor="text1"/>
          <w:sz w:val="22"/>
          <w14:textFill>
            <w14:solidFill>
              <w14:schemeClr w14:val="tx1"/>
            </w14:solidFill>
          </w14:textFill>
        </w:rPr>
        <w:t>kg/m</w:t>
      </w:r>
      <w:r>
        <w:rPr>
          <w:rFonts w:ascii="宋体" w:eastAsia="宋体" w:hAnsi="宋体" w:cs="宋体" w:hint="eastAsia"/>
          <w:color w:val="000000" w:themeColor="text1"/>
          <w:sz w:val="22"/>
          <w:vertAlign w:val="superscript"/>
          <w14:textFill>
            <w14:solidFill>
              <w14:schemeClr w14:val="tx1"/>
            </w14:solidFill>
          </w14:textFill>
        </w:rPr>
        <w:t>3</w:t>
      </w:r>
      <w:r>
        <w:rPr>
          <w:rFonts w:ascii="宋体" w:eastAsia="宋体" w:hAnsi="宋体" w:cs="宋体" w:hint="eastAsia"/>
          <w:color w:val="000000" w:themeColor="text1"/>
          <w:sz w:val="22"/>
          <w14:textFill>
            <w14:solidFill>
              <w14:schemeClr w14:val="tx1"/>
            </w14:solidFill>
          </w14:textFill>
        </w:rPr>
        <w:t>）。</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794510" cy="1168400"/>
            <wp:effectExtent l="0" t="0" r="15240" b="12700"/>
            <wp:docPr id="22" name="图片 22" descr="图片_x0020_1000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22" descr="图片_x0020_100012"/>
                    <pic:cNvPicPr>
                      <a:picLocks noChangeAspect="1"/>
                    </pic:cNvPicPr>
                  </pic:nvPicPr>
                  <pic:blipFill>
                    <a:blip xmlns:r="http://schemas.openxmlformats.org/officeDocument/2006/relationships" r:embed="rId34"/>
                    <a:stretch>
                      <a:fillRect/>
                    </a:stretch>
                  </pic:blipFill>
                  <pic:spPr>
                    <a:xfrm>
                      <a:off x="0" y="0"/>
                      <a:ext cx="1794933" cy="1168400"/>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9、</w:t>
      </w:r>
      <w:r>
        <w:rPr>
          <w:rFonts w:ascii="宋体" w:eastAsia="宋体" w:hAnsi="宋体" w:cs="宋体" w:hint="eastAsia"/>
          <w:color w:val="000000" w:themeColor="text1"/>
          <w:sz w:val="22"/>
          <w14:textFill>
            <w14:solidFill>
              <w14:schemeClr w14:val="tx1"/>
            </w14:solidFill>
          </w14:textFill>
        </w:rPr>
        <w:t>如图 的运输液体货物的槽车，液体上有气泡，当车向右开动时，气泡将向</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运动；刹车，气泡将向</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运动，其原因是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具有惯性。</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337310" cy="778510"/>
            <wp:effectExtent l="0" t="0" r="15240" b="2540"/>
            <wp:docPr id="58" name="图片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图片 58"/>
                    <pic:cNvPicPr>
                      <a:picLocks noChangeAspect="1"/>
                    </pic:cNvPicPr>
                  </pic:nvPicPr>
                  <pic:blipFill>
                    <a:blip xmlns:r="http://schemas.openxmlformats.org/officeDocument/2006/relationships" r:embed="rId35"/>
                    <a:stretch>
                      <a:fillRect/>
                    </a:stretch>
                  </pic:blipFill>
                  <pic:spPr>
                    <a:xfrm>
                      <a:off x="0" y="0"/>
                      <a:ext cx="1337733" cy="778933"/>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6"/>
          <w:cols w:num="1" w:space="425"/>
          <w:titlePg w:val="0"/>
          <w:docGrid w:type="lines" w:linePitch="312" w:charSpace="0"/>
        </w:sectPr>
      </w:pPr>
      <w:r>
        <w:rPr>
          <w:rFonts w:ascii="宋体" w:eastAsia="宋体" w:hAnsi="宋体" w:cs="宋体" w:hint="eastAsia"/>
          <w:sz w:val="22"/>
          <w:lang w:eastAsia="zh-CN"/>
        </w:rPr>
        <w:t>10、</w:t>
      </w:r>
      <w:r>
        <w:rPr>
          <w:rFonts w:ascii="宋体" w:eastAsia="宋体" w:hAnsi="宋体" w:cs="宋体" w:hint="eastAsia"/>
          <w:color w:val="000000" w:themeColor="text1"/>
          <w:sz w:val="22"/>
          <w14:textFill>
            <w14:solidFill>
              <w14:schemeClr w14:val="tx1"/>
            </w14:solidFill>
          </w14:textFill>
        </w:rPr>
        <w:t>如图所示，取两张大小相同、彼此正对且自然下垂的白纸，如果从两张纸中间的上端向下吹气，那么，这两张纸将会出现</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（选填“互相靠拢”或“彼此远离”）的现象，此实验表明：气体在流速大的地方压强较</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（选填“大”或“小”）。</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965200" cy="981710"/>
            <wp:effectExtent l="0" t="0" r="6350" b="8890"/>
            <wp:docPr id="37" name="图片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图片 37"/>
                    <pic:cNvPicPr>
                      <a:picLocks noChangeAspect="1"/>
                    </pic:cNvPicPr>
                  </pic:nvPicPr>
                  <pic:blipFill>
                    <a:blip xmlns:r="http://schemas.openxmlformats.org/officeDocument/2006/relationships" r:embed="rId36"/>
                    <a:stretch>
                      <a:fillRect/>
                    </a:stretch>
                  </pic:blipFill>
                  <pic:spPr>
                    <a:xfrm>
                      <a:off x="0" y="0"/>
                      <a:ext cx="965200" cy="982133"/>
                    </a:xfrm>
                    <a:prstGeom prst="rect">
                      <a:avLst/>
                    </a:prstGeom>
                  </pic:spPr>
                </pic:pic>
              </a:graphicData>
            </a:graphic>
          </wp:inline>
        </w:drawing>
      </w:r>
    </w:p>
    <w:p>
      <w:pPr>
        <w:spacing w:before="240" w:line="300" w:lineRule="auto"/>
        <w:rPr>
          <w:rFonts w:ascii="宋体" w:eastAsia="宋体" w:hAnsi="宋体" w:cs="宋体" w:hint="eastAsia"/>
          <w:b/>
          <w:sz w:val="22"/>
        </w:rPr>
      </w:pPr>
      <w:r>
        <w:rPr>
          <w:rFonts w:ascii="宋体" w:eastAsia="宋体" w:hAnsi="宋体" w:cs="宋体" w:hint="eastAsia"/>
          <w:b/>
          <w:sz w:val="22"/>
          <w:lang w:eastAsia="zh-CN"/>
        </w:rPr>
        <w:t>三、计算题（3小题，每小题10分，共计30分）</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1、</w:t>
      </w:r>
      <w:r>
        <w:rPr>
          <w:rFonts w:ascii="宋体" w:eastAsia="宋体" w:hAnsi="宋体" w:cs="宋体" w:hint="eastAsia"/>
          <w:color w:val="000000" w:themeColor="text1"/>
          <w:sz w:val="22"/>
          <w14:textFill>
            <w14:solidFill>
              <w14:schemeClr w14:val="tx1"/>
            </w14:solidFill>
          </w14:textFill>
        </w:rPr>
        <w:t>为了倡导绿色出行，城区投放了大量的公共自行车。小明骑着公共自行车出行，在水平路面上匀速骑行900m，所用时间为3min。已知人与车总质量为60kg，每个轮胎与地面接触面积为100cm</w:t>
      </w:r>
      <w:r>
        <w:rPr>
          <w:rFonts w:ascii="宋体" w:eastAsia="宋体" w:hAnsi="宋体" w:cs="宋体" w:hint="eastAsia"/>
          <w:color w:val="000000" w:themeColor="text1"/>
          <w:sz w:val="22"/>
          <w:vertAlign w:val="super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。g取10N/kg，求：</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676400" cy="1219200"/>
            <wp:effectExtent l="0" t="0" r="0" b="0"/>
            <wp:docPr id="30" name="图片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图片 30"/>
                    <pic:cNvPicPr>
                      <a:picLocks noChangeAspect="1"/>
                    </pic:cNvPicPr>
                  </pic:nvPicPr>
                  <pic:blipFill>
                    <a:blip xmlns:r="http://schemas.openxmlformats.org/officeDocument/2006/relationships" r:embed="rId37"/>
                    <a:stretch>
                      <a:fillRect/>
                    </a:stretch>
                  </pic:blipFill>
                  <pic:spPr>
                    <a:xfrm>
                      <a:off x="0" y="0"/>
                      <a:ext cx="1676400" cy="1219200"/>
                    </a:xfrm>
                    <a:prstGeom prst="rect">
                      <a:avLst/>
                    </a:prstGeom>
                  </pic:spPr>
                </pic:pic>
              </a:graphicData>
            </a:graphic>
          </wp:inline>
        </w:drawing>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（1）自行车行驶的速度为多少m/s?</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（2）人和自行车受到的总重力是多少？</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（3）骑行时，自行车对路面的压强为多大？</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2、</w:t>
      </w:r>
      <w:r>
        <w:rPr>
          <w:rFonts w:ascii="宋体" w:eastAsia="宋体" w:hAnsi="宋体" w:cs="宋体" w:hint="eastAsia"/>
          <w:color w:val="000000" w:themeColor="text1"/>
          <w:sz w:val="22"/>
          <w14:textFill>
            <w14:solidFill>
              <w14:schemeClr w14:val="tx1"/>
            </w14:solidFill>
          </w14:textFill>
        </w:rPr>
        <w:t>图中是搬运砖头的独轮车，使用时可视为杠杆，其支点为车轮的车轴处“O”。若动力臂是阻力臂的3倍，物体和车总重G为1200N，请解答以下问题：</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760855" cy="1557655"/>
            <wp:effectExtent l="0" t="0" r="10795" b="4445"/>
            <wp:docPr id="3" name="图片 3" descr="图片_x0020_1000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图片_x0020_100018"/>
                    <pic:cNvPicPr>
                      <a:picLocks noChangeAspect="1"/>
                    </pic:cNvPicPr>
                  </pic:nvPicPr>
                  <pic:blipFill>
                    <a:blip xmlns:r="http://schemas.openxmlformats.org/officeDocument/2006/relationships" r:embed="rId38"/>
                    <a:stretch>
                      <a:fillRect/>
                    </a:stretch>
                  </pic:blipFill>
                  <pic:spPr>
                    <a:xfrm>
                      <a:off x="0" y="0"/>
                      <a:ext cx="1761067" cy="1557867"/>
                    </a:xfrm>
                    <a:prstGeom prst="rect">
                      <a:avLst/>
                    </a:prstGeom>
                  </pic:spPr>
                </pic:pic>
              </a:graphicData>
            </a:graphic>
          </wp:inline>
        </w:drawing>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 xml:space="preserve">（1）在图中画出重力G的力臂 </w:t>
      </w:r>
      <w:r>
        <w:rPr>
          <w:rFonts w:ascii="宋体" w:eastAsia="宋体" w:hAnsi="宋体" w:cs="宋体" w:hint="eastAsia"/>
          <w:color w:val="000000" w:themeColor="text1"/>
          <w:sz w:val="22"/>
          <w14:textFill>
            <w14:solidFill>
              <w14:schemeClr w14:val="tx1"/>
            </w14:solidFill>
          </w14:textFill>
        </w:rPr>
        <w:object>
          <v:shape id="_x0000_i1035" type="#_x0000_t75" style="width:10pt;height:18pt" o:ole="" coordsize="21600,21600" o:preferrelative="t" filled="f" stroked="f">
            <v:stroke joinstyle="miter"/>
            <v:imagedata r:id="rId39" o:title=""/>
            <o:lock v:ext="edit" aspectratio="f"/>
            <w10:anchorlock/>
          </v:shape>
          <o:OLEObject Type="Embed" ProgID="Equation.DSMT4" ShapeID="_x0000_i1035" DrawAspect="Content" ObjectID="_1468075735" r:id="rId40"/>
        </w:object>
      </w:r>
      <w:r>
        <w:rPr>
          <w:rFonts w:ascii="宋体" w:eastAsia="宋体" w:hAnsi="宋体" w:cs="宋体" w:hint="eastAsia"/>
          <w:color w:val="000000" w:themeColor="text1"/>
          <w:sz w:val="22"/>
          <w14:textFill>
            <w14:solidFill>
              <w14:schemeClr w14:val="tx1"/>
            </w14:solidFill>
          </w14:textFill>
        </w:rPr>
        <w:t xml:space="preserve"> ；  </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（2）求推车时人手向上的力F的大小。</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7"/>
          <w:cols w:num="1" w:space="425"/>
          <w:titlePg w:val="0"/>
          <w:docGrid w:type="lines" w:linePitch="312" w:charSpace="0"/>
        </w:sectPr>
      </w:pPr>
      <w:r>
        <w:rPr>
          <w:rFonts w:ascii="宋体" w:eastAsia="宋体" w:hAnsi="宋体" w:cs="宋体" w:hint="eastAsia"/>
          <w:sz w:val="22"/>
          <w:lang w:eastAsia="zh-CN"/>
        </w:rPr>
        <w:t>3、</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如图所示为某国产汽车厂家研制的一种新型薄膜太阳能动力汽车。按照设计，其外壳的总体积为0.02m</w:t>
      </w:r>
      <w:r>
        <w:rPr>
          <w:rFonts w:ascii="宋体" w:eastAsia="宋体" w:hAnsi="宋体" w:cs="宋体" w:hint="eastAsia"/>
          <w:color w:val="000000" w:themeColor="text1"/>
          <w:sz w:val="22"/>
          <w:vertAlign w:val="superscript"/>
          <w14:textFill>
            <w14:solidFill>
              <w14:schemeClr w14:val="tx1"/>
            </w14:solidFill>
          </w14:textFill>
        </w:rPr>
        <w:t>3</w:t>
      </w:r>
      <w:r>
        <w:rPr>
          <w:rFonts w:ascii="宋体" w:eastAsia="宋体" w:hAnsi="宋体" w:cs="宋体" w:hint="eastAsia"/>
          <w:color w:val="000000" w:themeColor="text1"/>
          <w:sz w:val="22"/>
          <w14:textFill>
            <w14:solidFill>
              <w14:schemeClr w14:val="tx1"/>
            </w14:solidFill>
          </w14:textFill>
        </w:rPr>
        <w:t>，为减轻车体自身的质量，外壳采用一种硬度相当于钢铁2﹣5倍的聚丙烯塑料。求：</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506855" cy="981710"/>
            <wp:effectExtent l="0" t="0" r="17145" b="8890"/>
            <wp:docPr id="72" name="图片 72" descr="图片_x0020_1000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 name="图片 72" descr="图片_x0020_100023"/>
                    <pic:cNvPicPr>
                      <a:picLocks noChangeAspect="1"/>
                    </pic:cNvPicPr>
                  </pic:nvPicPr>
                  <pic:blipFill>
                    <a:blip xmlns:r="http://schemas.openxmlformats.org/officeDocument/2006/relationships" r:embed="rId41"/>
                    <a:stretch>
                      <a:fillRect/>
                    </a:stretch>
                  </pic:blipFill>
                  <pic:spPr>
                    <a:xfrm>
                      <a:off x="0" y="0"/>
                      <a:ext cx="1507067" cy="982133"/>
                    </a:xfrm>
                    <a:prstGeom prst="rect">
                      <a:avLst/>
                    </a:prstGeom>
                  </pic:spPr>
                </pic:pic>
              </a:graphicData>
            </a:graphic>
          </wp:inline>
        </w:drawing>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（1）该车的整车质量为300kg，车轮与地面的接触总面积为0.05m</w:t>
      </w:r>
      <w:r>
        <w:rPr>
          <w:rFonts w:ascii="宋体" w:eastAsia="宋体" w:hAnsi="宋体" w:cs="宋体" w:hint="eastAsia"/>
          <w:color w:val="000000" w:themeColor="text1"/>
          <w:sz w:val="22"/>
          <w:vertAlign w:val="super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 xml:space="preserve">，则它静止在水平地面上时，对地面的压强是多少？（g取10N/kg）   </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 xml:space="preserve">（2）该车在水平路面上匀速行驶3km，用时10min，此过程中受到的平均阻力200N，则牵引力做功的功率是多少？   </w:t>
      </w:r>
    </w:p>
    <w:p>
      <w:pPr>
        <w:spacing w:before="240" w:line="300" w:lineRule="auto"/>
        <w:rPr>
          <w:rFonts w:ascii="宋体" w:eastAsia="宋体" w:hAnsi="宋体" w:cs="宋体" w:hint="eastAsia"/>
          <w:b/>
          <w:sz w:val="22"/>
        </w:rPr>
      </w:pPr>
      <w:r>
        <w:rPr>
          <w:rFonts w:ascii="宋体" w:eastAsia="宋体" w:hAnsi="宋体" w:cs="宋体" w:hint="eastAsia"/>
          <w:b/>
          <w:sz w:val="22"/>
          <w:lang w:eastAsia="zh-CN"/>
        </w:rPr>
        <w:t>四、实验探究（2小题，每小题10分，共计20分）</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1、</w:t>
      </w:r>
      <w:r>
        <w:rPr>
          <w:rFonts w:ascii="宋体" w:eastAsia="宋体" w:hAnsi="宋体" w:cs="宋体" w:hint="eastAsia"/>
          <w:color w:val="000000" w:themeColor="text1"/>
          <w:sz w:val="22"/>
          <w14:textFill>
            <w14:solidFill>
              <w14:schemeClr w14:val="tx1"/>
            </w14:solidFill>
          </w14:textFill>
        </w:rPr>
        <w:t>小明利用光具座、凸透镜、蜡烛、光屏等实验器材探究“凸透镜成像的规律：</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4588510" cy="1032510"/>
            <wp:effectExtent l="0" t="0" r="2540" b="15240"/>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pic:cNvPicPr>
                  </pic:nvPicPr>
                  <pic:blipFill>
                    <a:blip xmlns:r="http://schemas.openxmlformats.org/officeDocument/2006/relationships" r:embed="rId42"/>
                    <a:stretch>
                      <a:fillRect/>
                    </a:stretch>
                  </pic:blipFill>
                  <pic:spPr>
                    <a:xfrm>
                      <a:off x="0" y="0"/>
                      <a:ext cx="4588933" cy="1032933"/>
                    </a:xfrm>
                    <a:prstGeom prst="rect">
                      <a:avLst/>
                    </a:prstGeom>
                  </pic:spPr>
                </pic:pic>
              </a:graphicData>
            </a:graphic>
          </wp:inline>
        </w:drawing>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小明通过图甲的实验操作，确定了该凸透镜的焦距。实验时，把凸透镜固定在光具座50cm刻度线处。小明将蜡烛移至光具座上10cm刻度线处，如图乙所示，移动光屏，直到烛焰在光屏上成清晰的像，则该像是倒立、</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 xml:space="preserve">的实像。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（2）小明又将蜡烛移至光具座上25cm刻度线处，为在光屏上再次得到清晰的像，应将光屏向</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（选填“靠近”或“远离”）透镜的方向移动，应用这一成像特点可制成的光学仪器是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；此时小明把自己的近视眼镜放在蜡烛和凸透镜之间，若要在光屏上再次成清晰的像，则需要将光屏向</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 xml:space="preserve">（选填“靠近”或“远离”）透镜的方向移动。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（3）小明将蜡烛移至光具座上40cm刻度线处，移动光屏，发现不能在光屏上得到像，为了观察此时成像特点，请你写出接下来的操作是：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；小明将蜡烛继续靠近透镜，看到的像将</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 xml:space="preserve">（选填“变大”、“变小”或“不变”）。   </w:t>
      </w:r>
    </w:p>
    <w:p>
      <w:pPr>
        <w:spacing w:before="240" w:line="300" w:lineRule="auto"/>
        <w:jc w:val="left"/>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8"/>
          <w:cols w:num="1" w:space="425"/>
          <w:titlePg w:val="0"/>
          <w:docGrid w:type="lines" w:linePitch="312" w:charSpace="0"/>
        </w:sectPr>
      </w:pPr>
      <w:r>
        <w:rPr>
          <w:rFonts w:ascii="宋体" w:eastAsia="宋体" w:hAnsi="宋体" w:cs="宋体" w:hint="eastAsia"/>
          <w:sz w:val="22"/>
          <w:lang w:eastAsia="zh-CN"/>
        </w:rPr>
        <w:t>2、</w:t>
      </w:r>
      <w:r>
        <w:rPr>
          <w:rFonts w:ascii="宋体" w:eastAsia="宋体" w:hAnsi="宋体" w:cs="宋体" w:hint="eastAsia"/>
          <w:color w:val="000000" w:themeColor="text1"/>
          <w:sz w:val="22"/>
          <w14:textFill>
            <w14:solidFill>
              <w14:schemeClr w14:val="tx1"/>
            </w14:solidFill>
          </w14:textFill>
        </w:rPr>
        <w:t>如图所示为“探究凸透镜成像规律”的实验装置。</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3420110" cy="981710"/>
            <wp:effectExtent l="0" t="0" r="8890" b="8890"/>
            <wp:docPr id="70" name="图片 70" descr="图片_x0020_1000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 name="图片 70" descr="图片_x0020_100018"/>
                    <pic:cNvPicPr>
                      <a:picLocks noChangeAspect="1"/>
                    </pic:cNvPicPr>
                  </pic:nvPicPr>
                  <pic:blipFill>
                    <a:blip xmlns:r="http://schemas.openxmlformats.org/officeDocument/2006/relationships" r:embed="rId43"/>
                    <a:stretch>
                      <a:fillRect/>
                    </a:stretch>
                  </pic:blipFill>
                  <pic:spPr>
                    <a:xfrm>
                      <a:off x="0" y="0"/>
                      <a:ext cx="3420533" cy="982133"/>
                    </a:xfrm>
                    <a:prstGeom prst="rect">
                      <a:avLst/>
                    </a:prstGeom>
                  </pic:spPr>
                </pic:pic>
              </a:graphicData>
            </a:graphic>
          </wp:inline>
        </w:drawing>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（1）实验前老师为同学和准备了焦距分别为10cm和30cm两个凸透镜，为了顺利完成实验，你应该选择焦距为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 xml:space="preserve">cm的凸透镜；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（2）把蜡烛、凸透镜、光屏固定在光具座上后，点燃蜡烛，再调整它们的高度，使烛焰、凸透镜、光屏三者的中心大致在</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上，目的是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，为了能从不同方向看到光屏上的像，光屏应选用</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 xml:space="preserve">（选填“光滑”或粗糙）的白板；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（3）将点燃的蜡烛和光屏分别放在如图所示的位置，此时光屏上呈现了烛焰清晰的像，像的性质是倒立的</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（选填“放大”或“缩小”）的实像，</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（选填“照相机”、“投影仪”、“放大镜”）就是根据这一原理工作的；如果此时将蜡烛和光屏对调，光屏上</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（选填“能”或“不能”）呈现烛焰清晰的像，原因是：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 xml:space="preserve">；   </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 xml:space="preserve">（4）若此时，小华的手指尖不小心碰触到了凸透镜，在光屏上将看到______（选填字母）。   </w:t>
      </w:r>
    </w:p>
    <w:p>
      <w:pPr>
        <w:tabs>
          <w:tab w:val="left" w:pos="3369"/>
          <w:tab w:val="left" w:pos="6479"/>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A．指尖的像</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B．指尖的影子</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C．蜡烛完整的像</w:t>
      </w:r>
    </w:p>
    <w:p>
      <w:pPr>
        <w:spacing w:before="240" w:line="300" w:lineRule="auto"/>
        <w:rPr>
          <w:rFonts w:ascii="宋体" w:eastAsia="宋体" w:hAnsi="宋体" w:cs="宋体" w:hint="eastAsia"/>
          <w:sz w:val="22"/>
        </w:rPr>
      </w:pPr>
    </w:p>
    <w:p>
      <w:pPr>
        <w:spacing w:before="240" w:line="300" w:lineRule="auto"/>
        <w:jc w:val="center"/>
        <w:rPr>
          <w:rFonts w:ascii="宋体" w:eastAsia="宋体" w:hAnsi="宋体" w:cs="宋体" w:hint="eastAsia"/>
          <w:sz w:val="22"/>
        </w:rPr>
      </w:pPr>
      <w:bookmarkStart w:id="0" w:name="_GoBack"/>
      <w:r>
        <w:rPr>
          <w:rFonts w:ascii="宋体" w:eastAsia="宋体" w:hAnsi="宋体" w:cs="宋体" w:hint="eastAsia"/>
          <w:b/>
          <w:sz w:val="22"/>
          <w:lang w:eastAsia="zh-CN"/>
        </w:rPr>
        <w:t>-参考答案-</w:t>
      </w:r>
      <w:bookmarkEnd w:id="0"/>
    </w:p>
    <w:p>
      <w:pPr>
        <w:spacing w:before="240" w:line="300" w:lineRule="auto"/>
        <w:rPr>
          <w:rFonts w:ascii="宋体" w:eastAsia="宋体" w:hAnsi="宋体" w:cs="宋体" w:hint="eastAsia"/>
          <w:sz w:val="22"/>
        </w:rPr>
      </w:pPr>
      <w:r>
        <w:rPr>
          <w:rFonts w:ascii="宋体" w:eastAsia="宋体" w:hAnsi="宋体" w:cs="宋体" w:hint="eastAsia"/>
          <w:sz w:val="22"/>
          <w:lang w:eastAsia="zh-CN"/>
        </w:rPr>
        <w:t>一、单选题</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1、</w:t>
      </w:r>
      <w:r>
        <w:rPr>
          <w:rFonts w:ascii="宋体" w:eastAsia="宋体" w:hAnsi="宋体" w:cs="宋体" w:hint="eastAsia"/>
          <w:color w:val="000000" w:themeColor="text1"/>
          <w:sz w:val="22"/>
          <w14:textFill>
            <w14:solidFill>
              <w14:schemeClr w14:val="tx1"/>
            </w14:solidFill>
          </w14:textFill>
        </w:rPr>
        <w:t>【答案】</w:t>
      </w:r>
      <w:r>
        <w:rPr>
          <w:rFonts w:ascii="宋体" w:eastAsia="宋体" w:hAnsi="宋体" w:cs="宋体" w:hint="eastAsia"/>
          <w:color w:val="000000" w:themeColor="text1"/>
          <w:sz w:val="22"/>
          <w14:textFill>
            <w14:solidFill>
              <w14:schemeClr w14:val="tx1"/>
            </w14:solidFill>
          </w14:textFill>
        </w:rPr>
        <w:t>A</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【解析】</w:t>
      </w:r>
      <w:r>
        <w:rPr>
          <w:rFonts w:ascii="宋体" w:eastAsia="宋体" w:hAnsi="宋体" w:cs="宋体" w:hint="eastAsia"/>
          <w:color w:val="000000" w:themeColor="text1"/>
          <w:sz w:val="22"/>
          <w14:textFill>
            <w14:solidFill>
              <w14:schemeClr w14:val="tx1"/>
            </w14:solidFill>
          </w14:textFill>
        </w:rPr>
        <w:t xml:space="preserve">【解答】AB.对于粗细均匀的固体，放在水平地面上，其产生的压强为：P= </w:t>
      </w:r>
      <w:r>
        <w:rPr>
          <w:rFonts w:ascii="宋体" w:eastAsia="宋体" w:hAnsi="宋体" w:cs="宋体" w:hint="eastAsia"/>
          <w:color w:val="000000" w:themeColor="text1"/>
          <w:sz w:val="22"/>
          <w14:textFill>
            <w14:solidFill>
              <w14:schemeClr w14:val="tx1"/>
            </w14:solidFill>
          </w14:textFill>
        </w:rPr>
        <w:object>
          <v:shape id="_x0000_i1036" type="#_x0000_t75" style="width:15pt;height:31pt" o:ole="" coordsize="21600,21600" o:preferrelative="t" filled="f" stroked="f">
            <v:stroke joinstyle="miter"/>
            <v:imagedata r:id="rId44" o:title=""/>
            <o:lock v:ext="edit" aspectratio="f"/>
            <w10:anchorlock/>
          </v:shape>
          <o:OLEObject Type="Embed" ProgID="Equation.DSMT4" ShapeID="_x0000_i1036" DrawAspect="Content" ObjectID="_1468075736" r:id="rId45"/>
        </w:object>
      </w:r>
      <w:r>
        <w:rPr>
          <w:rFonts w:ascii="宋体" w:eastAsia="宋体" w:hAnsi="宋体" w:cs="宋体" w:hint="eastAsia"/>
          <w:color w:val="000000" w:themeColor="text1"/>
          <w:sz w:val="22"/>
          <w14:textFill>
            <w14:solidFill>
              <w14:schemeClr w14:val="tx1"/>
            </w14:solidFill>
          </w14:textFill>
        </w:rPr>
        <w:t xml:space="preserve"> = </w:t>
      </w:r>
      <w:r>
        <w:rPr>
          <w:rFonts w:ascii="宋体" w:eastAsia="宋体" w:hAnsi="宋体" w:cs="宋体" w:hint="eastAsia"/>
          <w:color w:val="000000" w:themeColor="text1"/>
          <w:sz w:val="22"/>
          <w14:textFill>
            <w14:solidFill>
              <w14:schemeClr w14:val="tx1"/>
            </w14:solidFill>
          </w14:textFill>
        </w:rPr>
        <w:object>
          <v:shape id="_x0000_i1037" type="#_x0000_t75" style="width:14pt;height:31pt" o:ole="" coordsize="21600,21600" o:preferrelative="t" filled="f" stroked="f">
            <v:stroke joinstyle="miter"/>
            <v:imagedata r:id="rId46" o:title=""/>
            <o:lock v:ext="edit" aspectratio="f"/>
            <w10:anchorlock/>
          </v:shape>
          <o:OLEObject Type="Embed" ProgID="Equation.DSMT4" ShapeID="_x0000_i1037" DrawAspect="Content" ObjectID="_1468075737" r:id="rId47"/>
        </w:object>
      </w:r>
      <w:r>
        <w:rPr>
          <w:rFonts w:ascii="宋体" w:eastAsia="宋体" w:hAnsi="宋体" w:cs="宋体" w:hint="eastAsia"/>
          <w:color w:val="000000" w:themeColor="text1"/>
          <w:sz w:val="22"/>
          <w14:textFill>
            <w14:solidFill>
              <w14:schemeClr w14:val="tx1"/>
            </w14:solidFill>
          </w14:textFill>
        </w:rPr>
        <w:t xml:space="preserve"> = </w:t>
      </w:r>
      <w:r>
        <w:rPr>
          <w:rFonts w:ascii="宋体" w:eastAsia="宋体" w:hAnsi="宋体" w:cs="宋体" w:hint="eastAsia"/>
          <w:color w:val="000000" w:themeColor="text1"/>
          <w:sz w:val="22"/>
          <w14:textFill>
            <w14:solidFill>
              <w14:schemeClr w14:val="tx1"/>
            </w14:solidFill>
          </w14:textFill>
        </w:rPr>
        <w:object>
          <v:shape id="_x0000_i1038" type="#_x0000_t75" style="width:21pt;height:31pt" o:ole="" coordsize="21600,21600" o:preferrelative="t" filled="f" stroked="f">
            <v:stroke joinstyle="miter"/>
            <v:imagedata r:id="rId48" o:title=""/>
            <o:lock v:ext="edit" aspectratio="f"/>
            <w10:anchorlock/>
          </v:shape>
          <o:OLEObject Type="Embed" ProgID="Equation.DSMT4" ShapeID="_x0000_i1038" DrawAspect="Content" ObjectID="_1468075738" r:id="rId49"/>
        </w:object>
      </w:r>
      <w:r>
        <w:rPr>
          <w:rFonts w:ascii="宋体" w:eastAsia="宋体" w:hAnsi="宋体" w:cs="宋体" w:hint="eastAsia"/>
          <w:color w:val="000000" w:themeColor="text1"/>
          <w:sz w:val="22"/>
          <w14:textFill>
            <w14:solidFill>
              <w14:schemeClr w14:val="tx1"/>
            </w14:solidFill>
          </w14:textFill>
        </w:rPr>
        <w:t xml:space="preserve"> = </w:t>
      </w:r>
      <w:r>
        <w:rPr>
          <w:rFonts w:ascii="宋体" w:eastAsia="宋体" w:hAnsi="宋体" w:cs="宋体" w:hint="eastAsia"/>
          <w:color w:val="000000" w:themeColor="text1"/>
          <w:sz w:val="22"/>
          <w14:textFill>
            <w14:solidFill>
              <w14:schemeClr w14:val="tx1"/>
            </w14:solidFill>
          </w14:textFill>
        </w:rPr>
        <w:object>
          <v:shape id="_x0000_i1039" type="#_x0000_t75" style="width:29pt;height:31pt" o:ole="" coordsize="21600,21600" o:preferrelative="t" filled="f" stroked="f">
            <v:stroke joinstyle="miter"/>
            <v:imagedata r:id="rId50" o:title=""/>
            <o:lock v:ext="edit" aspectratio="f"/>
            <w10:anchorlock/>
          </v:shape>
          <o:OLEObject Type="Embed" ProgID="Equation.DSMT4" ShapeID="_x0000_i1039" DrawAspect="Content" ObjectID="_1468075739" r:id="rId51"/>
        </w:object>
      </w:r>
      <w:r>
        <w:rPr>
          <w:rFonts w:ascii="宋体" w:eastAsia="宋体" w:hAnsi="宋体" w:cs="宋体" w:hint="eastAsia"/>
          <w:color w:val="000000" w:themeColor="text1"/>
          <w:sz w:val="22"/>
          <w14:textFill>
            <w14:solidFill>
              <w14:schemeClr w14:val="tx1"/>
            </w14:solidFill>
          </w14:textFill>
        </w:rPr>
        <w:t xml:space="preserve"> = </w:t>
      </w:r>
      <w:r>
        <w:rPr>
          <w:rFonts w:ascii="宋体" w:eastAsia="宋体" w:hAnsi="宋体" w:cs="宋体" w:hint="eastAsia"/>
          <w:color w:val="000000" w:themeColor="text1"/>
          <w:sz w:val="22"/>
          <w14:textFill>
            <w14:solidFill>
              <w14:schemeClr w14:val="tx1"/>
            </w14:solidFill>
          </w14:textFill>
        </w:rPr>
        <w:object>
          <v:shape id="_x0000_i1040" type="#_x0000_t75" style="width:32pt;height:31pt" o:ole="" coordsize="21600,21600" o:preferrelative="t" filled="f" stroked="f">
            <v:stroke joinstyle="miter"/>
            <v:imagedata r:id="rId52" o:title=""/>
            <o:lock v:ext="edit" aspectratio="f"/>
            <w10:anchorlock/>
          </v:shape>
          <o:OLEObject Type="Embed" ProgID="Equation.DSMT4" ShapeID="_x0000_i1040" DrawAspect="Content" ObjectID="_1468075740" r:id="rId53"/>
        </w:object>
      </w:r>
      <w:r>
        <w:rPr>
          <w:rFonts w:ascii="宋体" w:eastAsia="宋体" w:hAnsi="宋体" w:cs="宋体" w:hint="eastAsia"/>
          <w:color w:val="000000" w:themeColor="text1"/>
          <w:sz w:val="22"/>
          <w14:textFill>
            <w14:solidFill>
              <w14:schemeClr w14:val="tx1"/>
            </w14:solidFill>
          </w14:textFill>
        </w:rPr>
        <w:t xml:space="preserve"> =ρgh， </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即压强只与固体密度和高度有关，甲、乙高度相同，对地面的压强相等，则甲、乙密度相等，</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丙的高度大，则丙的密度小于甲、乙的密度，A符合题意，B不符合题意；</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 xml:space="preserve">CD.乙的底面积大于甲的底面积，据p= </w:t>
      </w:r>
      <w:r>
        <w:rPr>
          <w:rFonts w:ascii="宋体" w:eastAsia="宋体" w:hAnsi="宋体" w:cs="宋体" w:hint="eastAsia"/>
          <w:color w:val="000000" w:themeColor="text1"/>
          <w:sz w:val="22"/>
          <w14:textFill>
            <w14:solidFill>
              <w14:schemeClr w14:val="tx1"/>
            </w14:solidFill>
          </w14:textFill>
        </w:rPr>
        <w:object>
          <v:shape id="_x0000_i1041" type="#_x0000_t75" style="width:15pt;height:31pt" o:ole="" coordsize="21600,21600" o:preferrelative="t" filled="f" stroked="f">
            <v:stroke joinstyle="miter"/>
            <v:imagedata r:id="rId44" o:title=""/>
            <o:lock v:ext="edit" aspectratio="f"/>
            <w10:anchorlock/>
          </v:shape>
          <o:OLEObject Type="Embed" ProgID="Equation.DSMT4" ShapeID="_x0000_i1041" DrawAspect="Content" ObjectID="_1468075741" r:id="rId54"/>
        </w:object>
      </w:r>
      <w:r>
        <w:rPr>
          <w:rFonts w:ascii="宋体" w:eastAsia="宋体" w:hAnsi="宋体" w:cs="宋体" w:hint="eastAsia"/>
          <w:color w:val="000000" w:themeColor="text1"/>
          <w:sz w:val="22"/>
          <w14:textFill>
            <w14:solidFill>
              <w14:schemeClr w14:val="tx1"/>
            </w14:solidFill>
          </w14:textFill>
        </w:rPr>
        <w:t xml:space="preserve"> 可知，乙对地面的压力大于甲对地面的压力，即G</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大于G</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，乙、丙的底面积相同，对地面的压强相等，则对地面的压力相等，即G</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等于G</w:t>
      </w:r>
      <w:r>
        <w:rPr>
          <w:rFonts w:ascii="宋体" w:eastAsia="宋体" w:hAnsi="宋体" w:cs="宋体" w:hint="eastAsia"/>
          <w:color w:val="000000" w:themeColor="text1"/>
          <w:sz w:val="22"/>
          <w:vertAlign w:val="subscript"/>
          <w14:textFill>
            <w14:solidFill>
              <w14:schemeClr w14:val="tx1"/>
            </w14:solidFill>
          </w14:textFill>
        </w:rPr>
        <w:t>丙</w:t>
      </w:r>
      <w:r>
        <w:rPr>
          <w:rFonts w:ascii="宋体" w:eastAsia="宋体" w:hAnsi="宋体" w:cs="宋体" w:hint="eastAsia"/>
          <w:color w:val="000000" w:themeColor="text1"/>
          <w:sz w:val="22"/>
          <w14:textFill>
            <w14:solidFill>
              <w14:schemeClr w14:val="tx1"/>
            </w14:solidFill>
          </w14:textFill>
        </w:rPr>
        <w:t>，由G=mg可知，m</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&lt;m</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=m</w:t>
      </w:r>
      <w:r>
        <w:rPr>
          <w:rFonts w:ascii="宋体" w:eastAsia="宋体" w:hAnsi="宋体" w:cs="宋体" w:hint="eastAsia"/>
          <w:color w:val="000000" w:themeColor="text1"/>
          <w:sz w:val="22"/>
          <w:vertAlign w:val="subscript"/>
          <w14:textFill>
            <w14:solidFill>
              <w14:schemeClr w14:val="tx1"/>
            </w14:solidFill>
          </w14:textFill>
        </w:rPr>
        <w:t>丙</w:t>
      </w:r>
      <w:r>
        <w:rPr>
          <w:rFonts w:ascii="宋体" w:eastAsia="宋体" w:hAnsi="宋体" w:cs="宋体" w:hint="eastAsia"/>
          <w:color w:val="000000" w:themeColor="text1"/>
          <w:sz w:val="22"/>
          <w14:textFill>
            <w14:solidFill>
              <w14:schemeClr w14:val="tx1"/>
            </w14:solidFill>
          </w14:textFill>
        </w:rPr>
        <w:t>,CD不符合题意．</w:t>
      </w:r>
      <w:r>
        <w:rPr>
          <w:rFonts w:ascii="宋体" w:eastAsia="宋体" w:hAnsi="宋体" w:cs="宋体" w:hint="eastAsia"/>
          <w:color w:val="000000" w:themeColor="text1"/>
          <w:sz w:val="22"/>
          <w14:textFill>
            <w14:solidFill>
              <w14:schemeClr w14:val="tx1"/>
            </w14:solidFill>
          </w14:textFill>
        </w:rPr>
        <w:br/>
      </w:r>
      <w:r>
        <w:rPr>
          <w:rFonts w:ascii="宋体" w:eastAsia="宋体" w:hAnsi="宋体" w:cs="宋体" w:hint="eastAsia"/>
          <w:color w:val="000000" w:themeColor="text1"/>
          <w:sz w:val="22"/>
          <w14:textFill>
            <w14:solidFill>
              <w14:schemeClr w14:val="tx1"/>
            </w14:solidFill>
          </w14:textFill>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55" w:history="1">
        <w:r>
          <w:rPr>
            <w:rFonts w:ascii="SimSun" w:eastAsia="SimSun" w:hAnsi="SimSun" w:cs="SimSun"/>
            <w:b/>
            <w:bCs/>
            <w:color w:val="0000EE"/>
            <w:kern w:val="0"/>
            <w:sz w:val="30"/>
            <w:szCs w:val="30"/>
            <w:u w:val="single" w:color="0000EE"/>
          </w:rPr>
          <w:t>https://d.book118.com/586100114235010041</w:t>
        </w:r>
      </w:hyperlink>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p>
    <w:sectPr>
      <w:type w:val="nextPage"/>
      <w:pgSz w:w="11906" w:h="16838"/>
      <w:pgMar w:top="1440" w:right="800" w:bottom="1440" w:left="1400" w:header="851" w:footer="992" w:gutter="0"/>
      <w:pgNumType w:start="9"/>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Cambria Math">
    <w:panose1 w:val="02040503050406030204"/>
    <w:charset w:val="00"/>
    <w:family w:val="roman"/>
    <w:pitch w:val="default"/>
    <w:sig w:usb0="E00002FF" w:usb1="420024FF" w:usb2="00000000" w:usb3="00000000" w:csb0="2000019F" w:csb1="00000000"/>
  </w:font>
  <w:font w:name="MS Mincho">
    <w:panose1 w:val="02020609040205080304"/>
    <w:charset w:val="80"/>
    <w:family w:val="auto"/>
    <w:pitch w:val="default"/>
    <w:sig w:usb0="E00002FF" w:usb1="6AC7FDFB" w:usb2="08000012" w:usb3="00000000" w:csb0="400200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AEC631A"/>
    <w:rsid w:val="7AEC631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lsdException w:name="index 2"/>
    <w:lsdException w:name="index 3"/>
    <w:lsdException w:name="index 4"/>
    <w:lsdException w:name="index 5"/>
    <w:lsdException w:name="index 6"/>
    <w:lsdException w:name="index 7"/>
    <w:lsdException w:name="index 8"/>
    <w:lsdException w:name="index 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lsdException w:name="footnote text"/>
    <w:lsdException w:name="annotation text"/>
    <w:lsdException w:name="header"/>
    <w:lsdException w:name="footer"/>
    <w:lsdException w:name="index heading"/>
    <w:lsdException w:name="caption" w:uiPriority="35" w:qFormat="1"/>
    <w:lsdException w:name="table of figures"/>
    <w:lsdException w:name="envelope address"/>
    <w:lsdException w:name="envelope return"/>
    <w:lsdException w:name="footnote reference"/>
    <w:lsdException w:name="annotation reference"/>
    <w:lsdException w:name="line number"/>
    <w:lsdException w:name="page number"/>
    <w:lsdException w:name="endnote reference"/>
    <w:lsdException w:name="endnote text"/>
    <w:lsdException w:name="table of authorities"/>
    <w:lsdException w:name="macro"/>
    <w:lsdException w:name="toa heading"/>
    <w:lsdException w:name="List"/>
    <w:lsdException w:name="List Bullet"/>
    <w:lsdException w:name="List Number"/>
    <w:lsdException w:name="List 2"/>
    <w:lsdException w:name="List 3"/>
    <w:lsdException w:name="List 4"/>
    <w:lsdException w:name="List 5"/>
    <w:lsdException w:name="List Bullet 2"/>
    <w:lsdException w:name="List Bullet 3"/>
    <w:lsdException w:name="List Bullet 4"/>
    <w:lsdException w:name="List Bullet 5"/>
    <w:lsdException w:name="List Number 2"/>
    <w:lsdException w:name="List Number 3"/>
    <w:lsdException w:name="List Number 4"/>
    <w:lsdException w:name="List Number 5"/>
    <w:lsdException w:name="Title" w:semiHidden="0" w:uiPriority="10" w:unhideWhenUsed="0" w:qFormat="1"/>
    <w:lsdException w:name="Closing"/>
    <w:lsdException w:name="Signature"/>
    <w:lsdException w:name="Default Paragraph Font" w:uiPriority="1"/>
    <w:lsdException w:name="Body Text"/>
    <w:lsdException w:name="Body Text Indent"/>
    <w:lsdException w:name="List Continue"/>
    <w:lsdException w:name="List Continue 2"/>
    <w:lsdException w:name="List Continue 3"/>
    <w:lsdException w:name="List Continue 4"/>
    <w:lsdException w:name="List Continue 5"/>
    <w:lsdException w:name="Message Header"/>
    <w:lsdException w:name="Subtitle" w:semiHidden="0" w:uiPriority="11" w:unhideWhenUsed="0" w:qFormat="1"/>
    <w:lsdException w:name="Salutation"/>
    <w:lsdException w:name="Date"/>
    <w:lsdException w:name="Body Text First Indent"/>
    <w:lsdException w:name="Body Text First Indent 2"/>
    <w:lsdException w:name="Note Heading"/>
    <w:lsdException w:name="Body Text 2"/>
    <w:lsdException w:name="Body Text 3"/>
    <w:lsdException w:name="Body Text Indent 2"/>
    <w:lsdException w:name="Body Text Indent 3"/>
    <w:lsdException w:name="Block Text"/>
    <w:lsdException w:name="Hyperlink"/>
    <w:lsdException w:name="FollowedHyperlink"/>
    <w:lsdException w:name="Strong" w:semiHidden="0" w:uiPriority="22" w:unhideWhenUsed="0" w:qFormat="1"/>
    <w:lsdException w:name="Emphasis" w:semiHidden="0" w:uiPriority="20" w:unhideWhenUsed="0" w:qFormat="1"/>
    <w:lsdException w:name="Document Map"/>
    <w:lsdException w:name="Plain Text"/>
    <w:lsdException w:name="E-mail Signature"/>
    <w:lsdException w:name="Normal (Web)"/>
    <w:lsdException w:name="HTML Acronym"/>
    <w:lsdException w:name="HTML Address"/>
    <w:lsdException w:name="HTML Cite"/>
    <w:lsdException w:name="HTML Code"/>
    <w:lsdException w:name="HTML Definition"/>
    <w:lsdException w:name="HTML Keyboard"/>
    <w:lsdException w:name="HTML Preformatted"/>
    <w:lsdException w:name="HTML Sample"/>
    <w:lsdException w:name="HTML Typewriter"/>
    <w:lsdException w:name="HTML Variable"/>
    <w:lsdException w:name="Normal Table"/>
    <w:lsdException w:name="annotation subject"/>
    <w:lsdException w:name="Table Simple 1"/>
    <w:lsdException w:name="Table Simple 2"/>
    <w:lsdException w:name="Table Simple 3"/>
    <w:lsdException w:name="Table Classic 1"/>
    <w:lsdException w:name="Table Classic 2"/>
    <w:lsdException w:name="Table Classic 3"/>
    <w:lsdException w:name="Table Classic 4"/>
    <w:lsdException w:name="Table Colorful 1"/>
    <w:lsdException w:name="Table Colorful 2"/>
    <w:lsdException w:name="Table Colorful 3"/>
    <w:lsdException w:name="Table Columns 1"/>
    <w:lsdException w:name="Table Columns 2"/>
    <w:lsdException w:name="Table Columns 3"/>
    <w:lsdException w:name="Table Columns 4"/>
    <w:lsdException w:name="Table Columns 5"/>
    <w:lsdException w:name="Table Grid 1"/>
    <w:lsdException w:name="Table Grid 2"/>
    <w:lsdException w:name="Table Grid 3"/>
    <w:lsdException w:name="Table Grid 4"/>
    <w:lsdException w:name="Table Grid 5"/>
    <w:lsdException w:name="Table Grid 6"/>
    <w:lsdException w:name="Table Grid 7"/>
    <w:lsdException w:name="Table Grid 8"/>
    <w:lsdException w:name="Table List 1"/>
    <w:lsdException w:name="Table List 2"/>
    <w:lsdException w:name="Table List 3"/>
    <w:lsdException w:name="Table List 4"/>
    <w:lsdException w:name="Table List 5"/>
    <w:lsdException w:name="Table List 6"/>
    <w:lsdException w:name="Table List 7"/>
    <w:lsdException w:name="Table List 8"/>
    <w:lsdException w:name="Table 3D effects 1"/>
    <w:lsdException w:name="Table 3D effects 2"/>
    <w:lsdException w:name="Table 3D effects 3"/>
    <w:lsdException w:name="Table Contemporary"/>
    <w:lsdException w:name="Table Elegant"/>
    <w:lsdException w:name="Table Professional"/>
    <w:lsdException w:name="Table Subtle 1"/>
    <w:lsdException w:name="Table Subtle 2"/>
    <w:lsdException w:name="Table Web 1"/>
    <w:lsdException w:name="Table Web 2"/>
    <w:lsdException w:name="Table Web 3"/>
    <w:lsdException w:name="Balloon Text"/>
    <w:lsdException w:name="Table Grid" w:semiHidden="0" w:uiPriority="39" w:unhideWhenUsed="0"/>
    <w:lsdException w:name="Table Theme"/>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oleObject" Target="embeddings/oleObject3.bin" /><Relationship Id="rId11" Type="http://schemas.openxmlformats.org/officeDocument/2006/relationships/image" Target="media/image5.png" /><Relationship Id="rId12" Type="http://schemas.openxmlformats.org/officeDocument/2006/relationships/image" Target="media/image6.wmf" /><Relationship Id="rId13" Type="http://schemas.openxmlformats.org/officeDocument/2006/relationships/oleObject" Target="embeddings/oleObject4.bin" /><Relationship Id="rId14" Type="http://schemas.openxmlformats.org/officeDocument/2006/relationships/image" Target="media/image7.wmf" /><Relationship Id="rId15" Type="http://schemas.openxmlformats.org/officeDocument/2006/relationships/oleObject" Target="embeddings/oleObject5.bin" /><Relationship Id="rId16" Type="http://schemas.openxmlformats.org/officeDocument/2006/relationships/image" Target="media/image8.png" /><Relationship Id="rId17" Type="http://schemas.openxmlformats.org/officeDocument/2006/relationships/image" Target="media/image9.png" /><Relationship Id="rId18" Type="http://schemas.openxmlformats.org/officeDocument/2006/relationships/image" Target="media/image10.png" /><Relationship Id="rId19" Type="http://schemas.openxmlformats.org/officeDocument/2006/relationships/image" Target="media/image11.png" /><Relationship Id="rId2" Type="http://schemas.openxmlformats.org/officeDocument/2006/relationships/webSettings" Target="webSettings.xml" /><Relationship Id="rId20" Type="http://schemas.openxmlformats.org/officeDocument/2006/relationships/image" Target="media/image12.png" /><Relationship Id="rId21" Type="http://schemas.openxmlformats.org/officeDocument/2006/relationships/image" Target="media/image13.wmf" /><Relationship Id="rId22" Type="http://schemas.openxmlformats.org/officeDocument/2006/relationships/oleObject" Target="embeddings/oleObject6.bin" /><Relationship Id="rId23" Type="http://schemas.openxmlformats.org/officeDocument/2006/relationships/image" Target="media/image14.wmf" /><Relationship Id="rId24" Type="http://schemas.openxmlformats.org/officeDocument/2006/relationships/oleObject" Target="embeddings/oleObject7.bin" /><Relationship Id="rId25" Type="http://schemas.openxmlformats.org/officeDocument/2006/relationships/oleObject" Target="embeddings/oleObject8.bin" /><Relationship Id="rId26" Type="http://schemas.openxmlformats.org/officeDocument/2006/relationships/oleObject" Target="embeddings/oleObject9.bin" /><Relationship Id="rId27" Type="http://schemas.openxmlformats.org/officeDocument/2006/relationships/oleObject" Target="embeddings/oleObject10.bin" /><Relationship Id="rId28" Type="http://schemas.openxmlformats.org/officeDocument/2006/relationships/image" Target="media/image15.png" /><Relationship Id="rId29" Type="http://schemas.openxmlformats.org/officeDocument/2006/relationships/image" Target="media/image16.png" /><Relationship Id="rId3" Type="http://schemas.openxmlformats.org/officeDocument/2006/relationships/fontTable" Target="fontTable.xml" /><Relationship Id="rId30" Type="http://schemas.openxmlformats.org/officeDocument/2006/relationships/image" Target="media/image17.png" /><Relationship Id="rId31" Type="http://schemas.openxmlformats.org/officeDocument/2006/relationships/image" Target="media/image18.png" /><Relationship Id="rId32" Type="http://schemas.openxmlformats.org/officeDocument/2006/relationships/image" Target="media/image19.png" /><Relationship Id="rId33" Type="http://schemas.openxmlformats.org/officeDocument/2006/relationships/image" Target="media/image20.png" /><Relationship Id="rId34" Type="http://schemas.openxmlformats.org/officeDocument/2006/relationships/image" Target="media/image21.png" /><Relationship Id="rId35" Type="http://schemas.openxmlformats.org/officeDocument/2006/relationships/image" Target="media/image22.png" /><Relationship Id="rId36" Type="http://schemas.openxmlformats.org/officeDocument/2006/relationships/image" Target="media/image23.png" /><Relationship Id="rId37" Type="http://schemas.openxmlformats.org/officeDocument/2006/relationships/image" Target="media/image24.png" /><Relationship Id="rId38" Type="http://schemas.openxmlformats.org/officeDocument/2006/relationships/image" Target="media/image25.png" /><Relationship Id="rId39" Type="http://schemas.openxmlformats.org/officeDocument/2006/relationships/image" Target="media/image26.wmf" /><Relationship Id="rId4" Type="http://schemas.openxmlformats.org/officeDocument/2006/relationships/image" Target="media/image1.png" /><Relationship Id="rId40" Type="http://schemas.openxmlformats.org/officeDocument/2006/relationships/oleObject" Target="embeddings/oleObject11.bin" /><Relationship Id="rId41" Type="http://schemas.openxmlformats.org/officeDocument/2006/relationships/image" Target="media/image27.png" /><Relationship Id="rId42" Type="http://schemas.openxmlformats.org/officeDocument/2006/relationships/image" Target="media/image28.png" /><Relationship Id="rId43" Type="http://schemas.openxmlformats.org/officeDocument/2006/relationships/image" Target="media/image29.png" /><Relationship Id="rId44" Type="http://schemas.openxmlformats.org/officeDocument/2006/relationships/image" Target="media/image30.wmf" /><Relationship Id="rId45" Type="http://schemas.openxmlformats.org/officeDocument/2006/relationships/oleObject" Target="embeddings/oleObject12.bin" /><Relationship Id="rId46" Type="http://schemas.openxmlformats.org/officeDocument/2006/relationships/image" Target="media/image31.wmf" /><Relationship Id="rId47" Type="http://schemas.openxmlformats.org/officeDocument/2006/relationships/oleObject" Target="embeddings/oleObject13.bin" /><Relationship Id="rId48" Type="http://schemas.openxmlformats.org/officeDocument/2006/relationships/image" Target="media/image32.wmf" /><Relationship Id="rId49" Type="http://schemas.openxmlformats.org/officeDocument/2006/relationships/oleObject" Target="embeddings/oleObject14.bin" /><Relationship Id="rId5" Type="http://schemas.openxmlformats.org/officeDocument/2006/relationships/image" Target="media/image2.wmf" /><Relationship Id="rId50" Type="http://schemas.openxmlformats.org/officeDocument/2006/relationships/image" Target="media/image33.wmf" /><Relationship Id="rId51" Type="http://schemas.openxmlformats.org/officeDocument/2006/relationships/oleObject" Target="embeddings/oleObject15.bin" /><Relationship Id="rId52" Type="http://schemas.openxmlformats.org/officeDocument/2006/relationships/image" Target="media/image34.wmf" /><Relationship Id="rId53" Type="http://schemas.openxmlformats.org/officeDocument/2006/relationships/oleObject" Target="embeddings/oleObject16.bin" /><Relationship Id="rId54" Type="http://schemas.openxmlformats.org/officeDocument/2006/relationships/oleObject" Target="embeddings/oleObject17.bin" /><Relationship Id="rId55" Type="http://schemas.openxmlformats.org/officeDocument/2006/relationships/hyperlink" Target="https://d.book118.com/586100114235010041" TargetMode="External" /><Relationship Id="rId56" Type="http://schemas.openxmlformats.org/officeDocument/2006/relationships/theme" Target="theme/theme1.xml" /><Relationship Id="rId57" Type="http://schemas.openxmlformats.org/officeDocument/2006/relationships/styles" Target="styles.xml" /><Relationship Id="rId6" Type="http://schemas.openxmlformats.org/officeDocument/2006/relationships/oleObject" Target="embeddings/oleObject1.bin" /><Relationship Id="rId7" Type="http://schemas.openxmlformats.org/officeDocument/2006/relationships/image" Target="media/image3.wmf" /><Relationship Id="rId8" Type="http://schemas.openxmlformats.org/officeDocument/2006/relationships/oleObject" Target="embeddings/oleObject2.bin" /><Relationship Id="rId9" Type="http://schemas.openxmlformats.org/officeDocument/2006/relationships/image" Target="media/image4.wmf"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TotalTime>0</TotalTime>
  <Pages>13</Pages>
  <Words>92</Words>
  <Characters>527</Characters>
  <Application>Microsoft Office Word</Application>
  <DocSecurity>0</DocSecurity>
  <Lines>4</Lines>
  <Paragraphs>1</Paragraphs>
  <ScaleCrop>false</ScaleCrop>
  <Company/>
  <LinksUpToDate>false</LinksUpToDate>
  <CharactersWithSpaces>618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李 伟博</dc:creator>
  <cp:lastModifiedBy>Administrator</cp:lastModifiedBy>
  <cp:revision>1</cp:revision>
  <dcterms:created xsi:type="dcterms:W3CDTF">2022-04-18T06:37:00Z</dcterms:created>
  <dcterms:modified xsi:type="dcterms:W3CDTF">2023-11-16T13:01:05Z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E7620F12C98F43B39A231B815E365ED2_11</vt:lpwstr>
  </property>
  <property fmtid="{D5CDD505-2E9C-101B-9397-08002B2CF9AE}" pid="3" name="KSOProductBuildVer">
    <vt:lpwstr>2052-11.1.0.14309</vt:lpwstr>
  </property>
</Properties>
</file>