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冲压机床项目评估报告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1" w:history="1">
        <w:r>
          <w:rPr>
            <w:rFonts w:ascii="仿宋" w:eastAsia="仿宋" w:hAnsi="仿宋" w:cs="仿宋" w:hint="eastAsia"/>
            <w:lang w:eastAsia="zh-CN"/>
          </w:rPr>
          <w:t>前言</w:t>
        </w:r>
        <w:r>
          <w:tab/>
        </w:r>
        <w:r>
          <w:fldChar w:fldCharType="begin"/>
        </w:r>
        <w:r>
          <w:instrText xml:space="preserve"> PAGEREF _Toc31251 \h </w:instrText>
        </w:r>
        <w:r>
          <w:fldChar w:fldCharType="separate"/>
        </w:r>
        <w:r>
          <w:t>3</w:t>
        </w:r>
        <w:r>
          <w:fldChar w:fldCharType="end"/>
        </w:r>
      </w:hyperlink>
    </w:p>
    <w:p>
      <w:pPr>
        <w:pStyle w:val="TOC1"/>
        <w:tabs>
          <w:tab w:val="right" w:leader="dot" w:pos="8306"/>
        </w:tabs>
      </w:pPr>
      <w:hyperlink w:anchor="_Toc21490" w:history="1">
        <w:r>
          <w:rPr>
            <w:rFonts w:ascii="仿宋" w:eastAsia="仿宋" w:hAnsi="仿宋" w:cs="仿宋" w:hint="eastAsia"/>
            <w:lang w:eastAsia="zh-CN"/>
          </w:rPr>
          <w:t>一、冲压机床项目环境保护分析</w:t>
        </w:r>
        <w:r>
          <w:tab/>
        </w:r>
        <w:r>
          <w:fldChar w:fldCharType="begin"/>
        </w:r>
        <w:r>
          <w:instrText xml:space="preserve"> PAGEREF _Toc21490 \h </w:instrText>
        </w:r>
        <w:r>
          <w:fldChar w:fldCharType="separate"/>
        </w:r>
        <w:r>
          <w:t>3</w:t>
        </w:r>
        <w:r>
          <w:fldChar w:fldCharType="end"/>
        </w:r>
      </w:hyperlink>
    </w:p>
    <w:p>
      <w:pPr>
        <w:pStyle w:val="TOC2"/>
        <w:tabs>
          <w:tab w:val="right" w:leader="dot" w:pos="8306"/>
        </w:tabs>
      </w:pPr>
      <w:hyperlink w:anchor="_Toc23173" w:history="1">
        <w:r>
          <w:rPr>
            <w:rFonts w:ascii="仿宋" w:eastAsia="仿宋" w:hAnsi="仿宋" w:cs="仿宋" w:hint="eastAsia"/>
            <w:lang w:eastAsia="zh-CN"/>
          </w:rPr>
          <w:t>(一)、建设区域环境质量现状</w:t>
        </w:r>
        <w:r>
          <w:tab/>
        </w:r>
        <w:r>
          <w:fldChar w:fldCharType="begin"/>
        </w:r>
        <w:r>
          <w:instrText xml:space="preserve"> PAGEREF _Toc23173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(二)、建设期环境保护</w:t>
        </w:r>
        <w:r>
          <w:tab/>
        </w:r>
        <w:r>
          <w:fldChar w:fldCharType="begin"/>
        </w:r>
        <w:r>
          <w:instrText xml:space="preserve"> PAGEREF _Toc15659 \h </w:instrText>
        </w:r>
        <w:r>
          <w:fldChar w:fldCharType="separate"/>
        </w:r>
        <w:r>
          <w:t>4</w:t>
        </w:r>
        <w:r>
          <w:fldChar w:fldCharType="end"/>
        </w:r>
      </w:hyperlink>
    </w:p>
    <w:p>
      <w:pPr>
        <w:pStyle w:val="TOC2"/>
        <w:tabs>
          <w:tab w:val="right" w:leader="dot" w:pos="8306"/>
        </w:tabs>
      </w:pPr>
      <w:hyperlink w:anchor="_Toc22855" w:history="1">
        <w:r>
          <w:rPr>
            <w:rFonts w:ascii="仿宋" w:eastAsia="仿宋" w:hAnsi="仿宋" w:cs="仿宋" w:hint="eastAsia"/>
            <w:lang w:eastAsia="zh-CN"/>
          </w:rPr>
          <w:t>(三)、运营期环境保护</w:t>
        </w:r>
        <w:r>
          <w:tab/>
        </w:r>
        <w:r>
          <w:fldChar w:fldCharType="begin"/>
        </w:r>
        <w:r>
          <w:instrText xml:space="preserve"> PAGEREF _Toc22855 \h </w:instrText>
        </w:r>
        <w:r>
          <w:fldChar w:fldCharType="separate"/>
        </w:r>
        <w:r>
          <w:t>5</w:t>
        </w:r>
        <w:r>
          <w:fldChar w:fldCharType="end"/>
        </w:r>
      </w:hyperlink>
    </w:p>
    <w:p>
      <w:pPr>
        <w:pStyle w:val="TOC2"/>
        <w:tabs>
          <w:tab w:val="right" w:leader="dot" w:pos="8306"/>
        </w:tabs>
      </w:pPr>
      <w:hyperlink w:anchor="_Toc820" w:history="1">
        <w:r>
          <w:rPr>
            <w:rFonts w:ascii="仿宋" w:eastAsia="仿宋" w:hAnsi="仿宋" w:cs="仿宋" w:hint="eastAsia"/>
            <w:lang w:eastAsia="zh-CN"/>
          </w:rPr>
          <w:t>(四)、冲压机床项目建设对区域经济的影响</w:t>
        </w:r>
        <w:r>
          <w:tab/>
        </w:r>
        <w:r>
          <w:fldChar w:fldCharType="begin"/>
        </w:r>
        <w:r>
          <w:instrText xml:space="preserve"> PAGEREF _Toc820 \h </w:instrText>
        </w:r>
        <w:r>
          <w:fldChar w:fldCharType="separate"/>
        </w:r>
        <w:r>
          <w:t>6</w:t>
        </w:r>
        <w:r>
          <w:fldChar w:fldCharType="end"/>
        </w:r>
      </w:hyperlink>
    </w:p>
    <w:p>
      <w:pPr>
        <w:pStyle w:val="TOC2"/>
        <w:tabs>
          <w:tab w:val="right" w:leader="dot" w:pos="8306"/>
        </w:tabs>
      </w:pPr>
      <w:hyperlink w:anchor="_Toc27484" w:history="1">
        <w:r>
          <w:rPr>
            <w:rFonts w:ascii="仿宋" w:eastAsia="仿宋" w:hAnsi="仿宋" w:cs="仿宋" w:hint="eastAsia"/>
            <w:lang w:eastAsia="zh-CN"/>
          </w:rPr>
          <w:t>(五)、废弃物处理</w:t>
        </w:r>
        <w:r>
          <w:tab/>
        </w:r>
        <w:r>
          <w:fldChar w:fldCharType="begin"/>
        </w:r>
        <w:r>
          <w:instrText xml:space="preserve"> PAGEREF _Toc27484 \h </w:instrText>
        </w:r>
        <w:r>
          <w:fldChar w:fldCharType="separate"/>
        </w:r>
        <w:r>
          <w:t>8</w:t>
        </w:r>
        <w:r>
          <w:fldChar w:fldCharType="end"/>
        </w:r>
      </w:hyperlink>
    </w:p>
    <w:p>
      <w:pPr>
        <w:pStyle w:val="TOC2"/>
        <w:tabs>
          <w:tab w:val="right" w:leader="dot" w:pos="8306"/>
        </w:tabs>
      </w:pPr>
      <w:hyperlink w:anchor="_Toc7943" w:history="1">
        <w:r>
          <w:rPr>
            <w:rFonts w:ascii="仿宋" w:eastAsia="仿宋" w:hAnsi="仿宋" w:cs="仿宋" w:hint="eastAsia"/>
            <w:lang w:eastAsia="zh-CN"/>
          </w:rPr>
          <w:t>(六)、特殊环境影响分析</w:t>
        </w:r>
        <w:r>
          <w:tab/>
        </w:r>
        <w:r>
          <w:fldChar w:fldCharType="begin"/>
        </w:r>
        <w:r>
          <w:instrText xml:space="preserve"> PAGEREF _Toc7943 \h </w:instrText>
        </w:r>
        <w:r>
          <w:fldChar w:fldCharType="separate"/>
        </w:r>
        <w:r>
          <w:t>9</w:t>
        </w:r>
        <w:r>
          <w:fldChar w:fldCharType="end"/>
        </w:r>
      </w:hyperlink>
    </w:p>
    <w:p>
      <w:pPr>
        <w:pStyle w:val="TOC2"/>
        <w:tabs>
          <w:tab w:val="right" w:leader="dot" w:pos="8306"/>
        </w:tabs>
      </w:pPr>
      <w:hyperlink w:anchor="_Toc9675" w:history="1">
        <w:r>
          <w:rPr>
            <w:rFonts w:ascii="仿宋" w:eastAsia="仿宋" w:hAnsi="仿宋" w:cs="仿宋" w:hint="eastAsia"/>
            <w:lang w:eastAsia="zh-CN"/>
          </w:rPr>
          <w:t>(七)、清洁生产</w:t>
        </w:r>
        <w:r>
          <w:tab/>
        </w:r>
        <w:r>
          <w:fldChar w:fldCharType="begin"/>
        </w:r>
        <w:r>
          <w:instrText xml:space="preserve"> PAGEREF _Toc9675 \h </w:instrText>
        </w:r>
        <w:r>
          <w:fldChar w:fldCharType="separate"/>
        </w:r>
        <w:r>
          <w:t>11</w:t>
        </w:r>
        <w:r>
          <w:fldChar w:fldCharType="end"/>
        </w:r>
      </w:hyperlink>
    </w:p>
    <w:p>
      <w:pPr>
        <w:pStyle w:val="TOC2"/>
        <w:tabs>
          <w:tab w:val="right" w:leader="dot" w:pos="8306"/>
        </w:tabs>
      </w:pPr>
      <w:hyperlink w:anchor="_Toc14755" w:history="1">
        <w:r>
          <w:rPr>
            <w:rFonts w:ascii="仿宋" w:eastAsia="仿宋" w:hAnsi="仿宋" w:cs="仿宋" w:hint="eastAsia"/>
            <w:lang w:eastAsia="zh-CN"/>
          </w:rPr>
          <w:t>(八)、环境保护综合评价</w:t>
        </w:r>
        <w:r>
          <w:tab/>
        </w:r>
        <w:r>
          <w:fldChar w:fldCharType="begin"/>
        </w:r>
        <w:r>
          <w:instrText xml:space="preserve"> PAGEREF _Toc14755 \h </w:instrText>
        </w:r>
        <w:r>
          <w:fldChar w:fldCharType="separate"/>
        </w:r>
        <w:r>
          <w:t>12</w:t>
        </w:r>
        <w:r>
          <w:fldChar w:fldCharType="end"/>
        </w:r>
      </w:hyperlink>
    </w:p>
    <w:p>
      <w:pPr>
        <w:pStyle w:val="TOC1"/>
        <w:tabs>
          <w:tab w:val="right" w:leader="dot" w:pos="8306"/>
        </w:tabs>
      </w:pPr>
      <w:hyperlink w:anchor="_Toc7525" w:history="1">
        <w:r>
          <w:rPr>
            <w:rFonts w:ascii="仿宋" w:eastAsia="仿宋" w:hAnsi="仿宋" w:cs="仿宋" w:hint="eastAsia"/>
            <w:lang w:eastAsia="zh-CN"/>
          </w:rPr>
          <w:t>二、土建工程设计</w:t>
        </w:r>
        <w:r>
          <w:tab/>
        </w:r>
        <w:r>
          <w:fldChar w:fldCharType="begin"/>
        </w:r>
        <w:r>
          <w:instrText xml:space="preserve"> PAGEREF _Toc7525 \h </w:instrText>
        </w:r>
        <w:r>
          <w:fldChar w:fldCharType="separate"/>
        </w:r>
        <w:r>
          <w:t>14</w:t>
        </w:r>
        <w:r>
          <w:fldChar w:fldCharType="end"/>
        </w:r>
      </w:hyperlink>
    </w:p>
    <w:p>
      <w:pPr>
        <w:pStyle w:val="TOC2"/>
        <w:tabs>
          <w:tab w:val="right" w:leader="dot" w:pos="8306"/>
        </w:tabs>
      </w:pPr>
      <w:hyperlink w:anchor="_Toc3379" w:history="1">
        <w:r>
          <w:rPr>
            <w:rFonts w:ascii="仿宋" w:eastAsia="仿宋" w:hAnsi="仿宋" w:cs="仿宋" w:hint="eastAsia"/>
            <w:lang w:eastAsia="zh-CN"/>
          </w:rPr>
          <w:t>(一)、建筑工程设计原则</w:t>
        </w:r>
        <w:r>
          <w:tab/>
        </w:r>
        <w:r>
          <w:fldChar w:fldCharType="begin"/>
        </w:r>
        <w:r>
          <w:instrText xml:space="preserve"> PAGEREF _Toc3379 \h </w:instrText>
        </w:r>
        <w:r>
          <w:fldChar w:fldCharType="separate"/>
        </w:r>
        <w:r>
          <w:t>14</w:t>
        </w:r>
        <w:r>
          <w:fldChar w:fldCharType="end"/>
        </w:r>
      </w:hyperlink>
    </w:p>
    <w:p>
      <w:pPr>
        <w:pStyle w:val="TOC2"/>
        <w:tabs>
          <w:tab w:val="right" w:leader="dot" w:pos="8306"/>
        </w:tabs>
      </w:pPr>
      <w:hyperlink w:anchor="_Toc16829" w:history="1">
        <w:r>
          <w:rPr>
            <w:rFonts w:ascii="仿宋" w:eastAsia="仿宋" w:hAnsi="仿宋" w:cs="仿宋" w:hint="eastAsia"/>
            <w:lang w:eastAsia="zh-CN"/>
          </w:rPr>
          <w:t>(二)、土建工程设计年限及安全等级</w:t>
        </w:r>
        <w:r>
          <w:tab/>
        </w:r>
        <w:r>
          <w:fldChar w:fldCharType="begin"/>
        </w:r>
        <w:r>
          <w:instrText xml:space="preserve"> PAGEREF _Toc16829 \h </w:instrText>
        </w:r>
        <w:r>
          <w:fldChar w:fldCharType="separate"/>
        </w:r>
        <w:r>
          <w:t>15</w:t>
        </w:r>
        <w:r>
          <w:fldChar w:fldCharType="end"/>
        </w:r>
      </w:hyperlink>
    </w:p>
    <w:p>
      <w:pPr>
        <w:pStyle w:val="TOC2"/>
        <w:tabs>
          <w:tab w:val="right" w:leader="dot" w:pos="8306"/>
        </w:tabs>
      </w:pPr>
      <w:hyperlink w:anchor="_Toc22703" w:history="1">
        <w:r>
          <w:rPr>
            <w:rFonts w:ascii="仿宋" w:eastAsia="仿宋" w:hAnsi="仿宋" w:cs="仿宋" w:hint="eastAsia"/>
            <w:lang w:eastAsia="zh-CN"/>
          </w:rPr>
          <w:t>(三)、建筑工程设计总体要求</w:t>
        </w:r>
        <w:r>
          <w:tab/>
        </w:r>
        <w:r>
          <w:fldChar w:fldCharType="begin"/>
        </w:r>
        <w:r>
          <w:instrText xml:space="preserve"> PAGEREF _Toc22703 \h </w:instrText>
        </w:r>
        <w:r>
          <w:fldChar w:fldCharType="separate"/>
        </w:r>
        <w:r>
          <w:t>17</w:t>
        </w:r>
        <w:r>
          <w:fldChar w:fldCharType="end"/>
        </w:r>
      </w:hyperlink>
    </w:p>
    <w:p>
      <w:pPr>
        <w:pStyle w:val="TOC2"/>
        <w:tabs>
          <w:tab w:val="right" w:leader="dot" w:pos="8306"/>
        </w:tabs>
      </w:pPr>
      <w:hyperlink w:anchor="_Toc29914" w:history="1">
        <w:r>
          <w:rPr>
            <w:rFonts w:ascii="仿宋" w:eastAsia="仿宋" w:hAnsi="仿宋" w:cs="仿宋" w:hint="eastAsia"/>
            <w:lang w:eastAsia="zh-CN"/>
          </w:rPr>
          <w:t>(四)、土建工程建设指标</w:t>
        </w:r>
        <w:r>
          <w:tab/>
        </w:r>
        <w:r>
          <w:fldChar w:fldCharType="begin"/>
        </w:r>
        <w:r>
          <w:instrText xml:space="preserve"> PAGEREF _Toc29914 \h </w:instrText>
        </w:r>
        <w:r>
          <w:fldChar w:fldCharType="separate"/>
        </w:r>
        <w:r>
          <w:t>19</w:t>
        </w:r>
        <w:r>
          <w:fldChar w:fldCharType="end"/>
        </w:r>
      </w:hyperlink>
    </w:p>
    <w:p>
      <w:pPr>
        <w:pStyle w:val="TOC1"/>
        <w:tabs>
          <w:tab w:val="right" w:leader="dot" w:pos="8306"/>
        </w:tabs>
      </w:pPr>
      <w:hyperlink w:anchor="_Toc16710" w:history="1">
        <w:r>
          <w:rPr>
            <w:rFonts w:ascii="仿宋" w:eastAsia="仿宋" w:hAnsi="仿宋" w:cs="仿宋" w:hint="eastAsia"/>
            <w:lang w:eastAsia="zh-CN"/>
          </w:rPr>
          <w:t>三、建设规划</w:t>
        </w:r>
        <w:r>
          <w:tab/>
        </w:r>
        <w:r>
          <w:fldChar w:fldCharType="begin"/>
        </w:r>
        <w:r>
          <w:instrText xml:space="preserve"> PAGEREF _Toc16710 \h </w:instrText>
        </w:r>
        <w:r>
          <w:fldChar w:fldCharType="separate"/>
        </w:r>
        <w:r>
          <w:t>21</w:t>
        </w:r>
        <w:r>
          <w:fldChar w:fldCharType="end"/>
        </w:r>
      </w:hyperlink>
    </w:p>
    <w:p>
      <w:pPr>
        <w:pStyle w:val="TOC2"/>
        <w:tabs>
          <w:tab w:val="right" w:leader="dot" w:pos="8306"/>
        </w:tabs>
      </w:pPr>
      <w:hyperlink w:anchor="_Toc28006" w:history="1">
        <w:r>
          <w:rPr>
            <w:rFonts w:ascii="仿宋" w:eastAsia="仿宋" w:hAnsi="仿宋" w:cs="仿宋" w:hint="eastAsia"/>
            <w:lang w:eastAsia="zh-CN"/>
          </w:rPr>
          <w:t>(一)、产品规划</w:t>
        </w:r>
        <w:r>
          <w:tab/>
        </w:r>
        <w:r>
          <w:fldChar w:fldCharType="begin"/>
        </w:r>
        <w:r>
          <w:instrText xml:space="preserve"> PAGEREF _Toc28006 \h </w:instrText>
        </w:r>
        <w:r>
          <w:fldChar w:fldCharType="separate"/>
        </w:r>
        <w:r>
          <w:t>21</w:t>
        </w:r>
        <w:r>
          <w:fldChar w:fldCharType="end"/>
        </w:r>
      </w:hyperlink>
    </w:p>
    <w:p>
      <w:pPr>
        <w:pStyle w:val="TOC2"/>
        <w:tabs>
          <w:tab w:val="right" w:leader="dot" w:pos="8306"/>
        </w:tabs>
      </w:pPr>
      <w:hyperlink w:anchor="_Toc6223" w:history="1">
        <w:r>
          <w:rPr>
            <w:rFonts w:ascii="仿宋" w:eastAsia="仿宋" w:hAnsi="仿宋" w:cs="仿宋" w:hint="eastAsia"/>
            <w:lang w:eastAsia="zh-CN"/>
          </w:rPr>
          <w:t>(二)、建设规模</w:t>
        </w:r>
        <w:r>
          <w:tab/>
        </w:r>
        <w:r>
          <w:fldChar w:fldCharType="begin"/>
        </w:r>
        <w:r>
          <w:instrText xml:space="preserve"> PAGEREF _Toc6223 \h </w:instrText>
        </w:r>
        <w:r>
          <w:fldChar w:fldCharType="separate"/>
        </w:r>
        <w:r>
          <w:t>23</w:t>
        </w:r>
        <w:r>
          <w:fldChar w:fldCharType="end"/>
        </w:r>
      </w:hyperlink>
    </w:p>
    <w:p>
      <w:pPr>
        <w:pStyle w:val="TOC1"/>
        <w:tabs>
          <w:tab w:val="right" w:leader="dot" w:pos="8306"/>
        </w:tabs>
      </w:pPr>
      <w:hyperlink w:anchor="_Toc8038" w:history="1">
        <w:r>
          <w:rPr>
            <w:rFonts w:ascii="仿宋" w:eastAsia="仿宋" w:hAnsi="仿宋" w:cs="仿宋" w:hint="eastAsia"/>
            <w:lang w:eastAsia="zh-CN"/>
          </w:rPr>
          <w:t>四、冲压机床项目选址说明</w:t>
        </w:r>
        <w:r>
          <w:tab/>
        </w:r>
        <w:r>
          <w:fldChar w:fldCharType="begin"/>
        </w:r>
        <w:r>
          <w:instrText xml:space="preserve"> PAGEREF _Toc8038 \h </w:instrText>
        </w:r>
        <w:r>
          <w:fldChar w:fldCharType="separate"/>
        </w:r>
        <w:r>
          <w:t>24</w:t>
        </w:r>
        <w:r>
          <w:fldChar w:fldCharType="end"/>
        </w:r>
      </w:hyperlink>
    </w:p>
    <w:p>
      <w:pPr>
        <w:pStyle w:val="TOC2"/>
        <w:tabs>
          <w:tab w:val="right" w:leader="dot" w:pos="8306"/>
        </w:tabs>
      </w:pPr>
      <w:hyperlink w:anchor="_Toc29081" w:history="1">
        <w:r>
          <w:rPr>
            <w:rFonts w:ascii="仿宋" w:eastAsia="仿宋" w:hAnsi="仿宋" w:cs="仿宋" w:hint="eastAsia"/>
            <w:lang w:eastAsia="zh-CN"/>
          </w:rPr>
          <w:t>(一)、冲压机床项目选址</w:t>
        </w:r>
        <w:r>
          <w:tab/>
        </w:r>
        <w:r>
          <w:fldChar w:fldCharType="begin"/>
        </w:r>
        <w:r>
          <w:instrText xml:space="preserve"> PAGEREF _Toc29081 \h </w:instrText>
        </w:r>
        <w:r>
          <w:fldChar w:fldCharType="separate"/>
        </w:r>
        <w:r>
          <w:t>24</w:t>
        </w:r>
        <w:r>
          <w:fldChar w:fldCharType="end"/>
        </w:r>
      </w:hyperlink>
    </w:p>
    <w:p>
      <w:pPr>
        <w:pStyle w:val="TOC2"/>
        <w:tabs>
          <w:tab w:val="right" w:leader="dot" w:pos="8306"/>
        </w:tabs>
      </w:pPr>
      <w:hyperlink w:anchor="_Toc1994" w:history="1">
        <w:r>
          <w:rPr>
            <w:rFonts w:ascii="仿宋" w:eastAsia="仿宋" w:hAnsi="仿宋" w:cs="仿宋" w:hint="eastAsia"/>
            <w:lang w:eastAsia="zh-CN"/>
          </w:rPr>
          <w:t>(二)、用地控制指标</w:t>
        </w:r>
        <w:r>
          <w:tab/>
        </w:r>
        <w:r>
          <w:fldChar w:fldCharType="begin"/>
        </w:r>
        <w:r>
          <w:instrText xml:space="preserve"> PAGEREF _Toc1994 \h </w:instrText>
        </w:r>
        <w:r>
          <w:fldChar w:fldCharType="separate"/>
        </w:r>
        <w:r>
          <w:t>24</w:t>
        </w:r>
        <w:r>
          <w:fldChar w:fldCharType="end"/>
        </w:r>
      </w:hyperlink>
    </w:p>
    <w:p>
      <w:pPr>
        <w:pStyle w:val="TOC2"/>
        <w:tabs>
          <w:tab w:val="right" w:leader="dot" w:pos="8306"/>
        </w:tabs>
      </w:pPr>
      <w:hyperlink w:anchor="_Toc5449" w:history="1">
        <w:r>
          <w:rPr>
            <w:rFonts w:ascii="仿宋" w:eastAsia="仿宋" w:hAnsi="仿宋" w:cs="仿宋" w:hint="eastAsia"/>
            <w:lang w:eastAsia="zh-CN"/>
          </w:rPr>
          <w:t>(三)、节约用地措施</w:t>
        </w:r>
        <w:r>
          <w:tab/>
        </w:r>
        <w:r>
          <w:fldChar w:fldCharType="begin"/>
        </w:r>
        <w:r>
          <w:instrText xml:space="preserve"> PAGEREF _Toc5449 \h </w:instrText>
        </w:r>
        <w:r>
          <w:fldChar w:fldCharType="separate"/>
        </w:r>
        <w:r>
          <w:t>25</w:t>
        </w:r>
        <w:r>
          <w:fldChar w:fldCharType="end"/>
        </w:r>
      </w:hyperlink>
    </w:p>
    <w:p>
      <w:pPr>
        <w:pStyle w:val="TOC2"/>
        <w:tabs>
          <w:tab w:val="right" w:leader="dot" w:pos="8306"/>
        </w:tabs>
      </w:pPr>
      <w:hyperlink w:anchor="_Toc22861" w:history="1">
        <w:r>
          <w:rPr>
            <w:rFonts w:ascii="仿宋" w:eastAsia="仿宋" w:hAnsi="仿宋" w:cs="仿宋" w:hint="eastAsia"/>
            <w:lang w:eastAsia="zh-CN"/>
          </w:rPr>
          <w:t>(四)、总图布置方案</w:t>
        </w:r>
        <w:r>
          <w:tab/>
        </w:r>
        <w:r>
          <w:fldChar w:fldCharType="begin"/>
        </w:r>
        <w:r>
          <w:instrText xml:space="preserve"> PAGEREF _Toc22861 \h </w:instrText>
        </w:r>
        <w:r>
          <w:fldChar w:fldCharType="separate"/>
        </w:r>
        <w:r>
          <w:t>26</w:t>
        </w:r>
        <w:r>
          <w:fldChar w:fldCharType="end"/>
        </w:r>
      </w:hyperlink>
    </w:p>
    <w:p>
      <w:pPr>
        <w:pStyle w:val="TOC2"/>
        <w:tabs>
          <w:tab w:val="right" w:leader="dot" w:pos="8306"/>
        </w:tabs>
      </w:pPr>
      <w:hyperlink w:anchor="_Toc29100" w:history="1">
        <w:r>
          <w:rPr>
            <w:rFonts w:ascii="仿宋" w:eastAsia="仿宋" w:hAnsi="仿宋" w:cs="仿宋" w:hint="eastAsia"/>
            <w:lang w:eastAsia="zh-CN"/>
          </w:rPr>
          <w:t>(五)、选址综合评价</w:t>
        </w:r>
        <w:r>
          <w:tab/>
        </w:r>
        <w:r>
          <w:fldChar w:fldCharType="begin"/>
        </w:r>
        <w:r>
          <w:instrText xml:space="preserve"> PAGEREF _Toc29100 \h </w:instrText>
        </w:r>
        <w:r>
          <w:fldChar w:fldCharType="separate"/>
        </w:r>
        <w:r>
          <w:t>27</w:t>
        </w:r>
        <w:r>
          <w:fldChar w:fldCharType="end"/>
        </w:r>
      </w:hyperlink>
    </w:p>
    <w:p>
      <w:pPr>
        <w:pStyle w:val="TOC1"/>
        <w:tabs>
          <w:tab w:val="right" w:leader="dot" w:pos="8306"/>
        </w:tabs>
      </w:pPr>
      <w:hyperlink w:anchor="_Toc15740" w:history="1">
        <w:r>
          <w:rPr>
            <w:rFonts w:ascii="仿宋" w:eastAsia="仿宋" w:hAnsi="仿宋" w:cs="仿宋" w:hint="eastAsia"/>
            <w:lang w:eastAsia="zh-CN"/>
          </w:rPr>
          <w:t>五、危机管理与应急预案</w:t>
        </w:r>
        <w:r>
          <w:tab/>
        </w:r>
        <w:r>
          <w:fldChar w:fldCharType="begin"/>
        </w:r>
        <w:r>
          <w:instrText xml:space="preserve"> PAGEREF _Toc15740 \h </w:instrText>
        </w:r>
        <w:r>
          <w:fldChar w:fldCharType="separate"/>
        </w:r>
        <w:r>
          <w:t>29</w:t>
        </w:r>
        <w:r>
          <w:fldChar w:fldCharType="end"/>
        </w:r>
      </w:hyperlink>
    </w:p>
    <w:p>
      <w:pPr>
        <w:pStyle w:val="TOC2"/>
        <w:tabs>
          <w:tab w:val="right" w:leader="dot" w:pos="8306"/>
        </w:tabs>
      </w:pPr>
      <w:hyperlink w:anchor="_Toc5294" w:history="1">
        <w:r>
          <w:rPr>
            <w:rFonts w:ascii="仿宋" w:eastAsia="仿宋" w:hAnsi="仿宋" w:cs="仿宋" w:hint="eastAsia"/>
            <w:lang w:eastAsia="zh-CN"/>
          </w:rPr>
          <w:t>(一)、危机预警与监测</w:t>
        </w:r>
        <w:r>
          <w:tab/>
        </w:r>
        <w:r>
          <w:fldChar w:fldCharType="begin"/>
        </w:r>
        <w:r>
          <w:instrText xml:space="preserve"> PAGEREF _Toc5294 \h </w:instrText>
        </w:r>
        <w:r>
          <w:fldChar w:fldCharType="separate"/>
        </w:r>
        <w:r>
          <w:t>29</w:t>
        </w:r>
        <w:r>
          <w:fldChar w:fldCharType="end"/>
        </w:r>
      </w:hyperlink>
    </w:p>
    <w:p>
      <w:pPr>
        <w:pStyle w:val="TOC2"/>
        <w:tabs>
          <w:tab w:val="right" w:leader="dot" w:pos="8306"/>
        </w:tabs>
      </w:pPr>
      <w:hyperlink w:anchor="_Toc13030" w:history="1">
        <w:r>
          <w:rPr>
            <w:rFonts w:ascii="仿宋" w:eastAsia="仿宋" w:hAnsi="仿宋" w:cs="仿宋" w:hint="eastAsia"/>
            <w:lang w:eastAsia="zh-CN"/>
          </w:rPr>
          <w:t>(二)、应急预案与危机响应</w:t>
        </w:r>
        <w:r>
          <w:tab/>
        </w:r>
        <w:r>
          <w:fldChar w:fldCharType="begin"/>
        </w:r>
        <w:r>
          <w:instrText xml:space="preserve"> PAGEREF _Toc13030 \h </w:instrText>
        </w:r>
        <w:r>
          <w:fldChar w:fldCharType="separate"/>
        </w:r>
        <w:r>
          <w:t>30</w:t>
        </w:r>
        <w:r>
          <w:fldChar w:fldCharType="end"/>
        </w:r>
      </w:hyperlink>
    </w:p>
    <w:p>
      <w:pPr>
        <w:pStyle w:val="TOC2"/>
        <w:tabs>
          <w:tab w:val="right" w:leader="dot" w:pos="8306"/>
        </w:tabs>
      </w:pPr>
      <w:hyperlink w:anchor="_Toc12742" w:history="1">
        <w:r>
          <w:rPr>
            <w:rFonts w:ascii="仿宋" w:eastAsia="仿宋" w:hAnsi="仿宋" w:cs="仿宋" w:hint="eastAsia"/>
            <w:lang w:eastAsia="zh-CN"/>
          </w:rPr>
          <w:t>(三)、危机沟通与舆情控制</w:t>
        </w:r>
        <w:r>
          <w:tab/>
        </w:r>
        <w:r>
          <w:fldChar w:fldCharType="begin"/>
        </w:r>
        <w:r>
          <w:instrText xml:space="preserve"> PAGEREF _Toc12742 \h </w:instrText>
        </w:r>
        <w:r>
          <w:fldChar w:fldCharType="separate"/>
        </w:r>
        <w:r>
          <w:t>32</w:t>
        </w:r>
        <w:r>
          <w:fldChar w:fldCharType="end"/>
        </w:r>
      </w:hyperlink>
    </w:p>
    <w:p>
      <w:pPr>
        <w:pStyle w:val="TOC2"/>
        <w:tabs>
          <w:tab w:val="right" w:leader="dot" w:pos="8306"/>
        </w:tabs>
      </w:pPr>
      <w:hyperlink w:anchor="_Toc6583" w:history="1">
        <w:r>
          <w:rPr>
            <w:rFonts w:ascii="仿宋" w:eastAsia="仿宋" w:hAnsi="仿宋" w:cs="仿宋" w:hint="eastAsia"/>
            <w:lang w:eastAsia="zh-CN"/>
          </w:rPr>
          <w:t>(四)、危机后教训与改进</w:t>
        </w:r>
        <w:r>
          <w:tab/>
        </w:r>
        <w:r>
          <w:fldChar w:fldCharType="begin"/>
        </w:r>
        <w:r>
          <w:instrText xml:space="preserve"> PAGEREF _Toc6583 \h </w:instrText>
        </w:r>
        <w:r>
          <w:fldChar w:fldCharType="separate"/>
        </w:r>
        <w:r>
          <w:t>34</w:t>
        </w:r>
        <w:r>
          <w:fldChar w:fldCharType="end"/>
        </w:r>
      </w:hyperlink>
    </w:p>
    <w:p>
      <w:pPr>
        <w:pStyle w:val="TOC1"/>
        <w:tabs>
          <w:tab w:val="right" w:leader="dot" w:pos="8306"/>
        </w:tabs>
      </w:pPr>
      <w:hyperlink w:anchor="_Toc8355" w:history="1">
        <w:r>
          <w:rPr>
            <w:rFonts w:ascii="仿宋" w:eastAsia="仿宋" w:hAnsi="仿宋" w:cs="仿宋" w:hint="eastAsia"/>
            <w:lang w:eastAsia="zh-CN"/>
          </w:rPr>
          <w:t>六、冲压机床项目风险评估</w:t>
        </w:r>
        <w:r>
          <w:tab/>
        </w:r>
        <w:r>
          <w:fldChar w:fldCharType="begin"/>
        </w:r>
        <w:r>
          <w:instrText xml:space="preserve"> PAGEREF _Toc8355 \h </w:instrText>
        </w:r>
        <w:r>
          <w:fldChar w:fldCharType="separate"/>
        </w:r>
        <w:r>
          <w:t>36</w:t>
        </w:r>
        <w:r>
          <w:fldChar w:fldCharType="end"/>
        </w:r>
      </w:hyperlink>
    </w:p>
    <w:p>
      <w:pPr>
        <w:pStyle w:val="TOC2"/>
        <w:tabs>
          <w:tab w:val="right" w:leader="dot" w:pos="8306"/>
        </w:tabs>
      </w:pPr>
      <w:hyperlink w:anchor="_Toc19026" w:history="1">
        <w:r>
          <w:rPr>
            <w:rFonts w:ascii="仿宋" w:eastAsia="仿宋" w:hAnsi="仿宋" w:cs="仿宋" w:hint="eastAsia"/>
            <w:lang w:eastAsia="zh-CN"/>
          </w:rPr>
          <w:t>(一)、政策风险分析</w:t>
        </w:r>
        <w:r>
          <w:tab/>
        </w:r>
        <w:r>
          <w:fldChar w:fldCharType="begin"/>
        </w:r>
        <w:r>
          <w:instrText xml:space="preserve"> PAGEREF _Toc19026 \h </w:instrText>
        </w:r>
        <w:r>
          <w:fldChar w:fldCharType="separate"/>
        </w:r>
        <w:r>
          <w:t>36</w:t>
        </w:r>
        <w:r>
          <w:fldChar w:fldCharType="end"/>
        </w:r>
      </w:hyperlink>
    </w:p>
    <w:p>
      <w:pPr>
        <w:pStyle w:val="TOC2"/>
        <w:tabs>
          <w:tab w:val="right" w:leader="dot" w:pos="8306"/>
        </w:tabs>
      </w:pPr>
      <w:hyperlink w:anchor="_Toc25052" w:history="1">
        <w:r>
          <w:rPr>
            <w:rFonts w:ascii="仿宋" w:eastAsia="仿宋" w:hAnsi="仿宋" w:cs="仿宋" w:hint="eastAsia"/>
            <w:lang w:eastAsia="zh-CN"/>
          </w:rPr>
          <w:t>(二)、社会风险分析</w:t>
        </w:r>
        <w:r>
          <w:tab/>
        </w:r>
        <w:r>
          <w:fldChar w:fldCharType="begin"/>
        </w:r>
        <w:r>
          <w:instrText xml:space="preserve"> PAGEREF _Toc25052 \h </w:instrText>
        </w:r>
        <w:r>
          <w:fldChar w:fldCharType="separate"/>
        </w:r>
        <w:r>
          <w:t>38</w:t>
        </w:r>
        <w:r>
          <w:fldChar w:fldCharType="end"/>
        </w:r>
      </w:hyperlink>
    </w:p>
    <w:p>
      <w:pPr>
        <w:pStyle w:val="TOC2"/>
        <w:tabs>
          <w:tab w:val="right" w:leader="dot" w:pos="8306"/>
        </w:tabs>
      </w:pPr>
      <w:hyperlink w:anchor="_Toc11691" w:history="1">
        <w:r>
          <w:rPr>
            <w:rFonts w:ascii="仿宋" w:eastAsia="仿宋" w:hAnsi="仿宋" w:cs="仿宋" w:hint="eastAsia"/>
            <w:lang w:eastAsia="zh-CN"/>
          </w:rPr>
          <w:t>(三)、市场风险分析</w:t>
        </w:r>
        <w:r>
          <w:tab/>
        </w:r>
        <w:r>
          <w:fldChar w:fldCharType="begin"/>
        </w:r>
        <w:r>
          <w:instrText xml:space="preserve"> PAGEREF _Toc11691 \h </w:instrText>
        </w:r>
        <w:r>
          <w:fldChar w:fldCharType="separate"/>
        </w:r>
        <w:r>
          <w:t>39</w:t>
        </w:r>
        <w:r>
          <w:fldChar w:fldCharType="end"/>
        </w:r>
      </w:hyperlink>
    </w:p>
    <w:p>
      <w:pPr>
        <w:pStyle w:val="TOC2"/>
        <w:tabs>
          <w:tab w:val="right" w:leader="dot" w:pos="8306"/>
        </w:tabs>
      </w:pPr>
      <w:hyperlink w:anchor="_Toc25191" w:history="1">
        <w:r>
          <w:rPr>
            <w:rFonts w:ascii="仿宋" w:eastAsia="仿宋" w:hAnsi="仿宋" w:cs="仿宋" w:hint="eastAsia"/>
            <w:lang w:eastAsia="zh-CN"/>
          </w:rPr>
          <w:t>(四)、资金风险分析</w:t>
        </w:r>
        <w:r>
          <w:tab/>
        </w:r>
        <w:r>
          <w:fldChar w:fldCharType="begin"/>
        </w:r>
        <w:r>
          <w:instrText xml:space="preserve"> PAGEREF _Toc25191 \h </w:instrText>
        </w:r>
        <w:r>
          <w:fldChar w:fldCharType="separate"/>
        </w:r>
        <w:r>
          <w:t>41</w:t>
        </w:r>
        <w:r>
          <w:fldChar w:fldCharType="end"/>
        </w:r>
      </w:hyperlink>
    </w:p>
    <w:p>
      <w:pPr>
        <w:pStyle w:val="TOC2"/>
        <w:tabs>
          <w:tab w:val="right" w:leader="dot" w:pos="8306"/>
        </w:tabs>
      </w:pPr>
      <w:hyperlink w:anchor="_Toc19816" w:history="1">
        <w:r>
          <w:rPr>
            <w:rFonts w:ascii="仿宋" w:eastAsia="仿宋" w:hAnsi="仿宋" w:cs="仿宋" w:hint="eastAsia"/>
            <w:lang w:eastAsia="zh-CN"/>
          </w:rPr>
          <w:t>(五)、技术风险分析</w:t>
        </w:r>
        <w:r>
          <w:tab/>
        </w:r>
        <w:r>
          <w:fldChar w:fldCharType="begin"/>
        </w:r>
        <w:r>
          <w:instrText xml:space="preserve"> PAGEREF _Toc19816 \h </w:instrText>
        </w:r>
        <w:r>
          <w:fldChar w:fldCharType="separate"/>
        </w:r>
        <w:r>
          <w:t>43</w:t>
        </w:r>
        <w:r>
          <w:fldChar w:fldCharType="end"/>
        </w:r>
      </w:hyperlink>
    </w:p>
    <w:p>
      <w:pPr>
        <w:pStyle w:val="TOC2"/>
        <w:tabs>
          <w:tab w:val="right" w:leader="dot" w:pos="8306"/>
        </w:tabs>
      </w:pPr>
      <w:hyperlink w:anchor="_Toc15284" w:history="1">
        <w:r>
          <w:rPr>
            <w:rFonts w:ascii="仿宋" w:eastAsia="仿宋" w:hAnsi="仿宋" w:cs="仿宋" w:hint="eastAsia"/>
            <w:lang w:eastAsia="zh-CN"/>
          </w:rPr>
          <w:t>(六)、财务风险分析</w:t>
        </w:r>
        <w:r>
          <w:tab/>
        </w:r>
        <w:r>
          <w:fldChar w:fldCharType="begin"/>
        </w:r>
        <w:r>
          <w:instrText xml:space="preserve"> PAGEREF _Toc15284 \h </w:instrText>
        </w:r>
        <w:r>
          <w:fldChar w:fldCharType="separate"/>
        </w:r>
        <w:r>
          <w:t>45</w:t>
        </w:r>
        <w:r>
          <w:fldChar w:fldCharType="end"/>
        </w:r>
      </w:hyperlink>
    </w:p>
    <w:p>
      <w:pPr>
        <w:pStyle w:val="TOC2"/>
        <w:tabs>
          <w:tab w:val="right" w:leader="dot" w:pos="8306"/>
        </w:tabs>
      </w:pPr>
      <w:hyperlink w:anchor="_Toc16917" w:history="1">
        <w:r>
          <w:rPr>
            <w:rFonts w:ascii="仿宋" w:eastAsia="仿宋" w:hAnsi="仿宋" w:cs="仿宋" w:hint="eastAsia"/>
            <w:lang w:eastAsia="zh-CN"/>
          </w:rPr>
          <w:t>(七)、管理风险分析</w:t>
        </w:r>
        <w:r>
          <w:tab/>
        </w:r>
        <w:r>
          <w:fldChar w:fldCharType="begin"/>
        </w:r>
        <w:r>
          <w:instrText xml:space="preserve"> PAGEREF _Toc16917 \h </w:instrText>
        </w:r>
        <w:r>
          <w:fldChar w:fldCharType="separate"/>
        </w:r>
        <w:r>
          <w:t>46</w:t>
        </w:r>
        <w:r>
          <w:fldChar w:fldCharType="end"/>
        </w:r>
      </w:hyperlink>
    </w:p>
    <w:p>
      <w:pPr>
        <w:pStyle w:val="TOC2"/>
        <w:tabs>
          <w:tab w:val="right" w:leader="dot" w:pos="8306"/>
        </w:tabs>
      </w:pPr>
      <w:hyperlink w:anchor="_Toc23954" w:history="1">
        <w:r>
          <w:rPr>
            <w:rFonts w:ascii="仿宋" w:eastAsia="仿宋" w:hAnsi="仿宋" w:cs="仿宋" w:hint="eastAsia"/>
            <w:lang w:eastAsia="zh-CN"/>
          </w:rPr>
          <w:t>(八)、其它风险分析</w:t>
        </w:r>
        <w:r>
          <w:tab/>
        </w:r>
        <w:r>
          <w:fldChar w:fldCharType="begin"/>
        </w:r>
        <w:r>
          <w:instrText xml:space="preserve"> PAGEREF _Toc23954 \h </w:instrText>
        </w:r>
        <w:r>
          <w:fldChar w:fldCharType="separate"/>
        </w:r>
        <w:r>
          <w:t>48</w:t>
        </w:r>
        <w:r>
          <w:fldChar w:fldCharType="end"/>
        </w:r>
      </w:hyperlink>
    </w:p>
    <w:p>
      <w:pPr>
        <w:pStyle w:val="TOC2"/>
        <w:tabs>
          <w:tab w:val="right" w:leader="dot" w:pos="8306"/>
        </w:tabs>
      </w:pPr>
      <w:hyperlink w:anchor="_Toc22511" w:history="1">
        <w:r>
          <w:rPr>
            <w:rFonts w:ascii="仿宋" w:eastAsia="仿宋" w:hAnsi="仿宋" w:cs="仿宋" w:hint="eastAsia"/>
            <w:lang w:eastAsia="zh-CN"/>
          </w:rPr>
          <w:t>(九)、社会影响评估</w:t>
        </w:r>
        <w:r>
          <w:tab/>
        </w:r>
        <w:r>
          <w:fldChar w:fldCharType="begin"/>
        </w:r>
        <w:r>
          <w:instrText xml:space="preserve"> PAGEREF _Toc22511 \h </w:instrText>
        </w:r>
        <w:r>
          <w:fldChar w:fldCharType="separate"/>
        </w:r>
        <w:r>
          <w:t>50</w:t>
        </w:r>
        <w:r>
          <w:fldChar w:fldCharType="end"/>
        </w:r>
      </w:hyperlink>
    </w:p>
    <w:p>
      <w:pPr>
        <w:pStyle w:val="TOC1"/>
        <w:tabs>
          <w:tab w:val="right" w:leader="dot" w:pos="8306"/>
        </w:tabs>
      </w:pPr>
      <w:hyperlink w:anchor="_Toc14411" w:history="1">
        <w:r>
          <w:rPr>
            <w:rFonts w:ascii="仿宋" w:eastAsia="仿宋" w:hAnsi="仿宋" w:cs="仿宋" w:hint="eastAsia"/>
            <w:lang w:eastAsia="zh-CN"/>
          </w:rPr>
          <w:t>七、冲压机床项目实施进度计划</w:t>
        </w:r>
        <w:r>
          <w:tab/>
        </w:r>
        <w:r>
          <w:fldChar w:fldCharType="begin"/>
        </w:r>
        <w:r>
          <w:instrText xml:space="preserve"> PAGEREF _Toc14411 \h </w:instrText>
        </w:r>
        <w:r>
          <w:fldChar w:fldCharType="separate"/>
        </w:r>
        <w:r>
          <w:t>51</w:t>
        </w:r>
        <w:r>
          <w:fldChar w:fldCharType="end"/>
        </w:r>
      </w:hyperlink>
    </w:p>
    <w:p>
      <w:pPr>
        <w:pStyle w:val="TOC2"/>
        <w:tabs>
          <w:tab w:val="right" w:leader="dot" w:pos="8306"/>
        </w:tabs>
      </w:pPr>
      <w:hyperlink w:anchor="_Toc18194" w:history="1">
        <w:r>
          <w:rPr>
            <w:rFonts w:ascii="仿宋" w:eastAsia="仿宋" w:hAnsi="仿宋" w:cs="仿宋" w:hint="eastAsia"/>
            <w:lang w:eastAsia="zh-CN"/>
          </w:rPr>
          <w:t>(一)、建设周期</w:t>
        </w:r>
        <w:r>
          <w:tab/>
        </w:r>
        <w:r>
          <w:fldChar w:fldCharType="begin"/>
        </w:r>
        <w:r>
          <w:instrText xml:space="preserve"> PAGEREF _Toc18194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7" w:history="1">
        <w:r>
          <w:rPr>
            <w:rFonts w:ascii="仿宋" w:eastAsia="仿宋" w:hAnsi="仿宋" w:cs="仿宋" w:hint="eastAsia"/>
            <w:lang w:eastAsia="zh-CN"/>
          </w:rPr>
          <w:t>(二)、建设进度</w:t>
        </w:r>
        <w:r>
          <w:tab/>
        </w:r>
        <w:r>
          <w:fldChar w:fldCharType="begin"/>
        </w:r>
        <w:r>
          <w:instrText xml:space="preserve"> PAGEREF _Toc28827 \h </w:instrText>
        </w:r>
        <w:r>
          <w:fldChar w:fldCharType="separate"/>
        </w:r>
        <w:r>
          <w:t>53</w:t>
        </w:r>
        <w:r>
          <w:fldChar w:fldCharType="end"/>
        </w:r>
      </w:hyperlink>
    </w:p>
    <w:p>
      <w:pPr>
        <w:pStyle w:val="TOC2"/>
        <w:tabs>
          <w:tab w:val="right" w:leader="dot" w:pos="8306"/>
        </w:tabs>
      </w:pPr>
      <w:hyperlink w:anchor="_Toc528" w:history="1">
        <w:r>
          <w:rPr>
            <w:rFonts w:ascii="仿宋" w:eastAsia="仿宋" w:hAnsi="仿宋" w:cs="仿宋" w:hint="eastAsia"/>
            <w:lang w:eastAsia="zh-CN"/>
          </w:rPr>
          <w:t>(三)、进度安排注意事项</w:t>
        </w:r>
        <w:r>
          <w:tab/>
        </w:r>
        <w:r>
          <w:fldChar w:fldCharType="begin"/>
        </w:r>
        <w:r>
          <w:instrText xml:space="preserve"> PAGEREF _Toc528 \h </w:instrText>
        </w:r>
        <w:r>
          <w:fldChar w:fldCharType="separate"/>
        </w:r>
        <w:r>
          <w:t>54</w:t>
        </w:r>
        <w:r>
          <w:fldChar w:fldCharType="end"/>
        </w:r>
      </w:hyperlink>
    </w:p>
    <w:p>
      <w:pPr>
        <w:pStyle w:val="TOC2"/>
        <w:tabs>
          <w:tab w:val="right" w:leader="dot" w:pos="8306"/>
        </w:tabs>
      </w:pPr>
      <w:hyperlink w:anchor="_Toc13427" w:history="1">
        <w:r>
          <w:rPr>
            <w:rFonts w:ascii="仿宋" w:eastAsia="仿宋" w:hAnsi="仿宋" w:cs="仿宋" w:hint="eastAsia"/>
            <w:lang w:eastAsia="zh-CN"/>
          </w:rPr>
          <w:t>(四)、人力资源配置</w:t>
        </w:r>
        <w:r>
          <w:tab/>
        </w:r>
        <w:r>
          <w:fldChar w:fldCharType="begin"/>
        </w:r>
        <w:r>
          <w:instrText xml:space="preserve"> PAGEREF _Toc13427 \h </w:instrText>
        </w:r>
        <w:r>
          <w:fldChar w:fldCharType="separate"/>
        </w:r>
        <w:r>
          <w:t>55</w:t>
        </w:r>
        <w:r>
          <w:fldChar w:fldCharType="end"/>
        </w:r>
      </w:hyperlink>
    </w:p>
    <w:p>
      <w:pPr>
        <w:pStyle w:val="TOC2"/>
        <w:tabs>
          <w:tab w:val="right" w:leader="dot" w:pos="8306"/>
        </w:tabs>
      </w:pPr>
      <w:hyperlink w:anchor="_Toc30261" w:history="1">
        <w:r>
          <w:rPr>
            <w:rFonts w:ascii="仿宋" w:eastAsia="仿宋" w:hAnsi="仿宋" w:cs="仿宋" w:hint="eastAsia"/>
            <w:lang w:eastAsia="zh-CN"/>
          </w:rPr>
          <w:t>(五)、员工培训</w:t>
        </w:r>
        <w:r>
          <w:tab/>
        </w:r>
        <w:r>
          <w:fldChar w:fldCharType="begin"/>
        </w:r>
        <w:r>
          <w:instrText xml:space="preserve"> PAGEREF _Toc30261 \h </w:instrText>
        </w:r>
        <w:r>
          <w:fldChar w:fldCharType="separate"/>
        </w:r>
        <w:r>
          <w:t>57</w:t>
        </w:r>
        <w:r>
          <w:fldChar w:fldCharType="end"/>
        </w:r>
      </w:hyperlink>
    </w:p>
    <w:p>
      <w:pPr>
        <w:pStyle w:val="TOC2"/>
        <w:tabs>
          <w:tab w:val="right" w:leader="dot" w:pos="8306"/>
        </w:tabs>
      </w:pPr>
      <w:hyperlink w:anchor="_Toc16029" w:history="1">
        <w:r>
          <w:rPr>
            <w:rFonts w:ascii="仿宋" w:eastAsia="仿宋" w:hAnsi="仿宋" w:cs="仿宋" w:hint="eastAsia"/>
            <w:lang w:eastAsia="zh-CN"/>
          </w:rPr>
          <w:t>(六)、冲压机床项目实施保障</w:t>
        </w:r>
        <w:r>
          <w:tab/>
        </w:r>
        <w:r>
          <w:fldChar w:fldCharType="begin"/>
        </w:r>
        <w:r>
          <w:instrText xml:space="preserve"> PAGEREF _Toc16029 \h </w:instrText>
        </w:r>
        <w:r>
          <w:fldChar w:fldCharType="separate"/>
        </w:r>
        <w:r>
          <w:t>58</w:t>
        </w:r>
        <w:r>
          <w:fldChar w:fldCharType="end"/>
        </w:r>
      </w:hyperlink>
    </w:p>
    <w:p>
      <w:pPr>
        <w:pStyle w:val="TOC1"/>
        <w:tabs>
          <w:tab w:val="right" w:leader="dot" w:pos="8306"/>
        </w:tabs>
      </w:pPr>
      <w:hyperlink w:anchor="_Toc13066" w:history="1">
        <w:r>
          <w:rPr>
            <w:rFonts w:ascii="仿宋" w:eastAsia="仿宋" w:hAnsi="仿宋" w:cs="仿宋" w:hint="eastAsia"/>
            <w:lang w:eastAsia="zh-CN"/>
          </w:rPr>
          <w:t>八、冲压机床项目投资可行性分析</w:t>
        </w:r>
        <w:r>
          <w:tab/>
        </w:r>
        <w:r>
          <w:fldChar w:fldCharType="begin"/>
        </w:r>
        <w:r>
          <w:instrText xml:space="preserve"> PAGEREF _Toc13066 \h </w:instrText>
        </w:r>
        <w:r>
          <w:fldChar w:fldCharType="separate"/>
        </w:r>
        <w:r>
          <w:t>60</w:t>
        </w:r>
        <w:r>
          <w:fldChar w:fldCharType="end"/>
        </w:r>
      </w:hyperlink>
    </w:p>
    <w:p>
      <w:pPr>
        <w:pStyle w:val="TOC2"/>
        <w:tabs>
          <w:tab w:val="right" w:leader="dot" w:pos="8306"/>
        </w:tabs>
      </w:pPr>
      <w:hyperlink w:anchor="_Toc18624" w:history="1">
        <w:r>
          <w:rPr>
            <w:rFonts w:ascii="仿宋" w:eastAsia="仿宋" w:hAnsi="仿宋" w:cs="仿宋" w:hint="eastAsia"/>
            <w:lang w:eastAsia="zh-CN"/>
          </w:rPr>
          <w:t>(一)、冲压机床项目估算说明</w:t>
        </w:r>
        <w:r>
          <w:tab/>
        </w:r>
        <w:r>
          <w:fldChar w:fldCharType="begin"/>
        </w:r>
        <w:r>
          <w:instrText xml:space="preserve"> PAGEREF _Toc18624 \h </w:instrText>
        </w:r>
        <w:r>
          <w:fldChar w:fldCharType="separate"/>
        </w:r>
        <w:r>
          <w:t>60</w:t>
        </w:r>
        <w:r>
          <w:fldChar w:fldCharType="end"/>
        </w:r>
      </w:hyperlink>
    </w:p>
    <w:p>
      <w:pPr>
        <w:pStyle w:val="TOC2"/>
        <w:tabs>
          <w:tab w:val="right" w:leader="dot" w:pos="8306"/>
        </w:tabs>
      </w:pPr>
      <w:hyperlink w:anchor="_Toc23255" w:history="1">
        <w:r>
          <w:rPr>
            <w:rFonts w:ascii="仿宋" w:eastAsia="仿宋" w:hAnsi="仿宋" w:cs="仿宋" w:hint="eastAsia"/>
            <w:lang w:eastAsia="zh-CN"/>
          </w:rPr>
          <w:t>(二)、冲压机床项目总投资估算</w:t>
        </w:r>
        <w:r>
          <w:tab/>
        </w:r>
        <w:r>
          <w:fldChar w:fldCharType="begin"/>
        </w:r>
        <w:r>
          <w:instrText xml:space="preserve"> PAGEREF _Toc23255 \h </w:instrText>
        </w:r>
        <w:r>
          <w:fldChar w:fldCharType="separate"/>
        </w:r>
        <w:r>
          <w:t>61</w:t>
        </w:r>
        <w:r>
          <w:fldChar w:fldCharType="end"/>
        </w:r>
      </w:hyperlink>
    </w:p>
    <w:p>
      <w:pPr>
        <w:pStyle w:val="TOC2"/>
        <w:tabs>
          <w:tab w:val="right" w:leader="dot" w:pos="8306"/>
        </w:tabs>
      </w:pPr>
      <w:hyperlink w:anchor="_Toc26203" w:history="1">
        <w:r>
          <w:rPr>
            <w:rFonts w:ascii="仿宋" w:eastAsia="仿宋" w:hAnsi="仿宋" w:cs="仿宋" w:hint="eastAsia"/>
            <w:lang w:eastAsia="zh-CN"/>
          </w:rPr>
          <w:t>(三)、资金筹措</w:t>
        </w:r>
        <w:r>
          <w:tab/>
        </w:r>
        <w:r>
          <w:fldChar w:fldCharType="begin"/>
        </w:r>
        <w:r>
          <w:instrText xml:space="preserve"> PAGEREF _Toc26203 \h </w:instrText>
        </w:r>
        <w:r>
          <w:fldChar w:fldCharType="separate"/>
        </w:r>
        <w:r>
          <w:t>62</w:t>
        </w:r>
        <w:r>
          <w:fldChar w:fldCharType="end"/>
        </w:r>
      </w:hyperlink>
    </w:p>
    <w:p>
      <w:pPr>
        <w:pStyle w:val="TOC1"/>
        <w:tabs>
          <w:tab w:val="right" w:leader="dot" w:pos="8306"/>
        </w:tabs>
      </w:pPr>
      <w:hyperlink w:anchor="_Toc3112" w:history="1">
        <w:r>
          <w:rPr>
            <w:rFonts w:ascii="仿宋" w:eastAsia="仿宋" w:hAnsi="仿宋" w:cs="仿宋" w:hint="eastAsia"/>
            <w:lang w:eastAsia="zh-CN"/>
          </w:rPr>
          <w:t>九、冲压机床项目环境保护</w:t>
        </w:r>
        <w:r>
          <w:tab/>
        </w:r>
        <w:r>
          <w:fldChar w:fldCharType="begin"/>
        </w:r>
        <w:r>
          <w:instrText xml:space="preserve"> PAGEREF _Toc3112 \h </w:instrText>
        </w:r>
        <w:r>
          <w:fldChar w:fldCharType="separate"/>
        </w:r>
        <w:r>
          <w:t>64</w:t>
        </w:r>
        <w:r>
          <w:fldChar w:fldCharType="end"/>
        </w:r>
      </w:hyperlink>
    </w:p>
    <w:p>
      <w:pPr>
        <w:pStyle w:val="TOC2"/>
        <w:tabs>
          <w:tab w:val="right" w:leader="dot" w:pos="8306"/>
        </w:tabs>
      </w:pPr>
      <w:hyperlink w:anchor="_Toc22693" w:history="1">
        <w:r>
          <w:rPr>
            <w:rFonts w:ascii="仿宋" w:eastAsia="仿宋" w:hAnsi="仿宋" w:cs="仿宋" w:hint="eastAsia"/>
            <w:lang w:eastAsia="zh-CN"/>
          </w:rPr>
          <w:t>(一)、冲压机床项目环境影响评估</w:t>
        </w:r>
        <w:r>
          <w:tab/>
        </w:r>
        <w:r>
          <w:fldChar w:fldCharType="begin"/>
        </w:r>
        <w:r>
          <w:instrText xml:space="preserve"> PAGEREF _Toc22693 \h </w:instrText>
        </w:r>
        <w:r>
          <w:fldChar w:fldCharType="separate"/>
        </w:r>
        <w:r>
          <w:t>64</w:t>
        </w:r>
        <w:r>
          <w:fldChar w:fldCharType="end"/>
        </w:r>
      </w:hyperlink>
    </w:p>
    <w:p>
      <w:pPr>
        <w:pStyle w:val="TOC2"/>
        <w:tabs>
          <w:tab w:val="right" w:leader="dot" w:pos="8306"/>
        </w:tabs>
      </w:pPr>
      <w:hyperlink w:anchor="_Toc13486" w:history="1">
        <w:r>
          <w:rPr>
            <w:rFonts w:ascii="仿宋" w:eastAsia="仿宋" w:hAnsi="仿宋" w:cs="仿宋" w:hint="eastAsia"/>
            <w:lang w:eastAsia="zh-CN"/>
          </w:rPr>
          <w:t>(二)、环境保护措施与方案</w:t>
        </w:r>
        <w:r>
          <w:tab/>
        </w:r>
        <w:r>
          <w:fldChar w:fldCharType="begin"/>
        </w:r>
        <w:r>
          <w:instrText xml:space="preserve"> PAGEREF _Toc13486 \h </w:instrText>
        </w:r>
        <w:r>
          <w:fldChar w:fldCharType="separate"/>
        </w:r>
        <w:r>
          <w:t>66</w:t>
        </w:r>
        <w:r>
          <w:fldChar w:fldCharType="end"/>
        </w:r>
      </w:hyperlink>
    </w:p>
    <w:p>
      <w:pPr>
        <w:pStyle w:val="TOC2"/>
        <w:tabs>
          <w:tab w:val="right" w:leader="dot" w:pos="8306"/>
        </w:tabs>
      </w:pPr>
      <w:hyperlink w:anchor="_Toc10881" w:history="1">
        <w:r>
          <w:rPr>
            <w:rFonts w:ascii="仿宋" w:eastAsia="仿宋" w:hAnsi="仿宋" w:cs="仿宋" w:hint="eastAsia"/>
            <w:lang w:eastAsia="zh-CN"/>
          </w:rPr>
          <w:t>(三)、生态恢复与补偿措施</w:t>
        </w:r>
        <w:r>
          <w:tab/>
        </w:r>
        <w:r>
          <w:fldChar w:fldCharType="begin"/>
        </w:r>
        <w:r>
          <w:instrText xml:space="preserve"> PAGEREF _Toc10881 \h </w:instrText>
        </w:r>
        <w:r>
          <w:fldChar w:fldCharType="separate"/>
        </w:r>
        <w:r>
          <w:t>68</w:t>
        </w:r>
        <w:r>
          <w:fldChar w:fldCharType="end"/>
        </w:r>
      </w:hyperlink>
    </w:p>
    <w:p>
      <w:pPr>
        <w:pStyle w:val="TOC2"/>
        <w:tabs>
          <w:tab w:val="right" w:leader="dot" w:pos="8306"/>
        </w:tabs>
      </w:pPr>
      <w:hyperlink w:anchor="_Toc32753" w:history="1">
        <w:r>
          <w:rPr>
            <w:rFonts w:ascii="仿宋" w:eastAsia="仿宋" w:hAnsi="仿宋" w:cs="仿宋" w:hint="eastAsia"/>
            <w:lang w:eastAsia="zh-CN"/>
          </w:rPr>
          <w:t>(四)、环境保护监测与评估</w:t>
        </w:r>
        <w:r>
          <w:tab/>
        </w:r>
        <w:r>
          <w:fldChar w:fldCharType="begin"/>
        </w:r>
        <w:r>
          <w:instrText xml:space="preserve"> PAGEREF _Toc32753 \h </w:instrText>
        </w:r>
        <w:r>
          <w:fldChar w:fldCharType="separate"/>
        </w:r>
        <w:r>
          <w:t>70</w:t>
        </w:r>
        <w:r>
          <w:fldChar w:fldCharType="end"/>
        </w:r>
      </w:hyperlink>
    </w:p>
    <w:p>
      <w:pPr>
        <w:pStyle w:val="TOC1"/>
        <w:tabs>
          <w:tab w:val="right" w:leader="dot" w:pos="8306"/>
        </w:tabs>
      </w:pPr>
      <w:hyperlink w:anchor="_Toc7387" w:history="1">
        <w:r>
          <w:rPr>
            <w:rFonts w:ascii="仿宋" w:eastAsia="仿宋" w:hAnsi="仿宋" w:cs="仿宋" w:hint="eastAsia"/>
            <w:lang w:eastAsia="zh-CN"/>
          </w:rPr>
          <w:t>十、未来发展战略</w:t>
        </w:r>
        <w:r>
          <w:tab/>
        </w:r>
        <w:r>
          <w:fldChar w:fldCharType="begin"/>
        </w:r>
        <w:r>
          <w:instrText xml:space="preserve"> PAGEREF _Toc7387 \h </w:instrText>
        </w:r>
        <w:r>
          <w:fldChar w:fldCharType="separate"/>
        </w:r>
        <w:r>
          <w:t>72</w:t>
        </w:r>
        <w:r>
          <w:fldChar w:fldCharType="end"/>
        </w:r>
      </w:hyperlink>
    </w:p>
    <w:p>
      <w:pPr>
        <w:pStyle w:val="TOC2"/>
        <w:tabs>
          <w:tab w:val="right" w:leader="dot" w:pos="8306"/>
        </w:tabs>
      </w:pPr>
      <w:hyperlink w:anchor="_Toc26786" w:history="1">
        <w:r>
          <w:rPr>
            <w:rFonts w:ascii="仿宋" w:eastAsia="仿宋" w:hAnsi="仿宋" w:cs="仿宋" w:hint="eastAsia"/>
            <w:lang w:eastAsia="zh-CN"/>
          </w:rPr>
          <w:t>(一)、未来市场定位与业务拓展</w:t>
        </w:r>
        <w:r>
          <w:tab/>
        </w:r>
        <w:r>
          <w:fldChar w:fldCharType="begin"/>
        </w:r>
        <w:r>
          <w:instrText xml:space="preserve"> PAGEREF _Toc26786 \h </w:instrText>
        </w:r>
        <w:r>
          <w:fldChar w:fldCharType="separate"/>
        </w:r>
        <w:r>
          <w:t>72</w:t>
        </w:r>
        <w:r>
          <w:fldChar w:fldCharType="end"/>
        </w:r>
      </w:hyperlink>
    </w:p>
    <w:p>
      <w:pPr>
        <w:pStyle w:val="TOC2"/>
        <w:tabs>
          <w:tab w:val="right" w:leader="dot" w:pos="8306"/>
        </w:tabs>
      </w:pPr>
      <w:hyperlink w:anchor="_Toc28461" w:history="1">
        <w:r>
          <w:rPr>
            <w:rFonts w:ascii="仿宋" w:eastAsia="仿宋" w:hAnsi="仿宋" w:cs="仿宋" w:hint="eastAsia"/>
            <w:lang w:eastAsia="zh-CN"/>
          </w:rPr>
          <w:t>(二)、技术创新与研发方向</w:t>
        </w:r>
        <w:r>
          <w:tab/>
        </w:r>
        <w:r>
          <w:fldChar w:fldCharType="begin"/>
        </w:r>
        <w:r>
          <w:instrText xml:space="preserve"> PAGEREF _Toc28461 \h </w:instrText>
        </w:r>
        <w:r>
          <w:fldChar w:fldCharType="separate"/>
        </w:r>
        <w:r>
          <w:t>74</w:t>
        </w:r>
        <w:r>
          <w:fldChar w:fldCharType="end"/>
        </w:r>
      </w:hyperlink>
    </w:p>
    <w:p>
      <w:pPr>
        <w:pStyle w:val="TOC2"/>
        <w:tabs>
          <w:tab w:val="right" w:leader="dot" w:pos="8306"/>
        </w:tabs>
      </w:pPr>
      <w:hyperlink w:anchor="_Toc27038" w:history="1">
        <w:r>
          <w:rPr>
            <w:rFonts w:ascii="仿宋" w:eastAsia="仿宋" w:hAnsi="仿宋" w:cs="仿宋" w:hint="eastAsia"/>
            <w:lang w:eastAsia="zh-CN"/>
          </w:rPr>
          <w:t>(三)、国际化战略与全球市场</w:t>
        </w:r>
        <w:r>
          <w:tab/>
        </w:r>
        <w:r>
          <w:fldChar w:fldCharType="begin"/>
        </w:r>
        <w:r>
          <w:instrText xml:space="preserve"> PAGEREF _Toc27038 \h </w:instrText>
        </w:r>
        <w:r>
          <w:fldChar w:fldCharType="separate"/>
        </w:r>
        <w:r>
          <w:t>76</w:t>
        </w:r>
        <w:r>
          <w:fldChar w:fldCharType="end"/>
        </w:r>
      </w:hyperlink>
    </w:p>
    <w:p>
      <w:pPr>
        <w:pStyle w:val="TOC2"/>
        <w:tabs>
          <w:tab w:val="right" w:leader="dot" w:pos="8306"/>
        </w:tabs>
      </w:pPr>
      <w:hyperlink w:anchor="_Toc11522" w:history="1">
        <w:r>
          <w:rPr>
            <w:rFonts w:ascii="仿宋" w:eastAsia="仿宋" w:hAnsi="仿宋" w:cs="仿宋" w:hint="eastAsia"/>
            <w:lang w:eastAsia="zh-CN"/>
          </w:rPr>
          <w:t>(四)、可持续发展战略</w:t>
        </w:r>
        <w:r>
          <w:tab/>
        </w:r>
        <w:r>
          <w:fldChar w:fldCharType="begin"/>
        </w:r>
        <w:r>
          <w:instrText xml:space="preserve"> PAGEREF _Toc11522 \h </w:instrText>
        </w:r>
        <w:r>
          <w:fldChar w:fldCharType="separate"/>
        </w:r>
        <w:r>
          <w:t>77</w:t>
        </w:r>
        <w:r>
          <w:fldChar w:fldCharType="end"/>
        </w:r>
      </w:hyperlink>
    </w:p>
    <w:p>
      <w:pPr>
        <w:pStyle w:val="TOC1"/>
        <w:tabs>
          <w:tab w:val="right" w:leader="dot" w:pos="8306"/>
        </w:tabs>
      </w:pPr>
      <w:hyperlink w:anchor="_Toc29659" w:history="1">
        <w:r>
          <w:rPr>
            <w:rFonts w:ascii="仿宋" w:eastAsia="仿宋" w:hAnsi="仿宋" w:cs="仿宋" w:hint="eastAsia"/>
            <w:lang w:eastAsia="zh-CN"/>
          </w:rPr>
          <w:t>十一、供应链管理与物流优化</w:t>
        </w:r>
        <w:r>
          <w:tab/>
        </w:r>
        <w:r>
          <w:fldChar w:fldCharType="begin"/>
        </w:r>
        <w:r>
          <w:instrText xml:space="preserve"> PAGEREF _Toc29659 \h </w:instrText>
        </w:r>
        <w:r>
          <w:fldChar w:fldCharType="separate"/>
        </w:r>
        <w:r>
          <w:t>79</w:t>
        </w:r>
        <w:r>
          <w:fldChar w:fldCharType="end"/>
        </w:r>
      </w:hyperlink>
    </w:p>
    <w:p>
      <w:pPr>
        <w:pStyle w:val="TOC2"/>
        <w:tabs>
          <w:tab w:val="right" w:leader="dot" w:pos="8306"/>
        </w:tabs>
      </w:pPr>
      <w:hyperlink w:anchor="_Toc12461" w:history="1">
        <w:r>
          <w:rPr>
            <w:rFonts w:ascii="仿宋" w:eastAsia="仿宋" w:hAnsi="仿宋" w:cs="仿宋" w:hint="eastAsia"/>
            <w:lang w:eastAsia="zh-CN"/>
          </w:rPr>
          <w:t>(一)、供应链规划与优化</w:t>
        </w:r>
        <w:r>
          <w:tab/>
        </w:r>
        <w:r>
          <w:fldChar w:fldCharType="begin"/>
        </w:r>
        <w:r>
          <w:instrText xml:space="preserve"> PAGEREF _Toc12461 \h </w:instrText>
        </w:r>
        <w:r>
          <w:fldChar w:fldCharType="separate"/>
        </w:r>
        <w:r>
          <w:t>79</w:t>
        </w:r>
        <w:r>
          <w:fldChar w:fldCharType="end"/>
        </w:r>
      </w:hyperlink>
    </w:p>
    <w:p>
      <w:pPr>
        <w:pStyle w:val="TOC2"/>
        <w:tabs>
          <w:tab w:val="right" w:leader="dot" w:pos="8306"/>
        </w:tabs>
      </w:pPr>
      <w:hyperlink w:anchor="_Toc14545" w:history="1">
        <w:r>
          <w:rPr>
            <w:rFonts w:ascii="仿宋" w:eastAsia="仿宋" w:hAnsi="仿宋" w:cs="仿宋" w:hint="eastAsia"/>
            <w:lang w:eastAsia="zh-CN"/>
          </w:rPr>
          <w:t>(二)、供应商选择与评估</w:t>
        </w:r>
        <w:r>
          <w:tab/>
        </w:r>
        <w:r>
          <w:fldChar w:fldCharType="begin"/>
        </w:r>
        <w:r>
          <w:instrText xml:space="preserve"> PAGEREF _Toc14545 \h </w:instrText>
        </w:r>
        <w:r>
          <w:fldChar w:fldCharType="separate"/>
        </w:r>
        <w:r>
          <w:t>81</w:t>
        </w:r>
        <w:r>
          <w:fldChar w:fldCharType="end"/>
        </w:r>
      </w:hyperlink>
    </w:p>
    <w:p>
      <w:pPr>
        <w:pStyle w:val="TOC2"/>
        <w:tabs>
          <w:tab w:val="right" w:leader="dot" w:pos="8306"/>
        </w:tabs>
      </w:pPr>
      <w:hyperlink w:anchor="_Toc19595" w:history="1">
        <w:r>
          <w:rPr>
            <w:rFonts w:ascii="仿宋" w:eastAsia="仿宋" w:hAnsi="仿宋" w:cs="仿宋" w:hint="eastAsia"/>
            <w:lang w:eastAsia="zh-CN"/>
          </w:rPr>
          <w:t>(三)、物流网络设计与管理</w:t>
        </w:r>
        <w:r>
          <w:tab/>
        </w:r>
        <w:r>
          <w:fldChar w:fldCharType="begin"/>
        </w:r>
        <w:r>
          <w:instrText xml:space="preserve"> PAGEREF _Toc19595 \h </w:instrText>
        </w:r>
        <w:r>
          <w:fldChar w:fldCharType="separate"/>
        </w:r>
        <w:r>
          <w:t>83</w:t>
        </w:r>
        <w:r>
          <w:fldChar w:fldCharType="end"/>
        </w:r>
      </w:hyperlink>
    </w:p>
    <w:p>
      <w:pPr>
        <w:pStyle w:val="TOC2"/>
        <w:tabs>
          <w:tab w:val="right" w:leader="dot" w:pos="8306"/>
        </w:tabs>
      </w:pPr>
      <w:hyperlink w:anchor="_Toc5407" w:history="1">
        <w:r>
          <w:rPr>
            <w:rFonts w:ascii="仿宋" w:eastAsia="仿宋" w:hAnsi="仿宋" w:cs="仿宋" w:hint="eastAsia"/>
            <w:lang w:eastAsia="zh-CN"/>
          </w:rPr>
          <w:t>(四)、库存控制与仓储管理</w:t>
        </w:r>
        <w:r>
          <w:tab/>
        </w:r>
        <w:r>
          <w:fldChar w:fldCharType="begin"/>
        </w:r>
        <w:r>
          <w:instrText xml:space="preserve"> PAGEREF _Toc5407 \h </w:instrText>
        </w:r>
        <w:r>
          <w:fldChar w:fldCharType="separate"/>
        </w:r>
        <w:r>
          <w:t>86</w:t>
        </w:r>
        <w:r>
          <w:fldChar w:fldCharType="end"/>
        </w:r>
      </w:hyperlink>
    </w:p>
    <w:p>
      <w:pPr>
        <w:pStyle w:val="TOC1"/>
        <w:tabs>
          <w:tab w:val="right" w:leader="dot" w:pos="8306"/>
        </w:tabs>
      </w:pPr>
      <w:hyperlink w:anchor="_Toc22411" w:history="1">
        <w:r>
          <w:rPr>
            <w:rFonts w:ascii="仿宋" w:eastAsia="仿宋" w:hAnsi="仿宋" w:cs="仿宋" w:hint="eastAsia"/>
            <w:lang w:eastAsia="zh-CN"/>
          </w:rPr>
          <w:t>十二、冲压机床项目监督与评估</w:t>
        </w:r>
        <w:r>
          <w:tab/>
        </w:r>
        <w:r>
          <w:fldChar w:fldCharType="begin"/>
        </w:r>
        <w:r>
          <w:instrText xml:space="preserve"> PAGEREF _Toc22411 \h </w:instrText>
        </w:r>
        <w:r>
          <w:fldChar w:fldCharType="separate"/>
        </w:r>
        <w:r>
          <w:t>88</w:t>
        </w:r>
        <w:r>
          <w:fldChar w:fldCharType="end"/>
        </w:r>
      </w:hyperlink>
    </w:p>
    <w:p>
      <w:pPr>
        <w:pStyle w:val="TOC2"/>
        <w:tabs>
          <w:tab w:val="right" w:leader="dot" w:pos="8306"/>
        </w:tabs>
      </w:pPr>
      <w:hyperlink w:anchor="_Toc1411" w:history="1">
        <w:r>
          <w:rPr>
            <w:rFonts w:ascii="仿宋" w:eastAsia="仿宋" w:hAnsi="仿宋" w:cs="仿宋" w:hint="eastAsia"/>
            <w:lang w:eastAsia="zh-CN"/>
          </w:rPr>
          <w:t>(一)、监督机构及职责</w:t>
        </w:r>
        <w:r>
          <w:tab/>
        </w:r>
        <w:r>
          <w:fldChar w:fldCharType="begin"/>
        </w:r>
        <w:r>
          <w:instrText xml:space="preserve"> PAGEREF _Toc1411 \h </w:instrText>
        </w:r>
        <w:r>
          <w:fldChar w:fldCharType="separate"/>
        </w:r>
        <w:r>
          <w:t>88</w:t>
        </w:r>
        <w:r>
          <w:fldChar w:fldCharType="end"/>
        </w:r>
      </w:hyperlink>
    </w:p>
    <w:p>
      <w:pPr>
        <w:pStyle w:val="TOC2"/>
        <w:tabs>
          <w:tab w:val="right" w:leader="dot" w:pos="8306"/>
        </w:tabs>
      </w:pPr>
      <w:hyperlink w:anchor="_Toc32469" w:history="1">
        <w:r>
          <w:rPr>
            <w:rFonts w:ascii="仿宋" w:eastAsia="仿宋" w:hAnsi="仿宋" w:cs="仿宋" w:hint="eastAsia"/>
            <w:lang w:eastAsia="zh-CN"/>
          </w:rPr>
          <w:t>(二)、监测与评估指标体系</w:t>
        </w:r>
        <w:r>
          <w:tab/>
        </w:r>
        <w:r>
          <w:fldChar w:fldCharType="begin"/>
        </w:r>
        <w:r>
          <w:instrText xml:space="preserve"> PAGEREF _Toc32469 \h </w:instrText>
        </w:r>
        <w:r>
          <w:fldChar w:fldCharType="separate"/>
        </w:r>
        <w:r>
          <w:t>89</w:t>
        </w:r>
        <w:r>
          <w:fldChar w:fldCharType="end"/>
        </w:r>
      </w:hyperlink>
    </w:p>
    <w:p>
      <w:pPr>
        <w:pStyle w:val="TOC2"/>
        <w:tabs>
          <w:tab w:val="right" w:leader="dot" w:pos="8306"/>
        </w:tabs>
      </w:pPr>
      <w:hyperlink w:anchor="_Toc8283" w:history="1">
        <w:r>
          <w:rPr>
            <w:rFonts w:ascii="仿宋" w:eastAsia="仿宋" w:hAnsi="仿宋" w:cs="仿宋" w:hint="eastAsia"/>
            <w:lang w:eastAsia="zh-CN"/>
          </w:rPr>
          <w:t>(三)、监督与评估周期</w:t>
        </w:r>
        <w:r>
          <w:tab/>
        </w:r>
        <w:r>
          <w:fldChar w:fldCharType="begin"/>
        </w:r>
        <w:r>
          <w:instrText xml:space="preserve"> PAGEREF _Toc8283 \h </w:instrText>
        </w:r>
        <w:r>
          <w:fldChar w:fldCharType="separate"/>
        </w:r>
        <w:r>
          <w:t>91</w:t>
        </w:r>
        <w:r>
          <w:fldChar w:fldCharType="end"/>
        </w:r>
      </w:hyperlink>
    </w:p>
    <w:p>
      <w:pPr>
        <w:pStyle w:val="TOC2"/>
        <w:tabs>
          <w:tab w:val="right" w:leader="dot" w:pos="8306"/>
        </w:tabs>
      </w:pPr>
      <w:hyperlink w:anchor="_Toc3526" w:history="1">
        <w:r>
          <w:rPr>
            <w:rFonts w:ascii="仿宋" w:eastAsia="仿宋" w:hAnsi="仿宋" w:cs="仿宋" w:hint="eastAsia"/>
            <w:lang w:eastAsia="zh-CN"/>
          </w:rPr>
          <w:t>(四)、监督与评估报告</w:t>
        </w:r>
        <w:r>
          <w:tab/>
        </w:r>
        <w:r>
          <w:fldChar w:fldCharType="begin"/>
        </w:r>
        <w:r>
          <w:instrText xml:space="preserve"> PAGEREF _Toc3526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冲压机床项目复杂性日益增加，全面而科学的冲压机床项目管理方法论对于确保冲压机床项目成功至关重要。本冲压机床项目报告系统阐述了冲压机床项目启动、规划、执行、监控与收尾的全过程，强调在动态环境中对策略的灵活调整与优化。报告旨在提供一套适应性强、实用性高的冲压机床项目管理框架，便于读者掌握和应用于实际工作中。在此，我们明确指出报告内容仅限于学习交流之目的，严禁用于任何商业用途，力求促进冲压机床项目管理知识的普及与提升。</w:t>
      </w:r>
    </w:p>
    <w:p>
      <w:pPr>
        <w:pStyle w:val="Heading1"/>
        <w:ind w:firstLine="560" w:firstLineChars="200"/>
        <w:rPr>
          <w:rFonts w:ascii="仿宋" w:eastAsia="仿宋" w:hAnsi="仿宋" w:cs="仿宋" w:hint="eastAsia"/>
          <w:sz w:val="28"/>
          <w:lang w:eastAsia="zh-CN"/>
        </w:rPr>
      </w:pPr>
      <w:bookmarkStart w:id="2" w:name="_Toc21490"/>
      <w:r>
        <w:rPr>
          <w:rFonts w:ascii="仿宋" w:eastAsia="仿宋" w:hAnsi="仿宋" w:cs="仿宋" w:hint="eastAsia"/>
          <w:sz w:val="28"/>
          <w:lang w:eastAsia="zh-CN"/>
        </w:rPr>
        <w:t>一、冲压机床项目环境保护分析</w:t>
      </w:r>
      <w:bookmarkEnd w:id="2"/>
    </w:p>
    <w:p>
      <w:pPr>
        <w:pStyle w:val="Heading2"/>
        <w:rPr>
          <w:rFonts w:ascii="仿宋" w:eastAsia="仿宋" w:hAnsi="仿宋" w:cs="仿宋" w:hint="eastAsia"/>
          <w:lang w:eastAsia="zh-CN"/>
        </w:rPr>
      </w:pPr>
      <w:bookmarkStart w:id="3" w:name="_Toc23173"/>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15659"/>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2855"/>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采取节能减排措施，提高设备和工艺的能效。通过技术升级、设备优化等手段，减少能源消耗和温室气体排放，提高冲压机床项目的环保效益。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在运营期，仍需保持对自然生态的关注。继续划定保护区域，加强对植被、动植物等生态要素的监测和保护，确保冲压机床项目运营对生态系统的影响最小化。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加强与周边社区的沟通，建立环境管理沟通渠道。及时响应社区的环境反馈，保障周边居民的环境权益，提高冲压机床项目在社区的社会责任感。</w:t>
      </w:r>
    </w:p>
    <w:p>
      <w:pPr>
        <w:pStyle w:val="Heading2"/>
        <w:ind w:firstLine="560" w:firstLineChars="200"/>
        <w:rPr>
          <w:rFonts w:ascii="仿宋" w:eastAsia="仿宋" w:hAnsi="仿宋" w:cs="仿宋" w:hint="eastAsia"/>
          <w:sz w:val="28"/>
          <w:lang w:eastAsia="zh-CN"/>
        </w:rPr>
      </w:pPr>
      <w:bookmarkStart w:id="6" w:name="_Toc820"/>
      <w:r>
        <w:rPr>
          <w:rFonts w:ascii="仿宋" w:eastAsia="仿宋" w:hAnsi="仿宋" w:cs="仿宋" w:hint="eastAsia"/>
          <w:sz w:val="28"/>
          <w:lang w:eastAsia="zh-CN"/>
        </w:rPr>
        <w:t>(四)、冲压机床项目建设对区域经济的影响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随着冲压机床项目建设的进行，产生的税收也会相应增加。企业、从业人员以及相关产业的税收贡献将成为区域财政的重要来源，用于支持公共服务和基础设施建设。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某些冲压机床项目建设可能会引入新的产业，推动区域产业结构的优化。新兴产业的引入可能促使区域实现产业升级，提高整体经济的竞争力。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冲压机床项目建设将吸引更多的商业活动，如酒店、餐饮、零售等，以满足冲压机床项目工程和员工的需求。这将推动商业活动的增长，促进区域内商业环境的繁荣。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随着冲压机床项目建设的完成，周边土地价值可能会提升。这对于地方政府和地产开发商来说是一种潜在的经济利好，有助于进一步吸引投资。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27484"/>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冲压机床项目建设和运营过程中都必须认真考虑和有效实施的关键环节。废弃物包括建设废弃物、生产废弃物等，如果不得当处理可能对环境和人类健康造成负面影响。因此，科学合理的废弃物处理策略成为确保冲压机床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冲压机床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冲压机床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7943"/>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压机床项目可能对周边生态系统产生直接或间接的影响。这包括植被覆盖、动植物栖息地、生态平衡等方面。生态环境影响分析需要全面考虑冲压机床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冲压机床项目可能涉及的水体，需要分析冲压机床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特殊的地理位置或气象条件可能使冲压机床项目对大气环境产生更为显著的影响。分析冲压机床项目可能引起的空气污染、气象条件变化等情况，制定减排方案和适应性措施，以保护大气环境的质量。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冲压机床项目可能对当地社会文化产生特殊的影响。这包括对当地社区结构、文化传统、居民生活方式等方面的可能影响。社会文化影响分析需要在冲压机床项目实施前进行广泛的社会调查，确保冲压机床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一些冲压机床项目可能在特殊环境中引起噪音或振动污染。在特殊环境影响分析中，需要详细评估冲压机床项目可能引起的噪音水平和振动强度，并提出相应的控制和减缓措施。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特殊环境影响分析是冲压机床项目环境影响评价的关键部分，通过充分了解和评估冲压机床项目可能的特殊环境影响，可以制定出更加科学和可持续的冲压机床项目实施方案。</w:t>
      </w:r>
    </w:p>
    <w:p>
      <w:pPr>
        <w:pStyle w:val="Heading2"/>
        <w:ind w:firstLine="560" w:firstLineChars="200"/>
        <w:rPr>
          <w:rFonts w:ascii="仿宋" w:eastAsia="仿宋" w:hAnsi="仿宋" w:cs="仿宋" w:hint="eastAsia"/>
          <w:sz w:val="28"/>
          <w:lang w:eastAsia="zh-CN"/>
        </w:rPr>
      </w:pPr>
      <w:bookmarkStart w:id="9" w:name="_Toc9675"/>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14755"/>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环境保护综合评价是对冲压机床项目、企业或活动在环保方面综合表现的评估。这种评价综合考虑了对自然环境、生态系统、空气、水体等的影响，以及对环保法规和标准的遵守程度。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冲压机床项目或活动的环境影响进行评估。这包括对空气质量、水质、土壤质量、生态系统等方面的影响进行科学分析。通过各种监测和模拟手段，全面了解冲压机床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冲压机床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评估冲压机床项目对水资源的利用和管理情况，包括对水体的取水、排放和水质保护。特别关注是否存在过度取水、水质污染等问题，以及采取的补救和改进措施。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分析冲压机床项目的大气排放情况，包括对大气污染物的排放、空气质量的影响等。评估冲压机床项目是否采取有效的减排措施，以保护大气环境质量。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综合评价冲压机床项目的能源效益，包括能源的使用效率、可再生能源的应用情况等。推动清洁能源的使用，提高能源效益是环境保护的重要方向。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评估冲压机床项目是否遵守国家和地方的环境保护法规和标准。合规性是一个企业或冲压机床项目在环境保护方面的基本要求，对于环保综合评价至关重要。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评价冲压机床项目在环境保护方面的投入，包括环境监测、治理设施建设、环保培训等方面的支出。这反映了企业对环保责任的认识和履行。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考察冲压机床项目对社会的责任感和公众参与程度。是否建立了有效的沟通机制，是否主动回应社会关切，这些都是综合评价的一部分。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7525"/>
      <w:r>
        <w:rPr>
          <w:rFonts w:ascii="仿宋" w:eastAsia="仿宋" w:hAnsi="仿宋" w:cs="仿宋" w:hint="eastAsia"/>
          <w:sz w:val="28"/>
          <w:lang w:eastAsia="zh-CN"/>
        </w:rPr>
        <w:t>二、土建工程设计</w:t>
      </w:r>
      <w:bookmarkEnd w:id="11"/>
    </w:p>
    <w:p>
      <w:pPr>
        <w:pStyle w:val="Heading2"/>
        <w:rPr>
          <w:rFonts w:ascii="仿宋" w:eastAsia="仿宋" w:hAnsi="仿宋" w:cs="仿宋" w:hint="eastAsia"/>
          <w:lang w:eastAsia="zh-CN"/>
        </w:rPr>
      </w:pPr>
      <w:bookmarkStart w:id="12" w:name="_Toc337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168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在具体冲压机床项目中，安全等级的划分和设计年限的确定会根据当地法规、工程性质、用途等因素进行详细规定。设计人员需要根据具体情况确保工程在设计和施工阶段符合相应的安全标准和设计年限要求。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2270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冲压机床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2991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6710"/>
      <w:r>
        <w:rPr>
          <w:rFonts w:ascii="仿宋" w:eastAsia="仿宋" w:hAnsi="仿宋" w:cs="仿宋" w:hint="eastAsia"/>
          <w:sz w:val="28"/>
          <w:lang w:eastAsia="zh-CN"/>
        </w:rPr>
        <w:t>三、建设规划</w:t>
      </w:r>
      <w:bookmarkEnd w:id="16"/>
    </w:p>
    <w:p>
      <w:pPr>
        <w:pStyle w:val="Heading2"/>
        <w:rPr>
          <w:rFonts w:ascii="仿宋" w:eastAsia="仿宋" w:hAnsi="仿宋" w:cs="仿宋" w:hint="eastAsia"/>
          <w:lang w:eastAsia="zh-CN"/>
        </w:rPr>
      </w:pPr>
      <w:bookmarkStart w:id="17" w:name="_Toc2800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8" w:name="_Toc62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床项目总征地面积XXXX平方米（折合约XX亩），其中：净用地面积XXXX平方米（红线范围折合约XX亩）。冲压机床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所占用的地面积充分考虑了红线范围，确保了冲压机床项目的合规性和可持续发展。规划建设主体工程和计容建筑面积的设定旨在满足冲压机床项目的生产和办公需求，为企业提供充足的工作空间。预计的建筑工程投资将用于冲压机床项目的基础设施建设，为冲压机床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计划购置设备共计XX台（套），设备购置费XXXX万元。这些设备涵盖了生产、研发和办公等多个领域，包括先进的生产设备、办公设备和实验室设备等。设备购置费用的投入将确保冲压机床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计划总投资XXXX万元，预计年实现营业收入XXXX万元。这一部分涵盖了整个冲压机床项目的经济规模和财务计划。总投资将用于冲压机床项目的建设、设备购置、人才引进等多个方面，确保冲压机床项目的全面发展。预计年实现的营业收入则是对冲压机床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9" w:name="_Toc8038"/>
      <w:r>
        <w:rPr>
          <w:rFonts w:ascii="仿宋" w:eastAsia="仿宋" w:hAnsi="仿宋" w:cs="仿宋" w:hint="eastAsia"/>
          <w:sz w:val="28"/>
          <w:lang w:eastAsia="zh-CN"/>
        </w:rPr>
        <w:t>四、冲压机床项目选址说明</w:t>
      </w:r>
      <w:bookmarkEnd w:id="19"/>
    </w:p>
    <w:p>
      <w:pPr>
        <w:pStyle w:val="Heading2"/>
        <w:rPr>
          <w:rFonts w:ascii="仿宋" w:eastAsia="仿宋" w:hAnsi="仿宋" w:cs="仿宋" w:hint="eastAsia"/>
          <w:lang w:eastAsia="zh-CN"/>
        </w:rPr>
      </w:pPr>
      <w:bookmarkStart w:id="20" w:name="_Toc29081"/>
      <w:r>
        <w:rPr>
          <w:rFonts w:ascii="仿宋" w:eastAsia="仿宋" w:hAnsi="仿宋" w:cs="仿宋" w:hint="eastAsia"/>
          <w:lang w:eastAsia="zh-CN"/>
        </w:rPr>
        <w:t>(一)、冲压机床项目选址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选址位于XXXX市XXXX区XXXX街道XXXX路，地理位置优越，地势平坦，交通便利。附近有多条主要道路交汇，便于原材料的运输和成品的配送。地理位置的优越性将为冲压机床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冲压机床项目用地的合规性。经过详细的规划和评估，选址地区的用地性质、容积率、绿化率等指标将被科学确定，以满足冲压机床项目的发展需求并符合相关法规和环保要求。</w:t>
      </w:r>
    </w:p>
    <w:p>
      <w:pPr>
        <w:pStyle w:val="Heading2"/>
        <w:ind w:firstLine="560" w:firstLineChars="200"/>
        <w:rPr>
          <w:rFonts w:ascii="仿宋" w:eastAsia="仿宋" w:hAnsi="仿宋" w:cs="仿宋" w:hint="eastAsia"/>
          <w:sz w:val="28"/>
          <w:lang w:eastAsia="zh-CN"/>
        </w:rPr>
      </w:pPr>
      <w:bookmarkStart w:id="21" w:name="_Toc199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选址地区的用地性质被确定为工业用地，以支持冲压机床项目的生产和运营。确保用地性质符合地方规划，并满足冲压机床项目的实际需求。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根据地区规划和建设标准，设定合理的容积率。容积率的设定要考虑冲压机床项目的建筑需求，确保建筑的布局紧凑，用地高效利用。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确保冲压机床项目选址地区的绿化率符合环保法规的要求。通过科学的绿化设计，提高绿化率，改善周边环境，为员工提供良好的工作生活环境。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2" w:name="_Toc5449"/>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垂直建筑设计： 针对冲压机床项目的实际需求，考虑采用垂直建筑设计，提高建筑的层数，减小占地面积。这将有助于在有限的用地内实现更大的建筑容积。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3" w:name="_Toc22861"/>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冲压机床项目的原材料运输和成品配送提供了便捷的通道。地理位置的优越性将成为总图布置方案的首要考虑因素，确保冲压机床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冲压机床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冲压机床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冲压机床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4" w:name="_Toc29100"/>
      <w:r>
        <w:rPr>
          <w:rFonts w:ascii="仿宋" w:eastAsia="仿宋" w:hAnsi="仿宋" w:cs="仿宋" w:hint="eastAsia"/>
          <w:sz w:val="28"/>
          <w:lang w:eastAsia="zh-CN"/>
        </w:rPr>
        <w:t>(五)、选址综合评价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选址综合评价是对所有选址因素进行全面权衡和评估的过程，包括地理位置、交通便利性、用地控制指标等多个方面。通过科学的评价方法，确保最终选址符合冲压机床项目的长期发展需求和可行性要求。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选址地点的地理位置是综合评价的首要因素。地理位置的优越性将为冲压机床项目的成功实施提供战略优势。通过全面利用地理位置，确保冲压机床项目在市场接触、原材料供应、成品销售等方面具备便利条件。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综合评价将充分考虑选址地区的交通便利性。主要道路的交汇、交通流畅性等因素将被纳入考虑范围。通过科学评估交通状况，确保冲压机床项目的运输通道顺畅，为物流和员工的出行提供良好保障。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用地控制指标是综合评价中的重要组成部分。通过科学制定用地控制指标，明确用地性质、用途、容积率等，确保用地的规划与冲压机床项目的实际需求相符。这有助于用地的科学利用和可持续性发展。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冲压机床项目的空间布局合理有序。绿化空间、建筑布局、功能区域划分等因素将在总图布置中得到综合考虑，为冲压机床项目提供良好的空间环境。</w:t>
      </w:r>
    </w:p>
    <w:p>
      <w:pPr>
        <w:pStyle w:val="Heading1"/>
        <w:ind w:firstLine="560" w:firstLineChars="200"/>
        <w:rPr>
          <w:rFonts w:ascii="仿宋" w:eastAsia="仿宋" w:hAnsi="仿宋" w:cs="仿宋" w:hint="eastAsia"/>
          <w:sz w:val="28"/>
          <w:lang w:eastAsia="zh-CN"/>
        </w:rPr>
      </w:pPr>
      <w:bookmarkStart w:id="25" w:name="_Toc15740"/>
      <w:r>
        <w:rPr>
          <w:rFonts w:ascii="仿宋" w:eastAsia="仿宋" w:hAnsi="仿宋" w:cs="仿宋" w:hint="eastAsia"/>
          <w:sz w:val="28"/>
          <w:lang w:eastAsia="zh-CN"/>
        </w:rPr>
        <w:t>五、危机管理与应急预案</w:t>
      </w:r>
      <w:bookmarkEnd w:id="25"/>
    </w:p>
    <w:p>
      <w:pPr>
        <w:pStyle w:val="Heading2"/>
        <w:rPr>
          <w:rFonts w:ascii="仿宋" w:eastAsia="仿宋" w:hAnsi="仿宋" w:cs="仿宋" w:hint="eastAsia"/>
          <w:lang w:eastAsia="zh-CN"/>
        </w:rPr>
      </w:pPr>
      <w:bookmarkStart w:id="26" w:name="_Toc5294"/>
      <w:r>
        <w:rPr>
          <w:rFonts w:ascii="仿宋" w:eastAsia="仿宋" w:hAnsi="仿宋" w:cs="仿宋" w:hint="eastAsia"/>
          <w:lang w:eastAsia="zh-CN"/>
        </w:rPr>
        <w:t>(一)、危机预警与监测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7" w:name="_Toc13030"/>
      <w:r>
        <w:rPr>
          <w:rFonts w:ascii="仿宋" w:eastAsia="仿宋" w:hAnsi="仿宋" w:cs="仿宋" w:hint="eastAsia"/>
          <w:sz w:val="28"/>
          <w:lang w:eastAsia="zh-CN"/>
        </w:rPr>
        <w:t>(二)、应急预案与危机响应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8" w:name="_Toc12742"/>
      <w:r>
        <w:rPr>
          <w:rFonts w:ascii="仿宋" w:eastAsia="仿宋" w:hAnsi="仿宋" w:cs="仿宋" w:hint="eastAsia"/>
          <w:sz w:val="28"/>
          <w:lang w:eastAsia="zh-CN"/>
        </w:rPr>
        <w:t>(三)、危机沟通与舆情控制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9" w:name="_Toc6583"/>
      <w:r>
        <w:rPr>
          <w:rFonts w:ascii="仿宋" w:eastAsia="仿宋" w:hAnsi="仿宋" w:cs="仿宋" w:hint="eastAsia"/>
          <w:sz w:val="28"/>
          <w:lang w:eastAsia="zh-CN"/>
        </w:rPr>
        <w:t>(四)、危机后教训与改进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0" w:name="_Toc8355"/>
      <w:r>
        <w:rPr>
          <w:rFonts w:ascii="仿宋" w:eastAsia="仿宋" w:hAnsi="仿宋" w:cs="仿宋" w:hint="eastAsia"/>
          <w:sz w:val="28"/>
          <w:lang w:eastAsia="zh-CN"/>
        </w:rPr>
        <w:t>六、冲压机床项目风险评估</w:t>
      </w:r>
      <w:bookmarkEnd w:id="30"/>
    </w:p>
    <w:p>
      <w:pPr>
        <w:pStyle w:val="Heading2"/>
        <w:rPr>
          <w:rFonts w:ascii="仿宋" w:eastAsia="仿宋" w:hAnsi="仿宋" w:cs="仿宋" w:hint="eastAsia"/>
          <w:lang w:eastAsia="zh-CN"/>
        </w:rPr>
      </w:pPr>
      <w:bookmarkStart w:id="31" w:name="_Toc19026"/>
      <w:r>
        <w:rPr>
          <w:rFonts w:ascii="仿宋" w:eastAsia="仿宋" w:hAnsi="仿宋" w:cs="仿宋" w:hint="eastAsia"/>
          <w:lang w:eastAsia="zh-CN"/>
        </w:rPr>
        <w:t>(一)、政策风险分析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政策风险分析是在冲压机床项目实施中考虑政府政策变化可能带来的影响和挑战。政策风险分析的一般步骤：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首先，分析所处地区的政治和法规环境。政府在不同时间可能会出台新政策、修改法规或者废除旧政策，这可能对冲压机床项目的经营产生重大影响。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了解行业监管政策的动态变化。某些行业受到特殊监管，政府可能会频繁调整监管标准。冲压机床项目如果处于受监管行业，需要密切关注相关政策变动。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如果冲压机床项目涉及跨境贸易，需要考虑国际贸易政策的影响。关税、贸易壁垒、出口管制等因素可能对冲压机床项目的进出口产生直接影响。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政府对环保和能源政策的调整可能对某些行业产生深远的影响。了解并评估与冲压机床项目相关的环保法规和能源政策的变化。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制定针对可能政策风险的应对策略，如建立政府关系、多方沟通、合规性审查等，以降低冲压机床项目受政策影响的程度。</w:t>
      </w:r>
    </w:p>
    <w:p>
      <w:pPr>
        <w:pStyle w:val="Heading2"/>
        <w:ind w:firstLine="560" w:firstLineChars="200"/>
        <w:rPr>
          <w:rFonts w:ascii="仿宋" w:eastAsia="仿宋" w:hAnsi="仿宋" w:cs="仿宋" w:hint="eastAsia"/>
          <w:sz w:val="28"/>
          <w:lang w:eastAsia="zh-CN"/>
        </w:rPr>
      </w:pPr>
      <w:bookmarkStart w:id="32" w:name="_Toc25052"/>
      <w:r>
        <w:rPr>
          <w:rFonts w:ascii="仿宋" w:eastAsia="仿宋" w:hAnsi="仿宋" w:cs="仿宋" w:hint="eastAsia"/>
          <w:sz w:val="28"/>
          <w:lang w:eastAsia="zh-CN"/>
        </w:rPr>
        <w:t>(二)、社会风险分析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首先，评估所处地区的社会稳定性。社会动荡、示威抗议、劳工纷争等可能对冲压机床项目产生负面影响。了解社会的整体稳定水平对风险预测至关重要。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分析冲压机床项目可能涉及的社会关系网络。了解关键利益相关者、社区居民、非政府组织（NGO）等的态度和期望，以及冲压机床项目对其可能产生的影响。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社会对冲压机床项目的接受度：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了解社会对冲压机床项目的接受度和态度。有时候，冲压机床项目可能面临来自社区居民或其他利益相关者的抵制。评估社会对冲压机床项目的整体反应，包括可能的正面和负面反馈。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考虑社会文化背景对冲压机床项目的影响。不同地区有不同的文化价值观念和行为模式，了解并尊重当地文化有助于减少文化冲突和误解。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评估冲压机床项目对社会公平和包容性的影响。冲压机床项目是否能够促进社会的平等和包容，避免对弱势群体的不利影响。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冲压机床项目是否考虑社会责任和可持续发展原则，以确保冲压机床项目的可持续性和社会价值。社会责任意识有助于提升冲压机床项目在社会中的声誉和认可。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建立有效的社区参与和沟通机制，以确保冲压机床项目的透明度和社区居民对冲压机床项目决策的参与。主动与社区进行沟通有助于解决潜在的社会矛盾。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基于社会风险的评估，制定相应的风险缓解策略。这可能包括社会责任冲压机床项目、社区投资、利益相关者参与计划等。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监测社会舆论对冲压机床项目的反应，及时了解社会动态，以便及时做出应对调整。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3" w:name="_Toc11691"/>
      <w:r>
        <w:rPr>
          <w:rFonts w:ascii="仿宋" w:eastAsia="仿宋" w:hAnsi="仿宋" w:cs="仿宋" w:hint="eastAsia"/>
          <w:sz w:val="28"/>
          <w:lang w:eastAsia="zh-CN"/>
        </w:rPr>
        <w:t>(三)、市场风险分析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评估目标市场的需求是否存在波动性。市场需求的不稳定性可能导致销售额的波动，影响冲压机床项目的盈利能力。了解市场需求的周期性和波动性对风险分析至关重要。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考虑技术的快速变革对市场的影响。技术创新可能导致产品或服务的陈旧，需要不断升级以适应市场的新要求。了解技术趋势，及时调整冲压机床项目的技术方向。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分析市场所在地区的法规和政策对冲压机床项目的影响。政策的变动可能对市场准入、产品注册、广告宣传等方面产生影响。密切关注相关法规的动态变化。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评估冲压机床项目所处的供应链的稳定性。供应链中可能存在的问题，如原材料供应不稳定、制造环节问题等，都可能对市场供应和产品交付产生影响。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如果冲压机床项目涉及跨国贸易，需考虑汇率波动和国际贸易政策的变化。这些因素可能对成本、价格和市场准入造成直接的影响。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了解市场的规模和增长预期，评估是否存在市场容量的瓶颈问题。市场规模的估算和增长预期对冲压机床项目的定位和发展计划有着重要的指导作用。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考虑冲压机床项目的市场推广和品牌建设计划，以提高市场知名度和客户忠诚度。市场认知度和品牌声誉对冲压机床项目的市场份额和销售成果具有重要影响。</w:t>
      </w:r>
    </w:p>
    <w:p>
      <w:pPr>
        <w:pStyle w:val="Heading2"/>
        <w:ind w:firstLine="560" w:firstLineChars="200"/>
        <w:rPr>
          <w:rFonts w:ascii="仿宋" w:eastAsia="仿宋" w:hAnsi="仿宋" w:cs="仿宋" w:hint="eastAsia"/>
          <w:sz w:val="28"/>
          <w:lang w:eastAsia="zh-CN"/>
        </w:rPr>
      </w:pPr>
      <w:bookmarkStart w:id="34" w:name="_Toc25191"/>
      <w:r>
        <w:rPr>
          <w:rFonts w:ascii="仿宋" w:eastAsia="仿宋" w:hAnsi="仿宋" w:cs="仿宋" w:hint="eastAsia"/>
          <w:sz w:val="28"/>
          <w:lang w:eastAsia="zh-CN"/>
        </w:rPr>
        <w:t>(四)、资金风险分析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评估冲压机床项目筹资的难易程度和成本。资金筹集可能涉及银行贷款、股权融资、债务融资等方式，分析各种筹资方式的利弊，评估融资成本和偿还压力。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考虑市场利率的波动对冲压机床项目的影响。利率的上升可能导致融资成本增加，对冲压机床项目的盈利能力和偿还能力产生负面影响。制定利率敏感性分析，评估对利率变动的承受能力。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如果冲压机床项目涉及跨国业务，需考虑汇率波动对资金的影响。汇率波动可能导致外汇损益，增加冲压机床项目的不确定性。采取汇率对冲措施，降低汇率风险。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评估冲压机床项目的流动性风险，即在资金需求增加时，是否能够及时获得足够的资金。制定资金运作计划，确保冲压机床项目有足够的流动性来支持日常经营和发展。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分析冲压机床项目的偿债能力，包括偿还利息和本金的能力。确保冲压机床项目有足够的盈利能力来偿还债务，避免因财务压力导致的违约风险。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考虑国家和地区的宏观经济政策对资金流动的影响。政策变动可能导致资金的流动性发生变化，对冲压机床项目的经营和发展产生重大影响。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如果冲压机床项目与其他机构或个人发生信贷关系，需要评估对方的信用风险。确保选择的合作伙伴有较高的信用度，减小因他们违约而导致的资金损失。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考虑市场环境的不确定性对资金流动的可能影响。市场波动、行业竞争激烈等因素都可能对冲压机床项目的盈利能力和资金流动性产生影响。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https://d.book118.com/586104030104010035</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60E8D"/>
    <w:rsid w:val="11560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6104030104010035"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2024-01-15T03:22:00Z</dcterms:created>
  <dcterms:modified xsi:type="dcterms:W3CDTF">2024-01-15T03:23:07Z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F829C4280EB8455582CF68E79EC1823E_11</vt:lpwstr>
  </property>
  <property fmtid="{D5CDD505-2E9C-101B-9397-08002B2CF9AE}" pid="3" name="KSOProductBuildVer">
    <vt:lpwstr>2052-12.1.0.16120</vt:lpwstr>
  </property>
</Properties>
</file>