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化学农药项目规划设计方案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4" w:history="1">
        <w:r>
          <w:rPr>
            <w:rFonts w:ascii="仿宋" w:eastAsia="仿宋" w:hAnsi="仿宋" w:cs="仿宋" w:hint="eastAsia"/>
            <w:lang w:eastAsia="zh-CN"/>
          </w:rPr>
          <w:t>概论</w:t>
        </w:r>
        <w:r>
          <w:tab/>
        </w:r>
        <w:r>
          <w:fldChar w:fldCharType="begin"/>
        </w:r>
        <w:r>
          <w:instrText xml:space="preserve"> PAGEREF _Toc4344 \h </w:instrText>
        </w:r>
        <w:r>
          <w:fldChar w:fldCharType="separate"/>
        </w:r>
        <w:r>
          <w:t>3</w:t>
        </w:r>
        <w:r>
          <w:fldChar w:fldCharType="end"/>
        </w:r>
      </w:hyperlink>
    </w:p>
    <w:p>
      <w:pPr>
        <w:pStyle w:val="TOC1"/>
        <w:tabs>
          <w:tab w:val="right" w:leader="dot" w:pos="8306"/>
        </w:tabs>
      </w:pPr>
      <w:hyperlink w:anchor="_Toc3921" w:history="1">
        <w:r>
          <w:rPr>
            <w:rFonts w:ascii="仿宋" w:eastAsia="仿宋" w:hAnsi="仿宋" w:cs="仿宋" w:hint="eastAsia"/>
            <w:lang w:eastAsia="zh-CN"/>
          </w:rPr>
          <w:t>一、产品规划分析</w:t>
        </w:r>
        <w:r>
          <w:tab/>
        </w:r>
        <w:r>
          <w:fldChar w:fldCharType="begin"/>
        </w:r>
        <w:r>
          <w:instrText xml:space="preserve"> PAGEREF _Toc3921 \h </w:instrText>
        </w:r>
        <w:r>
          <w:fldChar w:fldCharType="separate"/>
        </w:r>
        <w:r>
          <w:t>3</w:t>
        </w:r>
        <w:r>
          <w:fldChar w:fldCharType="end"/>
        </w:r>
      </w:hyperlink>
    </w:p>
    <w:p>
      <w:pPr>
        <w:pStyle w:val="TOC2"/>
        <w:tabs>
          <w:tab w:val="right" w:leader="dot" w:pos="8306"/>
        </w:tabs>
      </w:pPr>
      <w:hyperlink w:anchor="_Toc21307" w:history="1">
        <w:r>
          <w:rPr>
            <w:rFonts w:ascii="仿宋" w:eastAsia="仿宋" w:hAnsi="仿宋" w:cs="仿宋" w:hint="eastAsia"/>
            <w:lang w:eastAsia="zh-CN"/>
          </w:rPr>
          <w:t>(一)、产品规划</w:t>
        </w:r>
        <w:r>
          <w:tab/>
        </w:r>
        <w:r>
          <w:fldChar w:fldCharType="begin"/>
        </w:r>
        <w:r>
          <w:instrText xml:space="preserve"> PAGEREF _Toc21307 \h </w:instrText>
        </w:r>
        <w:r>
          <w:fldChar w:fldCharType="separate"/>
        </w:r>
        <w:r>
          <w:t>3</w:t>
        </w:r>
        <w:r>
          <w:fldChar w:fldCharType="end"/>
        </w:r>
      </w:hyperlink>
    </w:p>
    <w:p>
      <w:pPr>
        <w:pStyle w:val="TOC2"/>
        <w:tabs>
          <w:tab w:val="right" w:leader="dot" w:pos="8306"/>
        </w:tabs>
      </w:pPr>
      <w:hyperlink w:anchor="_Toc20877" w:history="1">
        <w:r>
          <w:rPr>
            <w:rFonts w:ascii="仿宋" w:eastAsia="仿宋" w:hAnsi="仿宋" w:cs="仿宋" w:hint="eastAsia"/>
            <w:lang w:eastAsia="zh-CN"/>
          </w:rPr>
          <w:t>(二)、建设规模</w:t>
        </w:r>
        <w:r>
          <w:tab/>
        </w:r>
        <w:r>
          <w:fldChar w:fldCharType="begin"/>
        </w:r>
        <w:r>
          <w:instrText xml:space="preserve"> PAGEREF _Toc20877 \h </w:instrText>
        </w:r>
        <w:r>
          <w:fldChar w:fldCharType="separate"/>
        </w:r>
        <w:r>
          <w:t>4</w:t>
        </w:r>
        <w:r>
          <w:fldChar w:fldCharType="end"/>
        </w:r>
      </w:hyperlink>
    </w:p>
    <w:p>
      <w:pPr>
        <w:pStyle w:val="TOC1"/>
        <w:tabs>
          <w:tab w:val="right" w:leader="dot" w:pos="8306"/>
        </w:tabs>
      </w:pPr>
      <w:hyperlink w:anchor="_Toc9108" w:history="1">
        <w:r>
          <w:rPr>
            <w:rFonts w:ascii="仿宋" w:eastAsia="仿宋" w:hAnsi="仿宋" w:cs="仿宋" w:hint="eastAsia"/>
            <w:lang w:eastAsia="zh-CN"/>
          </w:rPr>
          <w:t>二、化学农药项目绩效评估</w:t>
        </w:r>
        <w:r>
          <w:tab/>
        </w:r>
        <w:r>
          <w:fldChar w:fldCharType="begin"/>
        </w:r>
        <w:r>
          <w:instrText xml:space="preserve"> PAGEREF _Toc9108 \h </w:instrText>
        </w:r>
        <w:r>
          <w:fldChar w:fldCharType="separate"/>
        </w:r>
        <w:r>
          <w:t>5</w:t>
        </w:r>
        <w:r>
          <w:fldChar w:fldCharType="end"/>
        </w:r>
      </w:hyperlink>
    </w:p>
    <w:p>
      <w:pPr>
        <w:pStyle w:val="TOC2"/>
        <w:tabs>
          <w:tab w:val="right" w:leader="dot" w:pos="8306"/>
        </w:tabs>
      </w:pPr>
      <w:hyperlink w:anchor="_Toc1273" w:history="1">
        <w:r>
          <w:rPr>
            <w:rFonts w:ascii="仿宋" w:eastAsia="仿宋" w:hAnsi="仿宋" w:cs="仿宋" w:hint="eastAsia"/>
            <w:lang w:eastAsia="zh-CN"/>
          </w:rPr>
          <w:t>(一)、绩效评估指标</w:t>
        </w:r>
        <w:r>
          <w:tab/>
        </w:r>
        <w:r>
          <w:fldChar w:fldCharType="begin"/>
        </w:r>
        <w:r>
          <w:instrText xml:space="preserve"> PAGEREF _Toc1273 \h </w:instrText>
        </w:r>
        <w:r>
          <w:fldChar w:fldCharType="separate"/>
        </w:r>
        <w:r>
          <w:t>5</w:t>
        </w:r>
        <w:r>
          <w:fldChar w:fldCharType="end"/>
        </w:r>
      </w:hyperlink>
    </w:p>
    <w:p>
      <w:pPr>
        <w:pStyle w:val="TOC2"/>
        <w:tabs>
          <w:tab w:val="right" w:leader="dot" w:pos="8306"/>
        </w:tabs>
      </w:pPr>
      <w:hyperlink w:anchor="_Toc24334" w:history="1">
        <w:r>
          <w:rPr>
            <w:rFonts w:ascii="仿宋" w:eastAsia="仿宋" w:hAnsi="仿宋" w:cs="仿宋" w:hint="eastAsia"/>
            <w:lang w:eastAsia="zh-CN"/>
          </w:rPr>
          <w:t>(二)、绩效评估方法</w:t>
        </w:r>
        <w:r>
          <w:tab/>
        </w:r>
        <w:r>
          <w:fldChar w:fldCharType="begin"/>
        </w:r>
        <w:r>
          <w:instrText xml:space="preserve"> PAGEREF _Toc24334 \h </w:instrText>
        </w:r>
        <w:r>
          <w:fldChar w:fldCharType="separate"/>
        </w:r>
        <w:r>
          <w:t>6</w:t>
        </w:r>
        <w:r>
          <w:fldChar w:fldCharType="end"/>
        </w:r>
      </w:hyperlink>
    </w:p>
    <w:p>
      <w:pPr>
        <w:pStyle w:val="TOC2"/>
        <w:tabs>
          <w:tab w:val="right" w:leader="dot" w:pos="8306"/>
        </w:tabs>
      </w:pPr>
      <w:hyperlink w:anchor="_Toc2036" w:history="1">
        <w:r>
          <w:rPr>
            <w:rFonts w:ascii="仿宋" w:eastAsia="仿宋" w:hAnsi="仿宋" w:cs="仿宋" w:hint="eastAsia"/>
            <w:lang w:eastAsia="zh-CN"/>
          </w:rPr>
          <w:t>(三)、绩效评估周期</w:t>
        </w:r>
        <w:r>
          <w:tab/>
        </w:r>
        <w:r>
          <w:fldChar w:fldCharType="begin"/>
        </w:r>
        <w:r>
          <w:instrText xml:space="preserve"> PAGEREF _Toc2036 \h </w:instrText>
        </w:r>
        <w:r>
          <w:fldChar w:fldCharType="separate"/>
        </w:r>
        <w:r>
          <w:t>7</w:t>
        </w:r>
        <w:r>
          <w:fldChar w:fldCharType="end"/>
        </w:r>
      </w:hyperlink>
    </w:p>
    <w:p>
      <w:pPr>
        <w:pStyle w:val="TOC1"/>
        <w:tabs>
          <w:tab w:val="right" w:leader="dot" w:pos="8306"/>
        </w:tabs>
      </w:pPr>
      <w:hyperlink w:anchor="_Toc4612" w:history="1">
        <w:r>
          <w:rPr>
            <w:rFonts w:ascii="仿宋" w:eastAsia="仿宋" w:hAnsi="仿宋" w:cs="仿宋" w:hint="eastAsia"/>
            <w:lang w:eastAsia="zh-CN"/>
          </w:rPr>
          <w:t>三、化学农药项目概论</w:t>
        </w:r>
        <w:r>
          <w:tab/>
        </w:r>
        <w:r>
          <w:fldChar w:fldCharType="begin"/>
        </w:r>
        <w:r>
          <w:instrText xml:space="preserve"> PAGEREF _Toc4612 \h </w:instrText>
        </w:r>
        <w:r>
          <w:fldChar w:fldCharType="separate"/>
        </w:r>
        <w:r>
          <w:t>8</w:t>
        </w:r>
        <w:r>
          <w:fldChar w:fldCharType="end"/>
        </w:r>
      </w:hyperlink>
    </w:p>
    <w:p>
      <w:pPr>
        <w:pStyle w:val="TOC2"/>
        <w:tabs>
          <w:tab w:val="right" w:leader="dot" w:pos="8306"/>
        </w:tabs>
      </w:pPr>
      <w:hyperlink w:anchor="_Toc9982" w:history="1">
        <w:r>
          <w:rPr>
            <w:rFonts w:ascii="仿宋" w:eastAsia="仿宋" w:hAnsi="仿宋" w:cs="仿宋" w:hint="eastAsia"/>
            <w:lang w:eastAsia="zh-CN"/>
          </w:rPr>
          <w:t>(一)、化学农药项目概况</w:t>
        </w:r>
        <w:r>
          <w:tab/>
        </w:r>
        <w:r>
          <w:fldChar w:fldCharType="begin"/>
        </w:r>
        <w:r>
          <w:instrText xml:space="preserve"> PAGEREF _Toc9982 \h </w:instrText>
        </w:r>
        <w:r>
          <w:fldChar w:fldCharType="separate"/>
        </w:r>
        <w:r>
          <w:t>8</w:t>
        </w:r>
        <w:r>
          <w:fldChar w:fldCharType="end"/>
        </w:r>
      </w:hyperlink>
    </w:p>
    <w:p>
      <w:pPr>
        <w:pStyle w:val="TOC2"/>
        <w:tabs>
          <w:tab w:val="right" w:leader="dot" w:pos="8306"/>
        </w:tabs>
      </w:pPr>
      <w:hyperlink w:anchor="_Toc19008" w:history="1">
        <w:r>
          <w:rPr>
            <w:rFonts w:ascii="仿宋" w:eastAsia="仿宋" w:hAnsi="仿宋" w:cs="仿宋" w:hint="eastAsia"/>
            <w:lang w:eastAsia="zh-CN"/>
          </w:rPr>
          <w:t>(二)、化学农药项目目标</w:t>
        </w:r>
        <w:r>
          <w:tab/>
        </w:r>
        <w:r>
          <w:fldChar w:fldCharType="begin"/>
        </w:r>
        <w:r>
          <w:instrText xml:space="preserve"> PAGEREF _Toc19008 \h </w:instrText>
        </w:r>
        <w:r>
          <w:fldChar w:fldCharType="separate"/>
        </w:r>
        <w:r>
          <w:t>10</w:t>
        </w:r>
        <w:r>
          <w:fldChar w:fldCharType="end"/>
        </w:r>
      </w:hyperlink>
    </w:p>
    <w:p>
      <w:pPr>
        <w:pStyle w:val="TOC2"/>
        <w:tabs>
          <w:tab w:val="right" w:leader="dot" w:pos="8306"/>
        </w:tabs>
      </w:pPr>
      <w:hyperlink w:anchor="_Toc1757" w:history="1">
        <w:r>
          <w:rPr>
            <w:rFonts w:ascii="仿宋" w:eastAsia="仿宋" w:hAnsi="仿宋" w:cs="仿宋" w:hint="eastAsia"/>
            <w:lang w:eastAsia="zh-CN"/>
          </w:rPr>
          <w:t>(三)、化学农药项目提出的理由</w:t>
        </w:r>
        <w:r>
          <w:tab/>
        </w:r>
        <w:r>
          <w:fldChar w:fldCharType="begin"/>
        </w:r>
        <w:r>
          <w:instrText xml:space="preserve"> PAGEREF _Toc1757 \h </w:instrText>
        </w:r>
        <w:r>
          <w:fldChar w:fldCharType="separate"/>
        </w:r>
        <w:r>
          <w:t>11</w:t>
        </w:r>
        <w:r>
          <w:fldChar w:fldCharType="end"/>
        </w:r>
      </w:hyperlink>
    </w:p>
    <w:p>
      <w:pPr>
        <w:pStyle w:val="TOC2"/>
        <w:tabs>
          <w:tab w:val="right" w:leader="dot" w:pos="8306"/>
        </w:tabs>
      </w:pPr>
      <w:hyperlink w:anchor="_Toc14087" w:history="1">
        <w:r>
          <w:rPr>
            <w:rFonts w:ascii="仿宋" w:eastAsia="仿宋" w:hAnsi="仿宋" w:cs="仿宋" w:hint="eastAsia"/>
            <w:lang w:eastAsia="zh-CN"/>
          </w:rPr>
          <w:t>(四)、化学农药项目意义</w:t>
        </w:r>
        <w:r>
          <w:tab/>
        </w:r>
        <w:r>
          <w:fldChar w:fldCharType="begin"/>
        </w:r>
        <w:r>
          <w:instrText xml:space="preserve"> PAGEREF _Toc14087 \h </w:instrText>
        </w:r>
        <w:r>
          <w:fldChar w:fldCharType="separate"/>
        </w:r>
        <w:r>
          <w:t>13</w:t>
        </w:r>
        <w:r>
          <w:fldChar w:fldCharType="end"/>
        </w:r>
      </w:hyperlink>
    </w:p>
    <w:p>
      <w:pPr>
        <w:pStyle w:val="TOC2"/>
        <w:tabs>
          <w:tab w:val="right" w:leader="dot" w:pos="8306"/>
        </w:tabs>
      </w:pPr>
      <w:hyperlink w:anchor="_Toc10483" w:history="1">
        <w:r>
          <w:rPr>
            <w:rFonts w:ascii="仿宋" w:eastAsia="仿宋" w:hAnsi="仿宋" w:cs="仿宋" w:hint="eastAsia"/>
            <w:lang w:eastAsia="zh-CN"/>
          </w:rPr>
          <w:t>(五)、化学农药项目背景</w:t>
        </w:r>
        <w:r>
          <w:tab/>
        </w:r>
        <w:r>
          <w:fldChar w:fldCharType="begin"/>
        </w:r>
        <w:r>
          <w:instrText xml:space="preserve"> PAGEREF _Toc10483 \h </w:instrText>
        </w:r>
        <w:r>
          <w:fldChar w:fldCharType="separate"/>
        </w:r>
        <w:r>
          <w:t>14</w:t>
        </w:r>
        <w:r>
          <w:fldChar w:fldCharType="end"/>
        </w:r>
      </w:hyperlink>
    </w:p>
    <w:p>
      <w:pPr>
        <w:pStyle w:val="TOC1"/>
        <w:tabs>
          <w:tab w:val="right" w:leader="dot" w:pos="8306"/>
        </w:tabs>
      </w:pPr>
      <w:hyperlink w:anchor="_Toc28325" w:history="1">
        <w:r>
          <w:rPr>
            <w:rFonts w:ascii="仿宋" w:eastAsia="仿宋" w:hAnsi="仿宋" w:cs="仿宋" w:hint="eastAsia"/>
            <w:lang w:eastAsia="zh-CN"/>
          </w:rPr>
          <w:t>四、市场分析、调研</w:t>
        </w:r>
        <w:r>
          <w:tab/>
        </w:r>
        <w:r>
          <w:fldChar w:fldCharType="begin"/>
        </w:r>
        <w:r>
          <w:instrText xml:space="preserve"> PAGEREF _Toc28325 \h </w:instrText>
        </w:r>
        <w:r>
          <w:fldChar w:fldCharType="separate"/>
        </w:r>
        <w:r>
          <w:t>14</w:t>
        </w:r>
        <w:r>
          <w:fldChar w:fldCharType="end"/>
        </w:r>
      </w:hyperlink>
    </w:p>
    <w:p>
      <w:pPr>
        <w:pStyle w:val="TOC2"/>
        <w:tabs>
          <w:tab w:val="right" w:leader="dot" w:pos="8306"/>
        </w:tabs>
      </w:pPr>
      <w:hyperlink w:anchor="_Toc8990" w:history="1">
        <w:r>
          <w:rPr>
            <w:rFonts w:ascii="仿宋" w:eastAsia="仿宋" w:hAnsi="仿宋" w:cs="仿宋" w:hint="eastAsia"/>
            <w:lang w:eastAsia="zh-CN"/>
          </w:rPr>
          <w:t>(一)、化学农药行业分析</w:t>
        </w:r>
        <w:r>
          <w:tab/>
        </w:r>
        <w:r>
          <w:fldChar w:fldCharType="begin"/>
        </w:r>
        <w:r>
          <w:instrText xml:space="preserve"> PAGEREF _Toc8990 \h </w:instrText>
        </w:r>
        <w:r>
          <w:fldChar w:fldCharType="separate"/>
        </w:r>
        <w:r>
          <w:t>14</w:t>
        </w:r>
        <w:r>
          <w:fldChar w:fldCharType="end"/>
        </w:r>
      </w:hyperlink>
    </w:p>
    <w:p>
      <w:pPr>
        <w:pStyle w:val="TOC2"/>
        <w:tabs>
          <w:tab w:val="right" w:leader="dot" w:pos="8306"/>
        </w:tabs>
      </w:pPr>
      <w:hyperlink w:anchor="_Toc11572" w:history="1">
        <w:r>
          <w:rPr>
            <w:rFonts w:ascii="仿宋" w:eastAsia="仿宋" w:hAnsi="仿宋" w:cs="仿宋" w:hint="eastAsia"/>
            <w:lang w:eastAsia="zh-CN"/>
          </w:rPr>
          <w:t>(二)、化学农药市场分析预测</w:t>
        </w:r>
        <w:r>
          <w:tab/>
        </w:r>
        <w:r>
          <w:fldChar w:fldCharType="begin"/>
        </w:r>
        <w:r>
          <w:instrText xml:space="preserve"> PAGEREF _Toc11572 \h </w:instrText>
        </w:r>
        <w:r>
          <w:fldChar w:fldCharType="separate"/>
        </w:r>
        <w:r>
          <w:t>15</w:t>
        </w:r>
        <w:r>
          <w:fldChar w:fldCharType="end"/>
        </w:r>
      </w:hyperlink>
    </w:p>
    <w:p>
      <w:pPr>
        <w:pStyle w:val="TOC1"/>
        <w:tabs>
          <w:tab w:val="right" w:leader="dot" w:pos="8306"/>
        </w:tabs>
      </w:pPr>
      <w:hyperlink w:anchor="_Toc12260" w:history="1">
        <w:r>
          <w:rPr>
            <w:rFonts w:ascii="仿宋" w:eastAsia="仿宋" w:hAnsi="仿宋" w:cs="仿宋" w:hint="eastAsia"/>
            <w:lang w:eastAsia="zh-CN"/>
          </w:rPr>
          <w:t>五、工艺说明</w:t>
        </w:r>
        <w:r>
          <w:tab/>
        </w:r>
        <w:r>
          <w:fldChar w:fldCharType="begin"/>
        </w:r>
        <w:r>
          <w:instrText xml:space="preserve"> PAGEREF _Toc12260 \h </w:instrText>
        </w:r>
        <w:r>
          <w:fldChar w:fldCharType="separate"/>
        </w:r>
        <w:r>
          <w:t>16</w:t>
        </w:r>
        <w:r>
          <w:fldChar w:fldCharType="end"/>
        </w:r>
      </w:hyperlink>
    </w:p>
    <w:p>
      <w:pPr>
        <w:pStyle w:val="TOC2"/>
        <w:tabs>
          <w:tab w:val="right" w:leader="dot" w:pos="8306"/>
        </w:tabs>
      </w:pPr>
      <w:hyperlink w:anchor="_Toc16045" w:history="1">
        <w:r>
          <w:rPr>
            <w:rFonts w:ascii="仿宋" w:eastAsia="仿宋" w:hAnsi="仿宋" w:cs="仿宋" w:hint="eastAsia"/>
            <w:lang w:eastAsia="zh-CN"/>
          </w:rPr>
          <w:t>(一)、技术管理特点</w:t>
        </w:r>
        <w:r>
          <w:tab/>
        </w:r>
        <w:r>
          <w:fldChar w:fldCharType="begin"/>
        </w:r>
        <w:r>
          <w:instrText xml:space="preserve"> PAGEREF _Toc16045 \h </w:instrText>
        </w:r>
        <w:r>
          <w:fldChar w:fldCharType="separate"/>
        </w:r>
        <w:r>
          <w:t>16</w:t>
        </w:r>
        <w:r>
          <w:fldChar w:fldCharType="end"/>
        </w:r>
      </w:hyperlink>
    </w:p>
    <w:p>
      <w:pPr>
        <w:pStyle w:val="TOC2"/>
        <w:tabs>
          <w:tab w:val="right" w:leader="dot" w:pos="8306"/>
        </w:tabs>
      </w:pPr>
      <w:hyperlink w:anchor="_Toc8377" w:history="1">
        <w:r>
          <w:rPr>
            <w:rFonts w:ascii="仿宋" w:eastAsia="仿宋" w:hAnsi="仿宋" w:cs="仿宋" w:hint="eastAsia"/>
            <w:lang w:eastAsia="zh-CN"/>
          </w:rPr>
          <w:t>(二)、化学农药项目工艺技术设计方案</w:t>
        </w:r>
        <w:r>
          <w:tab/>
        </w:r>
        <w:r>
          <w:fldChar w:fldCharType="begin"/>
        </w:r>
        <w:r>
          <w:instrText xml:space="preserve"> PAGEREF _Toc8377 \h </w:instrText>
        </w:r>
        <w:r>
          <w:fldChar w:fldCharType="separate"/>
        </w:r>
        <w:r>
          <w:t>17</w:t>
        </w:r>
        <w:r>
          <w:fldChar w:fldCharType="end"/>
        </w:r>
      </w:hyperlink>
    </w:p>
    <w:p>
      <w:pPr>
        <w:pStyle w:val="TOC2"/>
        <w:tabs>
          <w:tab w:val="right" w:leader="dot" w:pos="8306"/>
        </w:tabs>
      </w:pPr>
      <w:hyperlink w:anchor="_Toc5774" w:history="1">
        <w:r>
          <w:rPr>
            <w:rFonts w:ascii="仿宋" w:eastAsia="仿宋" w:hAnsi="仿宋" w:cs="仿宋" w:hint="eastAsia"/>
            <w:lang w:eastAsia="zh-CN"/>
          </w:rPr>
          <w:t>(三)、设备选型方案</w:t>
        </w:r>
        <w:r>
          <w:tab/>
        </w:r>
        <w:r>
          <w:fldChar w:fldCharType="begin"/>
        </w:r>
        <w:r>
          <w:instrText xml:space="preserve"> PAGEREF _Toc5774 \h </w:instrText>
        </w:r>
        <w:r>
          <w:fldChar w:fldCharType="separate"/>
        </w:r>
        <w:r>
          <w:t>18</w:t>
        </w:r>
        <w:r>
          <w:fldChar w:fldCharType="end"/>
        </w:r>
      </w:hyperlink>
    </w:p>
    <w:p>
      <w:pPr>
        <w:pStyle w:val="TOC1"/>
        <w:tabs>
          <w:tab w:val="right" w:leader="dot" w:pos="8306"/>
        </w:tabs>
      </w:pPr>
      <w:hyperlink w:anchor="_Toc19350" w:history="1">
        <w:r>
          <w:rPr>
            <w:rFonts w:ascii="仿宋" w:eastAsia="仿宋" w:hAnsi="仿宋" w:cs="仿宋" w:hint="eastAsia"/>
            <w:lang w:eastAsia="zh-CN"/>
          </w:rPr>
          <w:t>六、化学农药项目文档管理</w:t>
        </w:r>
        <w:r>
          <w:tab/>
        </w:r>
        <w:r>
          <w:fldChar w:fldCharType="begin"/>
        </w:r>
        <w:r>
          <w:instrText xml:space="preserve"> PAGEREF _Toc19350 \h </w:instrText>
        </w:r>
        <w:r>
          <w:fldChar w:fldCharType="separate"/>
        </w:r>
        <w:r>
          <w:t>20</w:t>
        </w:r>
        <w:r>
          <w:fldChar w:fldCharType="end"/>
        </w:r>
      </w:hyperlink>
    </w:p>
    <w:p>
      <w:pPr>
        <w:pStyle w:val="TOC2"/>
        <w:tabs>
          <w:tab w:val="right" w:leader="dot" w:pos="8306"/>
        </w:tabs>
      </w:pPr>
      <w:hyperlink w:anchor="_Toc27028" w:history="1">
        <w:r>
          <w:rPr>
            <w:rFonts w:ascii="仿宋" w:eastAsia="仿宋" w:hAnsi="仿宋" w:cs="仿宋" w:hint="eastAsia"/>
            <w:lang w:eastAsia="zh-CN"/>
          </w:rPr>
          <w:t>(一)、文档编制与审查</w:t>
        </w:r>
        <w:r>
          <w:tab/>
        </w:r>
        <w:r>
          <w:fldChar w:fldCharType="begin"/>
        </w:r>
        <w:r>
          <w:instrText xml:space="preserve"> PAGEREF _Toc27028 \h </w:instrText>
        </w:r>
        <w:r>
          <w:fldChar w:fldCharType="separate"/>
        </w:r>
        <w:r>
          <w:t>20</w:t>
        </w:r>
        <w:r>
          <w:fldChar w:fldCharType="end"/>
        </w:r>
      </w:hyperlink>
    </w:p>
    <w:p>
      <w:pPr>
        <w:pStyle w:val="TOC2"/>
        <w:tabs>
          <w:tab w:val="right" w:leader="dot" w:pos="8306"/>
        </w:tabs>
      </w:pPr>
      <w:hyperlink w:anchor="_Toc5704" w:history="1">
        <w:r>
          <w:rPr>
            <w:rFonts w:ascii="仿宋" w:eastAsia="仿宋" w:hAnsi="仿宋" w:cs="仿宋" w:hint="eastAsia"/>
            <w:lang w:eastAsia="zh-CN"/>
          </w:rPr>
          <w:t>(二)、文档发布与分发</w:t>
        </w:r>
        <w:r>
          <w:tab/>
        </w:r>
        <w:r>
          <w:fldChar w:fldCharType="begin"/>
        </w:r>
        <w:r>
          <w:instrText xml:space="preserve"> PAGEREF _Toc5704 \h </w:instrText>
        </w:r>
        <w:r>
          <w:fldChar w:fldCharType="separate"/>
        </w:r>
        <w:r>
          <w:t>21</w:t>
        </w:r>
        <w:r>
          <w:fldChar w:fldCharType="end"/>
        </w:r>
      </w:hyperlink>
    </w:p>
    <w:p>
      <w:pPr>
        <w:pStyle w:val="TOC2"/>
        <w:tabs>
          <w:tab w:val="right" w:leader="dot" w:pos="8306"/>
        </w:tabs>
      </w:pPr>
      <w:hyperlink w:anchor="_Toc600" w:history="1">
        <w:r>
          <w:rPr>
            <w:rFonts w:ascii="仿宋" w:eastAsia="仿宋" w:hAnsi="仿宋" w:cs="仿宋" w:hint="eastAsia"/>
            <w:lang w:eastAsia="zh-CN"/>
          </w:rPr>
          <w:t>(三)、文档存档与归档</w:t>
        </w:r>
        <w:r>
          <w:tab/>
        </w:r>
        <w:r>
          <w:fldChar w:fldCharType="begin"/>
        </w:r>
        <w:r>
          <w:instrText xml:space="preserve"> PAGEREF _Toc600 \h </w:instrText>
        </w:r>
        <w:r>
          <w:fldChar w:fldCharType="separate"/>
        </w:r>
        <w:r>
          <w:t>22</w:t>
        </w:r>
        <w:r>
          <w:fldChar w:fldCharType="end"/>
        </w:r>
      </w:hyperlink>
    </w:p>
    <w:p>
      <w:pPr>
        <w:pStyle w:val="TOC1"/>
        <w:tabs>
          <w:tab w:val="right" w:leader="dot" w:pos="8306"/>
        </w:tabs>
      </w:pPr>
      <w:hyperlink w:anchor="_Toc5393" w:history="1">
        <w:r>
          <w:rPr>
            <w:rFonts w:ascii="仿宋" w:eastAsia="仿宋" w:hAnsi="仿宋" w:cs="仿宋" w:hint="eastAsia"/>
            <w:lang w:eastAsia="zh-CN"/>
          </w:rPr>
          <w:t>七、化学农药项目人力资源培养与发展</w:t>
        </w:r>
        <w:r>
          <w:tab/>
        </w:r>
        <w:r>
          <w:fldChar w:fldCharType="begin"/>
        </w:r>
        <w:r>
          <w:instrText xml:space="preserve"> PAGEREF _Toc5393 \h </w:instrText>
        </w:r>
        <w:r>
          <w:fldChar w:fldCharType="separate"/>
        </w:r>
        <w:r>
          <w:t>23</w:t>
        </w:r>
        <w:r>
          <w:fldChar w:fldCharType="end"/>
        </w:r>
      </w:hyperlink>
    </w:p>
    <w:p>
      <w:pPr>
        <w:pStyle w:val="TOC2"/>
        <w:tabs>
          <w:tab w:val="right" w:leader="dot" w:pos="8306"/>
        </w:tabs>
      </w:pPr>
      <w:hyperlink w:anchor="_Toc4056" w:history="1">
        <w:r>
          <w:rPr>
            <w:rFonts w:ascii="仿宋" w:eastAsia="仿宋" w:hAnsi="仿宋" w:cs="仿宋" w:hint="eastAsia"/>
            <w:lang w:eastAsia="zh-CN"/>
          </w:rPr>
          <w:t>(一)、人才需求与规划</w:t>
        </w:r>
        <w:r>
          <w:tab/>
        </w:r>
        <w:r>
          <w:fldChar w:fldCharType="begin"/>
        </w:r>
        <w:r>
          <w:instrText xml:space="preserve"> PAGEREF _Toc4056 \h </w:instrText>
        </w:r>
        <w:r>
          <w:fldChar w:fldCharType="separate"/>
        </w:r>
        <w:r>
          <w:t>23</w:t>
        </w:r>
        <w:r>
          <w:fldChar w:fldCharType="end"/>
        </w:r>
      </w:hyperlink>
    </w:p>
    <w:p>
      <w:pPr>
        <w:pStyle w:val="TOC2"/>
        <w:tabs>
          <w:tab w:val="right" w:leader="dot" w:pos="8306"/>
        </w:tabs>
      </w:pPr>
      <w:hyperlink w:anchor="_Toc8094" w:history="1">
        <w:r>
          <w:rPr>
            <w:rFonts w:ascii="仿宋" w:eastAsia="仿宋" w:hAnsi="仿宋" w:cs="仿宋" w:hint="eastAsia"/>
            <w:lang w:eastAsia="zh-CN"/>
          </w:rPr>
          <w:t>(二)、培训与发展计划</w:t>
        </w:r>
        <w:r>
          <w:tab/>
        </w:r>
        <w:r>
          <w:fldChar w:fldCharType="begin"/>
        </w:r>
        <w:r>
          <w:instrText xml:space="preserve"> PAGEREF _Toc8094 \h </w:instrText>
        </w:r>
        <w:r>
          <w:fldChar w:fldCharType="separate"/>
        </w:r>
        <w:r>
          <w:t>24</w:t>
        </w:r>
        <w:r>
          <w:fldChar w:fldCharType="end"/>
        </w:r>
      </w:hyperlink>
    </w:p>
    <w:p>
      <w:pPr>
        <w:pStyle w:val="TOC1"/>
        <w:tabs>
          <w:tab w:val="right" w:leader="dot" w:pos="8306"/>
        </w:tabs>
      </w:pPr>
      <w:hyperlink w:anchor="_Toc25899" w:history="1">
        <w:r>
          <w:rPr>
            <w:rFonts w:ascii="仿宋" w:eastAsia="仿宋" w:hAnsi="仿宋" w:cs="仿宋" w:hint="eastAsia"/>
            <w:lang w:eastAsia="zh-CN"/>
          </w:rPr>
          <w:t>八、化学农药项目环境影响分析</w:t>
        </w:r>
        <w:r>
          <w:tab/>
        </w:r>
        <w:r>
          <w:fldChar w:fldCharType="begin"/>
        </w:r>
        <w:r>
          <w:instrText xml:space="preserve"> PAGEREF _Toc25899 \h </w:instrText>
        </w:r>
        <w:r>
          <w:fldChar w:fldCharType="separate"/>
        </w:r>
        <w:r>
          <w:t>24</w:t>
        </w:r>
        <w:r>
          <w:fldChar w:fldCharType="end"/>
        </w:r>
      </w:hyperlink>
    </w:p>
    <w:p>
      <w:pPr>
        <w:pStyle w:val="TOC2"/>
        <w:tabs>
          <w:tab w:val="right" w:leader="dot" w:pos="8306"/>
        </w:tabs>
      </w:pPr>
      <w:hyperlink w:anchor="_Toc5724" w:history="1">
        <w:r>
          <w:rPr>
            <w:rFonts w:ascii="仿宋" w:eastAsia="仿宋" w:hAnsi="仿宋" w:cs="仿宋" w:hint="eastAsia"/>
            <w:lang w:eastAsia="zh-CN"/>
          </w:rPr>
          <w:t>(一)、建设区域环境质量现状</w:t>
        </w:r>
        <w:r>
          <w:tab/>
        </w:r>
        <w:r>
          <w:fldChar w:fldCharType="begin"/>
        </w:r>
        <w:r>
          <w:instrText xml:space="preserve"> PAGEREF _Toc5724 \h </w:instrText>
        </w:r>
        <w:r>
          <w:fldChar w:fldCharType="separate"/>
        </w:r>
        <w:r>
          <w:t>24</w:t>
        </w:r>
        <w:r>
          <w:fldChar w:fldCharType="end"/>
        </w:r>
      </w:hyperlink>
    </w:p>
    <w:p>
      <w:pPr>
        <w:pStyle w:val="TOC2"/>
        <w:tabs>
          <w:tab w:val="right" w:leader="dot" w:pos="8306"/>
        </w:tabs>
      </w:pPr>
      <w:hyperlink w:anchor="_Toc7152" w:history="1">
        <w:r>
          <w:rPr>
            <w:rFonts w:ascii="仿宋" w:eastAsia="仿宋" w:hAnsi="仿宋" w:cs="仿宋" w:hint="eastAsia"/>
            <w:lang w:eastAsia="zh-CN"/>
          </w:rPr>
          <w:t>(二)、建设期环境保护</w:t>
        </w:r>
        <w:r>
          <w:tab/>
        </w:r>
        <w:r>
          <w:fldChar w:fldCharType="begin"/>
        </w:r>
        <w:r>
          <w:instrText xml:space="preserve"> PAGEREF _Toc7152 \h </w:instrText>
        </w:r>
        <w:r>
          <w:fldChar w:fldCharType="separate"/>
        </w:r>
        <w:r>
          <w:t>26</w:t>
        </w:r>
        <w:r>
          <w:fldChar w:fldCharType="end"/>
        </w:r>
      </w:hyperlink>
    </w:p>
    <w:p>
      <w:pPr>
        <w:pStyle w:val="TOC2"/>
        <w:tabs>
          <w:tab w:val="right" w:leader="dot" w:pos="8306"/>
        </w:tabs>
      </w:pPr>
      <w:hyperlink w:anchor="_Toc9131" w:history="1">
        <w:r>
          <w:rPr>
            <w:rFonts w:ascii="仿宋" w:eastAsia="仿宋" w:hAnsi="仿宋" w:cs="仿宋" w:hint="eastAsia"/>
            <w:lang w:eastAsia="zh-CN"/>
          </w:rPr>
          <w:t>(三)、运营期环境保护</w:t>
        </w:r>
        <w:r>
          <w:tab/>
        </w:r>
        <w:r>
          <w:fldChar w:fldCharType="begin"/>
        </w:r>
        <w:r>
          <w:instrText xml:space="preserve"> PAGEREF _Toc9131 \h </w:instrText>
        </w:r>
        <w:r>
          <w:fldChar w:fldCharType="separate"/>
        </w:r>
        <w:r>
          <w:t>27</w:t>
        </w:r>
        <w:r>
          <w:fldChar w:fldCharType="end"/>
        </w:r>
      </w:hyperlink>
    </w:p>
    <w:p>
      <w:pPr>
        <w:pStyle w:val="TOC2"/>
        <w:tabs>
          <w:tab w:val="right" w:leader="dot" w:pos="8306"/>
        </w:tabs>
      </w:pPr>
      <w:hyperlink w:anchor="_Toc22341" w:history="1">
        <w:r>
          <w:rPr>
            <w:rFonts w:ascii="仿宋" w:eastAsia="仿宋" w:hAnsi="仿宋" w:cs="仿宋" w:hint="eastAsia"/>
            <w:lang w:eastAsia="zh-CN"/>
          </w:rPr>
          <w:t>(四)、化学农药项目建设对区域经济的影响</w:t>
        </w:r>
        <w:r>
          <w:tab/>
        </w:r>
        <w:r>
          <w:fldChar w:fldCharType="begin"/>
        </w:r>
        <w:r>
          <w:instrText xml:space="preserve"> PAGEREF _Toc22341 \h </w:instrText>
        </w:r>
        <w:r>
          <w:fldChar w:fldCharType="separate"/>
        </w:r>
        <w:r>
          <w:t>28</w:t>
        </w:r>
        <w:r>
          <w:fldChar w:fldCharType="end"/>
        </w:r>
      </w:hyperlink>
    </w:p>
    <w:p>
      <w:pPr>
        <w:pStyle w:val="TOC2"/>
        <w:tabs>
          <w:tab w:val="right" w:leader="dot" w:pos="8306"/>
        </w:tabs>
      </w:pPr>
      <w:hyperlink w:anchor="_Toc24456" w:history="1">
        <w:r>
          <w:rPr>
            <w:rFonts w:ascii="仿宋" w:eastAsia="仿宋" w:hAnsi="仿宋" w:cs="仿宋" w:hint="eastAsia"/>
            <w:lang w:eastAsia="zh-CN"/>
          </w:rPr>
          <w:t>(五)、废弃物处理</w:t>
        </w:r>
        <w:r>
          <w:tab/>
        </w:r>
        <w:r>
          <w:fldChar w:fldCharType="begin"/>
        </w:r>
        <w:r>
          <w:instrText xml:space="preserve"> PAGEREF _Toc24456 \h </w:instrText>
        </w:r>
        <w:r>
          <w:fldChar w:fldCharType="separate"/>
        </w:r>
        <w:r>
          <w:t>30</w:t>
        </w:r>
        <w:r>
          <w:fldChar w:fldCharType="end"/>
        </w:r>
      </w:hyperlink>
    </w:p>
    <w:p>
      <w:pPr>
        <w:pStyle w:val="TOC2"/>
        <w:tabs>
          <w:tab w:val="right" w:leader="dot" w:pos="8306"/>
        </w:tabs>
      </w:pPr>
      <w:hyperlink w:anchor="_Toc4923" w:history="1">
        <w:r>
          <w:rPr>
            <w:rFonts w:ascii="仿宋" w:eastAsia="仿宋" w:hAnsi="仿宋" w:cs="仿宋" w:hint="eastAsia"/>
            <w:lang w:eastAsia="zh-CN"/>
          </w:rPr>
          <w:t>(六)、特殊环境影响分析</w:t>
        </w:r>
        <w:r>
          <w:tab/>
        </w:r>
        <w:r>
          <w:fldChar w:fldCharType="begin"/>
        </w:r>
        <w:r>
          <w:instrText xml:space="preserve"> PAGEREF _Toc4923 \h </w:instrText>
        </w:r>
        <w:r>
          <w:fldChar w:fldCharType="separate"/>
        </w:r>
        <w:r>
          <w:t>31</w:t>
        </w:r>
        <w:r>
          <w:fldChar w:fldCharType="end"/>
        </w:r>
      </w:hyperlink>
    </w:p>
    <w:p>
      <w:pPr>
        <w:pStyle w:val="TOC2"/>
        <w:tabs>
          <w:tab w:val="right" w:leader="dot" w:pos="8306"/>
        </w:tabs>
      </w:pPr>
      <w:hyperlink w:anchor="_Toc12704" w:history="1">
        <w:r>
          <w:rPr>
            <w:rFonts w:ascii="仿宋" w:eastAsia="仿宋" w:hAnsi="仿宋" w:cs="仿宋" w:hint="eastAsia"/>
            <w:lang w:eastAsia="zh-CN"/>
          </w:rPr>
          <w:t>(七)、清洁生产</w:t>
        </w:r>
        <w:r>
          <w:tab/>
        </w:r>
        <w:r>
          <w:fldChar w:fldCharType="begin"/>
        </w:r>
        <w:r>
          <w:instrText xml:space="preserve"> PAGEREF _Toc12704 \h </w:instrText>
        </w:r>
        <w:r>
          <w:fldChar w:fldCharType="separate"/>
        </w:r>
        <w:r>
          <w:t>32</w:t>
        </w:r>
        <w:r>
          <w:fldChar w:fldCharType="end"/>
        </w:r>
      </w:hyperlink>
    </w:p>
    <w:p>
      <w:pPr>
        <w:pStyle w:val="TOC2"/>
        <w:tabs>
          <w:tab w:val="right" w:leader="dot" w:pos="8306"/>
        </w:tabs>
      </w:pPr>
      <w:hyperlink w:anchor="_Toc3364" w:history="1">
        <w:r>
          <w:rPr>
            <w:rFonts w:ascii="仿宋" w:eastAsia="仿宋" w:hAnsi="仿宋" w:cs="仿宋" w:hint="eastAsia"/>
            <w:lang w:eastAsia="zh-CN"/>
          </w:rPr>
          <w:t>(八)、环境保护综合评价</w:t>
        </w:r>
        <w:r>
          <w:tab/>
        </w:r>
        <w:r>
          <w:fldChar w:fldCharType="begin"/>
        </w:r>
        <w:r>
          <w:instrText xml:space="preserve"> PAGEREF _Toc3364 \h </w:instrText>
        </w:r>
        <w:r>
          <w:fldChar w:fldCharType="separate"/>
        </w:r>
        <w:r>
          <w:t>34</w:t>
        </w:r>
        <w:r>
          <w:fldChar w:fldCharType="end"/>
        </w:r>
      </w:hyperlink>
    </w:p>
    <w:p>
      <w:pPr>
        <w:pStyle w:val="TOC1"/>
        <w:tabs>
          <w:tab w:val="right" w:leader="dot" w:pos="8306"/>
        </w:tabs>
      </w:pPr>
      <w:hyperlink w:anchor="_Toc27887" w:history="1">
        <w:r>
          <w:rPr>
            <w:rFonts w:ascii="仿宋" w:eastAsia="仿宋" w:hAnsi="仿宋" w:cs="仿宋" w:hint="eastAsia"/>
            <w:lang w:eastAsia="zh-CN"/>
          </w:rPr>
          <w:t>九、化学农药项目计划安排</w:t>
        </w:r>
        <w:r>
          <w:tab/>
        </w:r>
        <w:r>
          <w:fldChar w:fldCharType="begin"/>
        </w:r>
        <w:r>
          <w:instrText xml:space="preserve"> PAGEREF _Toc27887 \h </w:instrText>
        </w:r>
        <w:r>
          <w:fldChar w:fldCharType="separate"/>
        </w:r>
        <w:r>
          <w:t>35</w:t>
        </w:r>
        <w:r>
          <w:fldChar w:fldCharType="end"/>
        </w:r>
      </w:hyperlink>
    </w:p>
    <w:p>
      <w:pPr>
        <w:pStyle w:val="TOC2"/>
        <w:tabs>
          <w:tab w:val="right" w:leader="dot" w:pos="8306"/>
        </w:tabs>
      </w:pPr>
      <w:hyperlink w:anchor="_Toc29495" w:history="1">
        <w:r>
          <w:rPr>
            <w:rFonts w:ascii="仿宋" w:eastAsia="仿宋" w:hAnsi="仿宋" w:cs="仿宋" w:hint="eastAsia"/>
            <w:lang w:eastAsia="zh-CN"/>
          </w:rPr>
          <w:t>(一)、建设周期</w:t>
        </w:r>
        <w:r>
          <w:tab/>
        </w:r>
        <w:r>
          <w:fldChar w:fldCharType="begin"/>
        </w:r>
        <w:r>
          <w:instrText xml:space="preserve"> PAGEREF _Toc29495 \h </w:instrText>
        </w:r>
        <w:r>
          <w:fldChar w:fldCharType="separate"/>
        </w:r>
        <w:r>
          <w:t>35</w:t>
        </w:r>
        <w:r>
          <w:fldChar w:fldCharType="end"/>
        </w:r>
      </w:hyperlink>
    </w:p>
    <w:p>
      <w:pPr>
        <w:pStyle w:val="TOC2"/>
        <w:tabs>
          <w:tab w:val="right" w:leader="dot" w:pos="8306"/>
        </w:tabs>
      </w:pPr>
      <w:hyperlink w:anchor="_Toc14676" w:history="1">
        <w:r>
          <w:rPr>
            <w:rFonts w:ascii="仿宋" w:eastAsia="仿宋" w:hAnsi="仿宋" w:cs="仿宋" w:hint="eastAsia"/>
            <w:lang w:eastAsia="zh-CN"/>
          </w:rPr>
          <w:t>(二)、建设进度</w:t>
        </w:r>
        <w:r>
          <w:tab/>
        </w:r>
        <w:r>
          <w:fldChar w:fldCharType="begin"/>
        </w:r>
        <w:r>
          <w:instrText xml:space="preserve"> PAGEREF _Toc14676 \h </w:instrText>
        </w:r>
        <w:r>
          <w:fldChar w:fldCharType="separate"/>
        </w:r>
        <w:r>
          <w:t>36</w:t>
        </w:r>
        <w:r>
          <w:fldChar w:fldCharType="end"/>
        </w:r>
      </w:hyperlink>
    </w:p>
    <w:p>
      <w:pPr>
        <w:pStyle w:val="TOC2"/>
        <w:tabs>
          <w:tab w:val="right" w:leader="dot" w:pos="8306"/>
        </w:tabs>
      </w:pPr>
      <w:hyperlink w:anchor="_Toc15956" w:history="1">
        <w:r>
          <w:rPr>
            <w:rFonts w:ascii="仿宋" w:eastAsia="仿宋" w:hAnsi="仿宋" w:cs="仿宋" w:hint="eastAsia"/>
            <w:lang w:eastAsia="zh-CN"/>
          </w:rPr>
          <w:t>(三)、进度安排注意事项</w:t>
        </w:r>
        <w:r>
          <w:tab/>
        </w:r>
        <w:r>
          <w:fldChar w:fldCharType="begin"/>
        </w:r>
        <w:r>
          <w:instrText xml:space="preserve"> PAGEREF _Toc15956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86" w:history="1">
        <w:r>
          <w:rPr>
            <w:rFonts w:ascii="仿宋" w:eastAsia="仿宋" w:hAnsi="仿宋" w:cs="仿宋" w:hint="eastAsia"/>
            <w:lang w:eastAsia="zh-CN"/>
          </w:rPr>
          <w:t>(四)、人力资源配置</w:t>
        </w:r>
        <w:r>
          <w:tab/>
        </w:r>
        <w:r>
          <w:fldChar w:fldCharType="begin"/>
        </w:r>
        <w:r>
          <w:instrText xml:space="preserve"> PAGEREF _Toc17086 \h </w:instrText>
        </w:r>
        <w:r>
          <w:fldChar w:fldCharType="separate"/>
        </w:r>
        <w:r>
          <w:t>38</w:t>
        </w:r>
        <w:r>
          <w:fldChar w:fldCharType="end"/>
        </w:r>
      </w:hyperlink>
    </w:p>
    <w:p>
      <w:pPr>
        <w:pStyle w:val="TOC1"/>
        <w:tabs>
          <w:tab w:val="right" w:leader="dot" w:pos="8306"/>
        </w:tabs>
      </w:pPr>
      <w:hyperlink w:anchor="_Toc28403" w:history="1">
        <w:r>
          <w:rPr>
            <w:rFonts w:ascii="仿宋" w:eastAsia="仿宋" w:hAnsi="仿宋" w:cs="仿宋" w:hint="eastAsia"/>
            <w:lang w:eastAsia="zh-CN"/>
          </w:rPr>
          <w:t>十、化学农药项目风险管理</w:t>
        </w:r>
        <w:r>
          <w:tab/>
        </w:r>
        <w:r>
          <w:fldChar w:fldCharType="begin"/>
        </w:r>
        <w:r>
          <w:instrText xml:space="preserve"> PAGEREF _Toc28403 \h </w:instrText>
        </w:r>
        <w:r>
          <w:fldChar w:fldCharType="separate"/>
        </w:r>
        <w:r>
          <w:t>39</w:t>
        </w:r>
        <w:r>
          <w:fldChar w:fldCharType="end"/>
        </w:r>
      </w:hyperlink>
    </w:p>
    <w:p>
      <w:pPr>
        <w:pStyle w:val="TOC2"/>
        <w:tabs>
          <w:tab w:val="right" w:leader="dot" w:pos="8306"/>
        </w:tabs>
      </w:pPr>
      <w:hyperlink w:anchor="_Toc8934" w:history="1">
        <w:r>
          <w:rPr>
            <w:rFonts w:ascii="仿宋" w:eastAsia="仿宋" w:hAnsi="仿宋" w:cs="仿宋" w:hint="eastAsia"/>
            <w:lang w:eastAsia="zh-CN"/>
          </w:rPr>
          <w:t>(一)、风险识别与评估</w:t>
        </w:r>
        <w:r>
          <w:tab/>
        </w:r>
        <w:r>
          <w:fldChar w:fldCharType="begin"/>
        </w:r>
        <w:r>
          <w:instrText xml:space="preserve"> PAGEREF _Toc8934 \h </w:instrText>
        </w:r>
        <w:r>
          <w:fldChar w:fldCharType="separate"/>
        </w:r>
        <w:r>
          <w:t>39</w:t>
        </w:r>
        <w:r>
          <w:fldChar w:fldCharType="end"/>
        </w:r>
      </w:hyperlink>
    </w:p>
    <w:p>
      <w:pPr>
        <w:pStyle w:val="TOC2"/>
        <w:tabs>
          <w:tab w:val="right" w:leader="dot" w:pos="8306"/>
        </w:tabs>
      </w:pPr>
      <w:hyperlink w:anchor="_Toc28293" w:history="1">
        <w:r>
          <w:rPr>
            <w:rFonts w:ascii="仿宋" w:eastAsia="仿宋" w:hAnsi="仿宋" w:cs="仿宋" w:hint="eastAsia"/>
            <w:lang w:eastAsia="zh-CN"/>
          </w:rPr>
          <w:t>(二)、风险应对策略</w:t>
        </w:r>
        <w:r>
          <w:tab/>
        </w:r>
        <w:r>
          <w:fldChar w:fldCharType="begin"/>
        </w:r>
        <w:r>
          <w:instrText xml:space="preserve"> PAGEREF _Toc28293 \h </w:instrText>
        </w:r>
        <w:r>
          <w:fldChar w:fldCharType="separate"/>
        </w:r>
        <w:r>
          <w:t>40</w:t>
        </w:r>
        <w:r>
          <w:fldChar w:fldCharType="end"/>
        </w:r>
      </w:hyperlink>
    </w:p>
    <w:p>
      <w:pPr>
        <w:pStyle w:val="TOC2"/>
        <w:tabs>
          <w:tab w:val="right" w:leader="dot" w:pos="8306"/>
        </w:tabs>
      </w:pPr>
      <w:hyperlink w:anchor="_Toc25009" w:history="1">
        <w:r>
          <w:rPr>
            <w:rFonts w:ascii="仿宋" w:eastAsia="仿宋" w:hAnsi="仿宋" w:cs="仿宋" w:hint="eastAsia"/>
            <w:lang w:eastAsia="zh-CN"/>
          </w:rPr>
          <w:t>(三)、风险监控与控制</w:t>
        </w:r>
        <w:r>
          <w:tab/>
        </w:r>
        <w:r>
          <w:fldChar w:fldCharType="begin"/>
        </w:r>
        <w:r>
          <w:instrText xml:space="preserve"> PAGEREF _Toc25009 \h </w:instrText>
        </w:r>
        <w:r>
          <w:fldChar w:fldCharType="separate"/>
        </w:r>
        <w:r>
          <w:t>42</w:t>
        </w:r>
        <w:r>
          <w:fldChar w:fldCharType="end"/>
        </w:r>
      </w:hyperlink>
    </w:p>
    <w:p>
      <w:pPr>
        <w:pStyle w:val="TOC1"/>
        <w:tabs>
          <w:tab w:val="right" w:leader="dot" w:pos="8306"/>
        </w:tabs>
      </w:pPr>
      <w:hyperlink w:anchor="_Toc8391" w:history="1">
        <w:r>
          <w:rPr>
            <w:rFonts w:ascii="仿宋" w:eastAsia="仿宋" w:hAnsi="仿宋" w:cs="仿宋" w:hint="eastAsia"/>
            <w:lang w:eastAsia="zh-CN"/>
          </w:rPr>
          <w:t>十一、化学农药项目经营效益</w:t>
        </w:r>
        <w:r>
          <w:tab/>
        </w:r>
        <w:r>
          <w:fldChar w:fldCharType="begin"/>
        </w:r>
        <w:r>
          <w:instrText xml:space="preserve"> PAGEREF _Toc8391 \h </w:instrText>
        </w:r>
        <w:r>
          <w:fldChar w:fldCharType="separate"/>
        </w:r>
        <w:r>
          <w:t>43</w:t>
        </w:r>
        <w:r>
          <w:fldChar w:fldCharType="end"/>
        </w:r>
      </w:hyperlink>
    </w:p>
    <w:p>
      <w:pPr>
        <w:pStyle w:val="TOC2"/>
        <w:tabs>
          <w:tab w:val="right" w:leader="dot" w:pos="8306"/>
        </w:tabs>
      </w:pPr>
      <w:hyperlink w:anchor="_Toc2469" w:history="1">
        <w:r>
          <w:rPr>
            <w:rFonts w:ascii="仿宋" w:eastAsia="仿宋" w:hAnsi="仿宋" w:cs="仿宋" w:hint="eastAsia"/>
            <w:lang w:eastAsia="zh-CN"/>
          </w:rPr>
          <w:t>(一)、经济评价财务测算</w:t>
        </w:r>
        <w:r>
          <w:tab/>
        </w:r>
        <w:r>
          <w:fldChar w:fldCharType="begin"/>
        </w:r>
        <w:r>
          <w:instrText xml:space="preserve"> PAGEREF _Toc2469 \h </w:instrText>
        </w:r>
        <w:r>
          <w:fldChar w:fldCharType="separate"/>
        </w:r>
        <w:r>
          <w:t>43</w:t>
        </w:r>
        <w:r>
          <w:fldChar w:fldCharType="end"/>
        </w:r>
      </w:hyperlink>
    </w:p>
    <w:p>
      <w:pPr>
        <w:pStyle w:val="TOC2"/>
        <w:tabs>
          <w:tab w:val="right" w:leader="dot" w:pos="8306"/>
        </w:tabs>
      </w:pPr>
      <w:hyperlink w:anchor="_Toc19680" w:history="1">
        <w:r>
          <w:rPr>
            <w:rFonts w:ascii="仿宋" w:eastAsia="仿宋" w:hAnsi="仿宋" w:cs="仿宋" w:hint="eastAsia"/>
            <w:lang w:eastAsia="zh-CN"/>
          </w:rPr>
          <w:t>(二)、化学农药项目盈利能力分析</w:t>
        </w:r>
        <w:r>
          <w:tab/>
        </w:r>
        <w:r>
          <w:fldChar w:fldCharType="begin"/>
        </w:r>
        <w:r>
          <w:instrText xml:space="preserve"> PAGEREF _Toc19680 \h </w:instrText>
        </w:r>
        <w:r>
          <w:fldChar w:fldCharType="separate"/>
        </w:r>
        <w:r>
          <w:t>44</w:t>
        </w:r>
        <w:r>
          <w:fldChar w:fldCharType="end"/>
        </w:r>
      </w:hyperlink>
    </w:p>
    <w:p>
      <w:pPr>
        <w:pStyle w:val="TOC1"/>
        <w:tabs>
          <w:tab w:val="right" w:leader="dot" w:pos="8306"/>
        </w:tabs>
      </w:pPr>
      <w:hyperlink w:anchor="_Toc31006" w:history="1">
        <w:r>
          <w:rPr>
            <w:rFonts w:ascii="仿宋" w:eastAsia="仿宋" w:hAnsi="仿宋" w:cs="仿宋" w:hint="eastAsia"/>
            <w:lang w:eastAsia="zh-CN"/>
          </w:rPr>
          <w:t>十二、化学农药项目人力资源管理</w:t>
        </w:r>
        <w:r>
          <w:tab/>
        </w:r>
        <w:r>
          <w:fldChar w:fldCharType="begin"/>
        </w:r>
        <w:r>
          <w:instrText xml:space="preserve"> PAGEREF _Toc31006 \h </w:instrText>
        </w:r>
        <w:r>
          <w:fldChar w:fldCharType="separate"/>
        </w:r>
        <w:r>
          <w:t>45</w:t>
        </w:r>
        <w:r>
          <w:fldChar w:fldCharType="end"/>
        </w:r>
      </w:hyperlink>
    </w:p>
    <w:p>
      <w:pPr>
        <w:pStyle w:val="TOC2"/>
        <w:tabs>
          <w:tab w:val="right" w:leader="dot" w:pos="8306"/>
        </w:tabs>
      </w:pPr>
      <w:hyperlink w:anchor="_Toc1090" w:history="1">
        <w:r>
          <w:rPr>
            <w:rFonts w:ascii="仿宋" w:eastAsia="仿宋" w:hAnsi="仿宋" w:cs="仿宋" w:hint="eastAsia"/>
            <w:lang w:eastAsia="zh-CN"/>
          </w:rPr>
          <w:t>(一)、建立健全的预算管理制度</w:t>
        </w:r>
        <w:r>
          <w:tab/>
        </w:r>
        <w:r>
          <w:fldChar w:fldCharType="begin"/>
        </w:r>
        <w:r>
          <w:instrText xml:space="preserve"> PAGEREF _Toc1090 \h </w:instrText>
        </w:r>
        <w:r>
          <w:fldChar w:fldCharType="separate"/>
        </w:r>
        <w:r>
          <w:t>45</w:t>
        </w:r>
        <w:r>
          <w:fldChar w:fldCharType="end"/>
        </w:r>
      </w:hyperlink>
    </w:p>
    <w:p>
      <w:pPr>
        <w:pStyle w:val="TOC2"/>
        <w:tabs>
          <w:tab w:val="right" w:leader="dot" w:pos="8306"/>
        </w:tabs>
      </w:pPr>
      <w:hyperlink w:anchor="_Toc7724" w:history="1">
        <w:r>
          <w:rPr>
            <w:rFonts w:ascii="仿宋" w:eastAsia="仿宋" w:hAnsi="仿宋" w:cs="仿宋" w:hint="eastAsia"/>
            <w:lang w:eastAsia="zh-CN"/>
          </w:rPr>
          <w:t>(二)、加强资金流动监控</w:t>
        </w:r>
        <w:r>
          <w:tab/>
        </w:r>
        <w:r>
          <w:fldChar w:fldCharType="begin"/>
        </w:r>
        <w:r>
          <w:instrText xml:space="preserve"> PAGEREF _Toc7724 \h </w:instrText>
        </w:r>
        <w:r>
          <w:fldChar w:fldCharType="separate"/>
        </w:r>
        <w:r>
          <w:t>47</w:t>
        </w:r>
        <w:r>
          <w:fldChar w:fldCharType="end"/>
        </w:r>
      </w:hyperlink>
    </w:p>
    <w:p>
      <w:pPr>
        <w:pStyle w:val="TOC2"/>
        <w:tabs>
          <w:tab w:val="right" w:leader="dot" w:pos="8306"/>
        </w:tabs>
      </w:pPr>
      <w:hyperlink w:anchor="_Toc7579" w:history="1">
        <w:r>
          <w:rPr>
            <w:rFonts w:ascii="仿宋" w:eastAsia="仿宋" w:hAnsi="仿宋" w:cs="仿宋" w:hint="eastAsia"/>
            <w:lang w:eastAsia="zh-CN"/>
          </w:rPr>
          <w:t>(三)、制定完善的风险控制机制</w:t>
        </w:r>
        <w:r>
          <w:tab/>
        </w:r>
        <w:r>
          <w:fldChar w:fldCharType="begin"/>
        </w:r>
        <w:r>
          <w:instrText xml:space="preserve"> PAGEREF _Toc7579 \h </w:instrText>
        </w:r>
        <w:r>
          <w:fldChar w:fldCharType="separate"/>
        </w:r>
        <w:r>
          <w:t>48</w:t>
        </w:r>
        <w:r>
          <w:fldChar w:fldCharType="end"/>
        </w:r>
      </w:hyperlink>
    </w:p>
    <w:p>
      <w:pPr>
        <w:pStyle w:val="TOC2"/>
        <w:tabs>
          <w:tab w:val="right" w:leader="dot" w:pos="8306"/>
        </w:tabs>
      </w:pPr>
      <w:hyperlink w:anchor="_Toc31285" w:history="1">
        <w:r>
          <w:rPr>
            <w:rFonts w:ascii="仿宋" w:eastAsia="仿宋" w:hAnsi="仿宋" w:cs="仿宋" w:hint="eastAsia"/>
            <w:lang w:eastAsia="zh-CN"/>
          </w:rPr>
          <w:t>(四)、优化成本管理</w:t>
        </w:r>
        <w:r>
          <w:tab/>
        </w:r>
        <w:r>
          <w:fldChar w:fldCharType="begin"/>
        </w:r>
        <w:r>
          <w:instrText xml:space="preserve"> PAGEREF _Toc31285 \h </w:instrText>
        </w:r>
        <w:r>
          <w:fldChar w:fldCharType="separate"/>
        </w:r>
        <w:r>
          <w:t>49</w:t>
        </w:r>
        <w:r>
          <w:fldChar w:fldCharType="end"/>
        </w:r>
      </w:hyperlink>
    </w:p>
    <w:p>
      <w:pPr>
        <w:pStyle w:val="TOC1"/>
        <w:tabs>
          <w:tab w:val="right" w:leader="dot" w:pos="8306"/>
        </w:tabs>
      </w:pPr>
      <w:hyperlink w:anchor="_Toc19556" w:history="1">
        <w:r>
          <w:rPr>
            <w:rFonts w:ascii="仿宋" w:eastAsia="仿宋" w:hAnsi="仿宋" w:cs="仿宋" w:hint="eastAsia"/>
            <w:lang w:eastAsia="zh-CN"/>
          </w:rPr>
          <w:t>十三、化学农药项目治理与监督</w:t>
        </w:r>
        <w:r>
          <w:tab/>
        </w:r>
        <w:r>
          <w:fldChar w:fldCharType="begin"/>
        </w:r>
        <w:r>
          <w:instrText xml:space="preserve"> PAGEREF _Toc19556 \h </w:instrText>
        </w:r>
        <w:r>
          <w:fldChar w:fldCharType="separate"/>
        </w:r>
        <w:r>
          <w:t>50</w:t>
        </w:r>
        <w:r>
          <w:fldChar w:fldCharType="end"/>
        </w:r>
      </w:hyperlink>
    </w:p>
    <w:p>
      <w:pPr>
        <w:pStyle w:val="TOC2"/>
        <w:tabs>
          <w:tab w:val="right" w:leader="dot" w:pos="8306"/>
        </w:tabs>
      </w:pPr>
      <w:hyperlink w:anchor="_Toc29649" w:history="1">
        <w:r>
          <w:rPr>
            <w:rFonts w:ascii="仿宋" w:eastAsia="仿宋" w:hAnsi="仿宋" w:cs="仿宋" w:hint="eastAsia"/>
            <w:lang w:eastAsia="zh-CN"/>
          </w:rPr>
          <w:t>(一)、化学农药项目治理结构</w:t>
        </w:r>
        <w:r>
          <w:tab/>
        </w:r>
        <w:r>
          <w:fldChar w:fldCharType="begin"/>
        </w:r>
        <w:r>
          <w:instrText xml:space="preserve"> PAGEREF _Toc29649 \h </w:instrText>
        </w:r>
        <w:r>
          <w:fldChar w:fldCharType="separate"/>
        </w:r>
        <w:r>
          <w:t>50</w:t>
        </w:r>
        <w:r>
          <w:fldChar w:fldCharType="end"/>
        </w:r>
      </w:hyperlink>
    </w:p>
    <w:p>
      <w:pPr>
        <w:pStyle w:val="TOC2"/>
        <w:tabs>
          <w:tab w:val="right" w:leader="dot" w:pos="8306"/>
        </w:tabs>
      </w:pPr>
      <w:hyperlink w:anchor="_Toc25035" w:history="1">
        <w:r>
          <w:rPr>
            <w:rFonts w:ascii="仿宋" w:eastAsia="仿宋" w:hAnsi="仿宋" w:cs="仿宋" w:hint="eastAsia"/>
            <w:lang w:eastAsia="zh-CN"/>
          </w:rPr>
          <w:t>(二)、监督与审计</w:t>
        </w:r>
        <w:r>
          <w:tab/>
        </w:r>
        <w:r>
          <w:fldChar w:fldCharType="begin"/>
        </w:r>
        <w:r>
          <w:instrText xml:space="preserve"> PAGEREF _Toc25035 \h </w:instrText>
        </w:r>
        <w:r>
          <w:fldChar w:fldCharType="separate"/>
        </w:r>
        <w:r>
          <w:t>52</w:t>
        </w:r>
        <w:r>
          <w:fldChar w:fldCharType="end"/>
        </w:r>
      </w:hyperlink>
    </w:p>
    <w:p>
      <w:pPr>
        <w:pStyle w:val="TOC1"/>
        <w:tabs>
          <w:tab w:val="right" w:leader="dot" w:pos="8306"/>
        </w:tabs>
      </w:pPr>
      <w:hyperlink w:anchor="_Toc28806" w:history="1">
        <w:r>
          <w:rPr>
            <w:rFonts w:ascii="仿宋" w:eastAsia="仿宋" w:hAnsi="仿宋" w:cs="仿宋" w:hint="eastAsia"/>
            <w:lang w:eastAsia="zh-CN"/>
          </w:rPr>
          <w:t>十四、化学农药项目工程方案分析</w:t>
        </w:r>
        <w:r>
          <w:tab/>
        </w:r>
        <w:r>
          <w:fldChar w:fldCharType="begin"/>
        </w:r>
        <w:r>
          <w:instrText xml:space="preserve"> PAGEREF _Toc28806 \h </w:instrText>
        </w:r>
        <w:r>
          <w:fldChar w:fldCharType="separate"/>
        </w:r>
        <w:r>
          <w:t>53</w:t>
        </w:r>
        <w:r>
          <w:fldChar w:fldCharType="end"/>
        </w:r>
      </w:hyperlink>
    </w:p>
    <w:p>
      <w:pPr>
        <w:pStyle w:val="TOC2"/>
        <w:tabs>
          <w:tab w:val="right" w:leader="dot" w:pos="8306"/>
        </w:tabs>
      </w:pPr>
      <w:hyperlink w:anchor="_Toc27149" w:history="1">
        <w:r>
          <w:rPr>
            <w:rFonts w:ascii="仿宋" w:eastAsia="仿宋" w:hAnsi="仿宋" w:cs="仿宋" w:hint="eastAsia"/>
            <w:lang w:eastAsia="zh-CN"/>
          </w:rPr>
          <w:t>(一)、建筑工程设计原则</w:t>
        </w:r>
        <w:r>
          <w:tab/>
        </w:r>
        <w:r>
          <w:fldChar w:fldCharType="begin"/>
        </w:r>
        <w:r>
          <w:instrText xml:space="preserve"> PAGEREF _Toc27149 \h </w:instrText>
        </w:r>
        <w:r>
          <w:fldChar w:fldCharType="separate"/>
        </w:r>
        <w:r>
          <w:t>53</w:t>
        </w:r>
        <w:r>
          <w:fldChar w:fldCharType="end"/>
        </w:r>
      </w:hyperlink>
    </w:p>
    <w:p>
      <w:pPr>
        <w:pStyle w:val="TOC2"/>
        <w:tabs>
          <w:tab w:val="right" w:leader="dot" w:pos="8306"/>
        </w:tabs>
      </w:pPr>
      <w:hyperlink w:anchor="_Toc15681" w:history="1">
        <w:r>
          <w:rPr>
            <w:rFonts w:ascii="仿宋" w:eastAsia="仿宋" w:hAnsi="仿宋" w:cs="仿宋" w:hint="eastAsia"/>
            <w:lang w:eastAsia="zh-CN"/>
          </w:rPr>
          <w:t>(二)、土建工程建设指标</w:t>
        </w:r>
        <w:r>
          <w:tab/>
        </w:r>
        <w:r>
          <w:fldChar w:fldCharType="begin"/>
        </w:r>
        <w:r>
          <w:instrText xml:space="preserve"> PAGEREF _Toc15681 \h </w:instrText>
        </w:r>
        <w:r>
          <w:fldChar w:fldCharType="separate"/>
        </w:r>
        <w:r>
          <w:t>56</w:t>
        </w:r>
        <w:r>
          <w:fldChar w:fldCharType="end"/>
        </w:r>
      </w:hyperlink>
    </w:p>
    <w:p>
      <w:pPr>
        <w:pStyle w:val="TOC1"/>
        <w:tabs>
          <w:tab w:val="right" w:leader="dot" w:pos="8306"/>
        </w:tabs>
      </w:pPr>
      <w:hyperlink w:anchor="_Toc12666" w:history="1">
        <w:r>
          <w:rPr>
            <w:rFonts w:ascii="仿宋" w:eastAsia="仿宋" w:hAnsi="仿宋" w:cs="仿宋" w:hint="eastAsia"/>
            <w:lang w:eastAsia="zh-CN"/>
          </w:rPr>
          <w:t>十五、化学农药项目实施保障措施</w:t>
        </w:r>
        <w:r>
          <w:tab/>
        </w:r>
        <w:r>
          <w:fldChar w:fldCharType="begin"/>
        </w:r>
        <w:r>
          <w:instrText xml:space="preserve"> PAGEREF _Toc12666 \h </w:instrText>
        </w:r>
        <w:r>
          <w:fldChar w:fldCharType="separate"/>
        </w:r>
        <w:r>
          <w:t>58</w:t>
        </w:r>
        <w:r>
          <w:fldChar w:fldCharType="end"/>
        </w:r>
      </w:hyperlink>
    </w:p>
    <w:p>
      <w:pPr>
        <w:pStyle w:val="TOC2"/>
        <w:tabs>
          <w:tab w:val="right" w:leader="dot" w:pos="8306"/>
        </w:tabs>
      </w:pPr>
      <w:hyperlink w:anchor="_Toc17348" w:history="1">
        <w:r>
          <w:rPr>
            <w:rFonts w:ascii="仿宋" w:eastAsia="仿宋" w:hAnsi="仿宋" w:cs="仿宋" w:hint="eastAsia"/>
            <w:lang w:eastAsia="zh-CN"/>
          </w:rPr>
          <w:t>(一)、化学农药项目实施保障机制</w:t>
        </w:r>
        <w:r>
          <w:tab/>
        </w:r>
        <w:r>
          <w:fldChar w:fldCharType="begin"/>
        </w:r>
        <w:r>
          <w:instrText xml:space="preserve"> PAGEREF _Toc17348 \h </w:instrText>
        </w:r>
        <w:r>
          <w:fldChar w:fldCharType="separate"/>
        </w:r>
        <w:r>
          <w:t>58</w:t>
        </w:r>
        <w:r>
          <w:fldChar w:fldCharType="end"/>
        </w:r>
      </w:hyperlink>
    </w:p>
    <w:p>
      <w:pPr>
        <w:pStyle w:val="TOC2"/>
        <w:tabs>
          <w:tab w:val="right" w:leader="dot" w:pos="8306"/>
        </w:tabs>
      </w:pPr>
      <w:hyperlink w:anchor="_Toc22198" w:history="1">
        <w:r>
          <w:rPr>
            <w:rFonts w:ascii="仿宋" w:eastAsia="仿宋" w:hAnsi="仿宋" w:cs="仿宋" w:hint="eastAsia"/>
            <w:lang w:eastAsia="zh-CN"/>
          </w:rPr>
          <w:t>(二)、化学农药项目法律合规要求</w:t>
        </w:r>
        <w:r>
          <w:tab/>
        </w:r>
        <w:r>
          <w:fldChar w:fldCharType="begin"/>
        </w:r>
        <w:r>
          <w:instrText xml:space="preserve"> PAGEREF _Toc22198 \h </w:instrText>
        </w:r>
        <w:r>
          <w:fldChar w:fldCharType="separate"/>
        </w:r>
        <w:r>
          <w:t>61</w:t>
        </w:r>
        <w:r>
          <w:fldChar w:fldCharType="end"/>
        </w:r>
      </w:hyperlink>
    </w:p>
    <w:p>
      <w:pPr>
        <w:pStyle w:val="TOC2"/>
        <w:tabs>
          <w:tab w:val="right" w:leader="dot" w:pos="8306"/>
        </w:tabs>
      </w:pPr>
      <w:hyperlink w:anchor="_Toc15460" w:history="1">
        <w:r>
          <w:rPr>
            <w:rFonts w:ascii="仿宋" w:eastAsia="仿宋" w:hAnsi="仿宋" w:cs="仿宋" w:hint="eastAsia"/>
            <w:lang w:eastAsia="zh-CN"/>
          </w:rPr>
          <w:t>(三)、化学农药项目合同管理与法律事务</w:t>
        </w:r>
        <w:r>
          <w:tab/>
        </w:r>
        <w:r>
          <w:fldChar w:fldCharType="begin"/>
        </w:r>
        <w:r>
          <w:instrText xml:space="preserve"> PAGEREF _Toc15460 \h </w:instrText>
        </w:r>
        <w:r>
          <w:fldChar w:fldCharType="separate"/>
        </w:r>
        <w:r>
          <w:t>66</w:t>
        </w:r>
        <w:r>
          <w:fldChar w:fldCharType="end"/>
        </w:r>
      </w:hyperlink>
    </w:p>
    <w:p>
      <w:pPr>
        <w:pStyle w:val="TOC2"/>
        <w:tabs>
          <w:tab w:val="right" w:leader="dot" w:pos="8306"/>
        </w:tabs>
      </w:pPr>
      <w:hyperlink w:anchor="_Toc31738" w:history="1">
        <w:r>
          <w:rPr>
            <w:rFonts w:ascii="仿宋" w:eastAsia="仿宋" w:hAnsi="仿宋" w:cs="仿宋" w:hint="eastAsia"/>
            <w:lang w:eastAsia="zh-CN"/>
          </w:rPr>
          <w:t>(四)、化学农药项目知识产权保护策略</w:t>
        </w:r>
        <w:r>
          <w:tab/>
        </w:r>
        <w:r>
          <w:fldChar w:fldCharType="begin"/>
        </w:r>
        <w:r>
          <w:instrText xml:space="preserve"> PAGEREF _Toc31738 \h </w:instrText>
        </w:r>
        <w:r>
          <w:fldChar w:fldCharType="separate"/>
        </w:r>
        <w:r>
          <w:t>72</w:t>
        </w:r>
        <w:r>
          <w:fldChar w:fldCharType="end"/>
        </w:r>
      </w:hyperlink>
    </w:p>
    <w:p>
      <w:pPr>
        <w:pStyle w:val="TOC1"/>
        <w:tabs>
          <w:tab w:val="right" w:leader="dot" w:pos="8306"/>
        </w:tabs>
      </w:pPr>
      <w:hyperlink w:anchor="_Toc18120" w:history="1">
        <w:r>
          <w:rPr>
            <w:rFonts w:ascii="仿宋" w:eastAsia="仿宋" w:hAnsi="仿宋" w:cs="仿宋" w:hint="eastAsia"/>
            <w:lang w:eastAsia="zh-CN"/>
          </w:rPr>
          <w:t>十六、化学农药项目变更管理</w:t>
        </w:r>
        <w:r>
          <w:tab/>
        </w:r>
        <w:r>
          <w:fldChar w:fldCharType="begin"/>
        </w:r>
        <w:r>
          <w:instrText xml:space="preserve"> PAGEREF _Toc18120 \h </w:instrText>
        </w:r>
        <w:r>
          <w:fldChar w:fldCharType="separate"/>
        </w:r>
        <w:r>
          <w:t>74</w:t>
        </w:r>
        <w:r>
          <w:fldChar w:fldCharType="end"/>
        </w:r>
      </w:hyperlink>
    </w:p>
    <w:p>
      <w:pPr>
        <w:pStyle w:val="TOC2"/>
        <w:tabs>
          <w:tab w:val="right" w:leader="dot" w:pos="8306"/>
        </w:tabs>
      </w:pPr>
      <w:hyperlink w:anchor="_Toc30559" w:history="1">
        <w:r>
          <w:rPr>
            <w:rFonts w:ascii="仿宋" w:eastAsia="仿宋" w:hAnsi="仿宋" w:cs="仿宋" w:hint="eastAsia"/>
            <w:lang w:eastAsia="zh-CN"/>
          </w:rPr>
          <w:t>(一)、变更申请与评估</w:t>
        </w:r>
        <w:r>
          <w:tab/>
        </w:r>
        <w:r>
          <w:fldChar w:fldCharType="begin"/>
        </w:r>
        <w:r>
          <w:instrText xml:space="preserve"> PAGEREF _Toc30559 \h </w:instrText>
        </w:r>
        <w:r>
          <w:fldChar w:fldCharType="separate"/>
        </w:r>
        <w:r>
          <w:t>74</w:t>
        </w:r>
        <w:r>
          <w:fldChar w:fldCharType="end"/>
        </w:r>
      </w:hyperlink>
    </w:p>
    <w:p>
      <w:pPr>
        <w:pStyle w:val="TOC2"/>
        <w:tabs>
          <w:tab w:val="right" w:leader="dot" w:pos="8306"/>
        </w:tabs>
      </w:pPr>
      <w:hyperlink w:anchor="_Toc27015" w:history="1">
        <w:r>
          <w:rPr>
            <w:rFonts w:ascii="仿宋" w:eastAsia="仿宋" w:hAnsi="仿宋" w:cs="仿宋" w:hint="eastAsia"/>
            <w:lang w:eastAsia="zh-CN"/>
          </w:rPr>
          <w:t>(二)、变更实施与控制</w:t>
        </w:r>
        <w:r>
          <w:tab/>
        </w:r>
        <w:r>
          <w:fldChar w:fldCharType="begin"/>
        </w:r>
        <w:r>
          <w:instrText xml:space="preserve"> PAGEREF _Toc27015 \h </w:instrText>
        </w:r>
        <w:r>
          <w:fldChar w:fldCharType="separate"/>
        </w:r>
        <w:r>
          <w:t>75</w:t>
        </w:r>
        <w:r>
          <w:fldChar w:fldCharType="end"/>
        </w:r>
      </w:hyperlink>
    </w:p>
    <w:p>
      <w:pPr>
        <w:pStyle w:val="TOC1"/>
        <w:tabs>
          <w:tab w:val="right" w:leader="dot" w:pos="8306"/>
        </w:tabs>
      </w:pPr>
      <w:hyperlink w:anchor="_Toc8824" w:history="1">
        <w:r>
          <w:rPr>
            <w:rFonts w:ascii="仿宋" w:eastAsia="仿宋" w:hAnsi="仿宋" w:cs="仿宋" w:hint="eastAsia"/>
            <w:lang w:eastAsia="zh-CN"/>
          </w:rPr>
          <w:t>十七、利益相关者分析与沟通计划</w:t>
        </w:r>
        <w:r>
          <w:tab/>
        </w:r>
        <w:r>
          <w:fldChar w:fldCharType="begin"/>
        </w:r>
        <w:r>
          <w:instrText xml:space="preserve"> PAGEREF _Toc8824 \h </w:instrText>
        </w:r>
        <w:r>
          <w:fldChar w:fldCharType="separate"/>
        </w:r>
        <w:r>
          <w:t>75</w:t>
        </w:r>
        <w:r>
          <w:fldChar w:fldCharType="end"/>
        </w:r>
      </w:hyperlink>
    </w:p>
    <w:p>
      <w:pPr>
        <w:pStyle w:val="TOC2"/>
        <w:tabs>
          <w:tab w:val="right" w:leader="dot" w:pos="8306"/>
        </w:tabs>
      </w:pPr>
      <w:hyperlink w:anchor="_Toc14296" w:history="1">
        <w:r>
          <w:rPr>
            <w:rFonts w:ascii="仿宋" w:eastAsia="仿宋" w:hAnsi="仿宋" w:cs="仿宋" w:hint="eastAsia"/>
            <w:lang w:eastAsia="zh-CN"/>
          </w:rPr>
          <w:t>(一)、利益相关者分析</w:t>
        </w:r>
        <w:r>
          <w:tab/>
        </w:r>
        <w:r>
          <w:fldChar w:fldCharType="begin"/>
        </w:r>
        <w:r>
          <w:instrText xml:space="preserve"> PAGEREF _Toc14296 \h </w:instrText>
        </w:r>
        <w:r>
          <w:fldChar w:fldCharType="separate"/>
        </w:r>
        <w:r>
          <w:t>75</w:t>
        </w:r>
        <w:r>
          <w:fldChar w:fldCharType="end"/>
        </w:r>
      </w:hyperlink>
    </w:p>
    <w:p>
      <w:pPr>
        <w:pStyle w:val="TOC2"/>
        <w:tabs>
          <w:tab w:val="right" w:leader="dot" w:pos="8306"/>
        </w:tabs>
      </w:pPr>
      <w:hyperlink w:anchor="_Toc11208" w:history="1">
        <w:r>
          <w:rPr>
            <w:rFonts w:ascii="仿宋" w:eastAsia="仿宋" w:hAnsi="仿宋" w:cs="仿宋" w:hint="eastAsia"/>
            <w:lang w:eastAsia="zh-CN"/>
          </w:rPr>
          <w:t>(二)、沟通计划</w:t>
        </w:r>
        <w:r>
          <w:tab/>
        </w:r>
        <w:r>
          <w:fldChar w:fldCharType="begin"/>
        </w:r>
        <w:r>
          <w:instrText xml:space="preserve"> PAGEREF _Toc11208 \h </w:instrText>
        </w:r>
        <w:r>
          <w:fldChar w:fldCharType="separate"/>
        </w:r>
        <w:r>
          <w:t>77</w:t>
        </w:r>
        <w:r>
          <w:fldChar w:fldCharType="end"/>
        </w:r>
      </w:hyperlink>
    </w:p>
    <w:p>
      <w:pPr>
        <w:pStyle w:val="TOC1"/>
        <w:tabs>
          <w:tab w:val="right" w:leader="dot" w:pos="8306"/>
        </w:tabs>
      </w:pPr>
      <w:hyperlink w:anchor="_Toc5561" w:history="1">
        <w:r>
          <w:rPr>
            <w:rFonts w:ascii="仿宋" w:eastAsia="仿宋" w:hAnsi="仿宋" w:cs="仿宋" w:hint="eastAsia"/>
            <w:lang w:eastAsia="zh-CN"/>
          </w:rPr>
          <w:t>十八、质量管理体系</w:t>
        </w:r>
        <w:r>
          <w:tab/>
        </w:r>
        <w:r>
          <w:fldChar w:fldCharType="begin"/>
        </w:r>
        <w:r>
          <w:instrText xml:space="preserve"> PAGEREF _Toc5561 \h </w:instrText>
        </w:r>
        <w:r>
          <w:fldChar w:fldCharType="separate"/>
        </w:r>
        <w:r>
          <w:t>78</w:t>
        </w:r>
        <w:r>
          <w:fldChar w:fldCharType="end"/>
        </w:r>
      </w:hyperlink>
    </w:p>
    <w:p>
      <w:pPr>
        <w:pStyle w:val="TOC2"/>
        <w:tabs>
          <w:tab w:val="right" w:leader="dot" w:pos="8306"/>
        </w:tabs>
      </w:pPr>
      <w:hyperlink w:anchor="_Toc8404" w:history="1">
        <w:r>
          <w:rPr>
            <w:rFonts w:ascii="仿宋" w:eastAsia="仿宋" w:hAnsi="仿宋" w:cs="仿宋" w:hint="eastAsia"/>
            <w:lang w:eastAsia="zh-CN"/>
          </w:rPr>
          <w:t>(一)、质量目标与方针</w:t>
        </w:r>
        <w:r>
          <w:tab/>
        </w:r>
        <w:r>
          <w:fldChar w:fldCharType="begin"/>
        </w:r>
        <w:r>
          <w:instrText xml:space="preserve"> PAGEREF _Toc8404 \h </w:instrText>
        </w:r>
        <w:r>
          <w:fldChar w:fldCharType="separate"/>
        </w:r>
        <w:r>
          <w:t>78</w:t>
        </w:r>
        <w:r>
          <w:fldChar w:fldCharType="end"/>
        </w:r>
      </w:hyperlink>
    </w:p>
    <w:p>
      <w:pPr>
        <w:pStyle w:val="TOC2"/>
        <w:tabs>
          <w:tab w:val="right" w:leader="dot" w:pos="8306"/>
        </w:tabs>
      </w:pPr>
      <w:hyperlink w:anchor="_Toc5674" w:history="1">
        <w:r>
          <w:rPr>
            <w:rFonts w:ascii="仿宋" w:eastAsia="仿宋" w:hAnsi="仿宋" w:cs="仿宋" w:hint="eastAsia"/>
            <w:lang w:eastAsia="zh-CN"/>
          </w:rPr>
          <w:t>(二)、质量管理责任</w:t>
        </w:r>
        <w:r>
          <w:tab/>
        </w:r>
        <w:r>
          <w:fldChar w:fldCharType="begin"/>
        </w:r>
        <w:r>
          <w:instrText xml:space="preserve"> PAGEREF _Toc5674 \h </w:instrText>
        </w:r>
        <w:r>
          <w:fldChar w:fldCharType="separate"/>
        </w:r>
        <w:r>
          <w:t>79</w:t>
        </w:r>
        <w:r>
          <w:fldChar w:fldCharType="end"/>
        </w:r>
      </w:hyperlink>
    </w:p>
    <w:p>
      <w:pPr>
        <w:pStyle w:val="TOC2"/>
        <w:tabs>
          <w:tab w:val="right" w:leader="dot" w:pos="8306"/>
        </w:tabs>
      </w:pPr>
      <w:hyperlink w:anchor="_Toc24036" w:history="1">
        <w:r>
          <w:rPr>
            <w:rFonts w:ascii="仿宋" w:eastAsia="仿宋" w:hAnsi="仿宋" w:cs="仿宋" w:hint="eastAsia"/>
            <w:lang w:eastAsia="zh-CN"/>
          </w:rPr>
          <w:t>(三)、质量管理体系文件</w:t>
        </w:r>
        <w:r>
          <w:tab/>
        </w:r>
        <w:r>
          <w:fldChar w:fldCharType="begin"/>
        </w:r>
        <w:r>
          <w:instrText xml:space="preserve"> PAGEREF _Toc24036 \h </w:instrText>
        </w:r>
        <w:r>
          <w:fldChar w:fldCharType="separate"/>
        </w:r>
        <w:r>
          <w:t>80</w:t>
        </w:r>
        <w:r>
          <w:fldChar w:fldCharType="end"/>
        </w:r>
      </w:hyperlink>
    </w:p>
    <w:p>
      <w:pPr>
        <w:pStyle w:val="TOC2"/>
        <w:tabs>
          <w:tab w:val="right" w:leader="dot" w:pos="8306"/>
        </w:tabs>
      </w:pPr>
      <w:hyperlink w:anchor="_Toc3189" w:history="1">
        <w:r>
          <w:rPr>
            <w:rFonts w:ascii="仿宋" w:eastAsia="仿宋" w:hAnsi="仿宋" w:cs="仿宋" w:hint="eastAsia"/>
            <w:lang w:eastAsia="zh-CN"/>
          </w:rPr>
          <w:t>(四)、质量培训与教育</w:t>
        </w:r>
        <w:r>
          <w:tab/>
        </w:r>
        <w:r>
          <w:fldChar w:fldCharType="begin"/>
        </w:r>
        <w:r>
          <w:instrText xml:space="preserve"> PAGEREF _Toc3189 \h </w:instrText>
        </w:r>
        <w:r>
          <w:fldChar w:fldCharType="separate"/>
        </w:r>
        <w:r>
          <w:t>82</w:t>
        </w:r>
        <w:r>
          <w:fldChar w:fldCharType="end"/>
        </w:r>
      </w:hyperlink>
    </w:p>
    <w:p>
      <w:pPr>
        <w:pStyle w:val="TOC2"/>
        <w:tabs>
          <w:tab w:val="right" w:leader="dot" w:pos="8306"/>
        </w:tabs>
      </w:pPr>
      <w:hyperlink w:anchor="_Toc14513" w:history="1">
        <w:r>
          <w:rPr>
            <w:rFonts w:ascii="仿宋" w:eastAsia="仿宋" w:hAnsi="仿宋" w:cs="仿宋" w:hint="eastAsia"/>
            <w:lang w:eastAsia="zh-CN"/>
          </w:rPr>
          <w:t>(五)、质量审核与评价</w:t>
        </w:r>
        <w:r>
          <w:tab/>
        </w:r>
        <w:r>
          <w:fldChar w:fldCharType="begin"/>
        </w:r>
        <w:r>
          <w:instrText xml:space="preserve"> PAGEREF _Toc14513 \h </w:instrText>
        </w:r>
        <w:r>
          <w:fldChar w:fldCharType="separate"/>
        </w:r>
        <w:r>
          <w:t>83</w:t>
        </w:r>
        <w:r>
          <w:fldChar w:fldCharType="end"/>
        </w:r>
      </w:hyperlink>
    </w:p>
    <w:p>
      <w:pPr>
        <w:pStyle w:val="TOC2"/>
        <w:tabs>
          <w:tab w:val="right" w:leader="dot" w:pos="8306"/>
        </w:tabs>
      </w:pPr>
      <w:hyperlink w:anchor="_Toc28836" w:history="1">
        <w:r>
          <w:rPr>
            <w:rFonts w:ascii="仿宋" w:eastAsia="仿宋" w:hAnsi="仿宋" w:cs="仿宋" w:hint="eastAsia"/>
            <w:lang w:eastAsia="zh-CN"/>
          </w:rPr>
          <w:t>(六)、不符合与纠正措施</w:t>
        </w:r>
        <w:r>
          <w:tab/>
        </w:r>
        <w:r>
          <w:fldChar w:fldCharType="begin"/>
        </w:r>
        <w:r>
          <w:instrText xml:space="preserve"> PAGEREF _Toc28836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3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化学农药项目的主要产品是XXXX，预计年产值为XXX万元。这一产品在市场中占据着重要的地位，其广泛的应用范围使得该化学农药项目的市场前景非常广阔。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农药项目的xxx产品作为重要的原材料之一，将在多个领域发挥关键作用。其在建筑、交通、能源等方面的广泛应用将为整个产业链提供强大的支持，形成产业协同效应。化学农药项目的年产值XXX万XXX万XXX万万元不仅反映了其在市场上的巨大潜力，更预示着它对国民经济的积极贡献。这种关联度高、涉及面广的产业关系，使得该化学农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8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总征地面积为XXXX平方米，相当于约XX.XX亩，其中净用地面积为XXXX平方米，红线范围内相当于约XX.XX亩。这一用地规模充分考虑了化学农药项目的建设需求，保障了化学农药项目在合适的空间内得以充分发展。化学农药项目规划的总建筑面积为XXXX平方米，其中主体工程建设占XXXX平方米，计容建筑面积达XXXX平方米。预计建筑工程的投资将达到XXXX万元，为化学农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计划购置的设备共计XXXX台（套），设备购置费用为XXXX万元。这一设备购置计划充分考虑到化学农药项目的生产需求和技术要求，确保了化学农药项目在生产运营中具备先进的技术装备和高效的生产能力。设备的合理配置将为化学农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计划总投资为XXXX万元，预计年实现营业收入为XXXX万元。这一产能规模的设定旨在确保化学农药项目能够在投资与回报之间取得平衡，实现长期可持续的发展。化学农药项目的总投资充分考虑到各个方面的需求，包括用地建设、设备购置等多个环节，以确保化学农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108"/>
      <w:r>
        <w:rPr>
          <w:rFonts w:ascii="仿宋" w:eastAsia="仿宋" w:hAnsi="仿宋" w:cs="仿宋" w:hint="eastAsia"/>
          <w:sz w:val="28"/>
          <w:lang w:eastAsia="zh-CN"/>
        </w:rPr>
        <w:t>二、化学农药项目绩效评估</w:t>
      </w:r>
      <w:bookmarkEnd w:id="5"/>
    </w:p>
    <w:p>
      <w:pPr>
        <w:pStyle w:val="Heading2"/>
        <w:rPr>
          <w:rFonts w:ascii="仿宋" w:eastAsia="仿宋" w:hAnsi="仿宋" w:cs="仿宋" w:hint="eastAsia"/>
          <w:lang w:eastAsia="zh-CN"/>
        </w:rPr>
      </w:pPr>
      <w:bookmarkStart w:id="6" w:name="_Toc12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农药项目中，我们设计了一套全面的绩效评估指标，以确保化学农药项目的可控和成功交付。这些指标跨足化学农药项目目标、成本、进度和质量等多个维度，为我们提供了全面洞察化学农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目标达成率是我们关注的首要指标。我们设定了明确的目标，并通过定期监测和评估，迅速发现并应对潜在的目标偏差。这为化学农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成本绩效是另一个核心关注点。通过实际成本与预算成本的对比分析，我们深入了解成本差异的原因，及时调整资源分配，保持化学农药项目在经济效益方面的合理水平。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进度作为关键的绩效指标之一，得到了精心的关注。我们制定了详细的化学农药项目进度计划，并设立了进度符合度指标，确保实际进度与计划进度保持一致。这使我们能够快速发现和解决潜在的进度问题，保持化学农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农药项目绩效的不可或缺的一环。我们引入了一系列的质量标准和客户满意度指标，以确保化学农药项目交付的成果在质量上达到或超越预期水平。通过持续监测这些指标，我们努力提升化学农药项目整体质量水平，为化学农药项目的成功交付提供有力保障。通过这些科学且全面的绩效评估，我们能够更好地引导化学农药项目的持续改进，确保化学农药项目目标的顺利达成。</w:t>
      </w:r>
    </w:p>
    <w:p>
      <w:pPr>
        <w:pStyle w:val="Heading2"/>
        <w:ind w:firstLine="560" w:firstLineChars="200"/>
        <w:rPr>
          <w:rFonts w:ascii="仿宋" w:eastAsia="仿宋" w:hAnsi="仿宋" w:cs="仿宋" w:hint="eastAsia"/>
          <w:sz w:val="28"/>
          <w:lang w:eastAsia="zh-CN"/>
        </w:rPr>
      </w:pPr>
      <w:bookmarkStart w:id="7" w:name="_Toc2433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绩效评估是化学农药项目中的关键环节，为确保化学农药项目达到预期目标，我们采用了多层次、多维度的绩效评估方法。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农药项目的战略目标对齐，确保每个决策和行动都与化学农药项目整体目标保持一致。团队会定期召开战略对齐会议，审视当前工作与化学农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农药项目进度、质量、成本和风险等方面。这些指标通过数据收集和分析，为化学农药项目管理团队提供了客观的评估依据。例如，我们通过化学农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绩效评估不仅仅停留在化学农药项目内部，还考虑了化学农药项目对外部环境的影响。我们定期进行干系人满意度调查，以了解各利益相关方对化学农药项目的期望和满意度，并及时做出调整。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这种多层次、多角度的绩效评估方法，使得我们能够全面了解化学农药项目的运行状态，及时做出调整，确保化学农药项目在不断变化的环境中保持稳健前行。</w:t>
      </w:r>
    </w:p>
    <w:p>
      <w:pPr>
        <w:pStyle w:val="Heading2"/>
        <w:ind w:firstLine="560" w:firstLineChars="200"/>
        <w:rPr>
          <w:rFonts w:ascii="仿宋" w:eastAsia="仿宋" w:hAnsi="仿宋" w:cs="仿宋" w:hint="eastAsia"/>
          <w:sz w:val="28"/>
          <w:lang w:eastAsia="zh-CN"/>
        </w:rPr>
      </w:pPr>
      <w:bookmarkStart w:id="8" w:name="_Toc203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为了确保化学农药项目的有效管理和不断优化，我们采用了精心设计的绩效评估周期。这个周期旨在实现灵活、实时和全面的评估，以适应化学农药项目执行中的各种挑战。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农药项目的不同需求，分为短期、中期和长期。短期评估关注每个迭代或工作周期，以及时发现和解决当前任务中的问题。中期评估涵盖几个迭代，深入了解整体化学农药项目的趋势和性能。长期评估则着眼于整个化学农药项目阶段，确保化学农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农药项目管理工具和协作平台，团队成员能够随时更新和分享化学农药项目数据。这种实时性的反馈机制使我们能够及时察觉潜在问题，快速调整，保持化学农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农药项目的决策制定密不可分。每个周期的化学农药项目回顾会议成为集体总结经验、识别问题深层次原因并找到创新解决方案的平台。这种定期的反思与调整机制使化学农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612"/>
      <w:r>
        <w:rPr>
          <w:rFonts w:ascii="仿宋" w:eastAsia="仿宋" w:hAnsi="仿宋" w:cs="仿宋" w:hint="eastAsia"/>
          <w:sz w:val="28"/>
          <w:lang w:eastAsia="zh-CN"/>
        </w:rPr>
        <w:t>三、化学农药项目概论</w:t>
      </w:r>
      <w:bookmarkEnd w:id="9"/>
    </w:p>
    <w:p>
      <w:pPr>
        <w:pStyle w:val="Heading2"/>
        <w:rPr>
          <w:rFonts w:ascii="仿宋" w:eastAsia="仿宋" w:hAnsi="仿宋" w:cs="仿宋" w:hint="eastAsia"/>
          <w:lang w:eastAsia="zh-CN"/>
        </w:rPr>
      </w:pPr>
      <w:bookmarkStart w:id="10" w:name="_Toc9982"/>
      <w:r>
        <w:rPr>
          <w:rFonts w:ascii="仿宋" w:eastAsia="仿宋" w:hAnsi="仿宋" w:cs="仿宋" w:hint="eastAsia"/>
          <w:lang w:eastAsia="zh-CN"/>
        </w:rPr>
        <w:t>(一)、化学农药项目概况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起源追溯至对市场的深入洞察。市场的不断演变与变革为化学农药项目提供了难得的机遇。当前市场存在的需求缺口和变革的大环境共同构成了化学农药项目的背景。这个化学农药项目旨在充分利用市场机遇，填补行业中尚未满足的需求，为客户提供全新的解决方案。市场的变革和需求的增长使得这个化学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化学农药项目名称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化学农药项目正式命名为化学农药。这个名称不仅仅是一个标识，更代表了化学农药项目的核心理念和愿景。它蕴含着化学农药项目所要解决问题的关键字，具有强烈的表达和辨识度，为化学农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核心目标是提供一种全新、高效的解决方案，满足客户日益增长的需求。化学农药项目追求的不仅仅是满足市场需求，更是在市场中获得卓越的竞争优势。通过不断提升产品或服务的质量和创新水平，化学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化学农药项目范围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全面涵盖了产品研发、制造、市场推广和售后服务，确保从产品设计到最终用户体验的全方位关注。这一全面的化学农药项目范围是为了确保化学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化学农药项目时间表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化学农药项目计划在未来18个月内完成，包括研发、测试、市场试点和正式推出等不同阶段。这个时间表的合理设计是为了确保化学农药项目各个阶段的顺利推进，以便按时交付高质量的成果。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化学农药项目预算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化学农药项目总预算估算为XX百万美元，主要分配在研发、市场推广、人员培训和运营等方面。这一充足的预算为化学农药项目提供了充足的资源，确保化学农药项目在各个方面都能取得优异的表现。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化学农药项目风险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化学农药项目可能面临的风险包括市场接受度低、技术难题、竞争激烈等。化学农药项目团队已经制定了相应的风险应对计划，通过前瞻性的风险管理，确保化学农药项目在面对不确定性时能够迅速做出应对。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化学农药项目汇聚了一支经验丰富、多领域专业素养的核心团队，确保化学农药项目在各个方面都能拥有高水平的执行力。团队的协同作战是化学农药项目成功的关键因素之一。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化学农药项目背景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化学农药项目的背景根植于市场对更高效、创新产品的渴望，同时也受到科技发展对行业格局的深刻改变的影响。这为化学农药项目提供了广阔的发展空间和市场需求。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截至目前，化学农药项目已完成市场调研和技术验证，取得了初步的成功。这为化学农药项目在未来的发展奠定了坚实的基础，为更远大的目标打下了坚实的基石。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008"/>
      <w:r>
        <w:rPr>
          <w:rFonts w:ascii="仿宋" w:eastAsia="仿宋" w:hAnsi="仿宋" w:cs="仿宋" w:hint="eastAsia"/>
          <w:sz w:val="28"/>
          <w:lang w:eastAsia="zh-CN"/>
        </w:rPr>
        <w:t>(二)、化学农药项目目标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keyword》化学农药项目首要业务目标是在市场中占据有利地位，实现产品/服务的成功推广和销售。通过不断提升产品质量、创新性，化学农药项目追求成为行业中的领导者，赢得更多客户的青睐。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在科技迅速发展的时代，化学农药项目着眼于技术创新。通过持续的研发和技术升级，化学农药项目旨在推出更具创新性的产品或服务，以满足市场对新鲜、先进解决方案的需求。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为了建立可持续的客户关系，化学农药项目设定了客户满意度目标。通过提供卓越的产品质量和优质的客户服务，化学农药项目追求赢得客户的信任和忠诚度，确保他们的满意度达到行业领先水平。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化学农药项目注重社会责任和可持续发展。通过实施环保、社会责任化学农药项目，化学农药项目致力于在经济发展的同时保护环境，促进社会公平，实现可持续经营。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化学农药项目的团队是实现目标的核心驱动力。因此，化学农药项目设定了团队发展目标，包括提升团队成员的专业技能、培养领导力，以及搭建协同高效的团队工作氛围。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57"/>
      <w:r>
        <w:rPr>
          <w:rFonts w:ascii="仿宋" w:eastAsia="仿宋" w:hAnsi="仿宋" w:cs="仿宋" w:hint="eastAsia"/>
          <w:sz w:val="28"/>
          <w:lang w:eastAsia="zh-CN"/>
        </w:rPr>
        <w:t>(三)、化学农药项目提出的理由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化学农药项目提出的理由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提出源于对市场机遇的深刻洞察。当前市场中存在的需求缺口和行业发展趋势表明，有巨大的商业机会等待被开发。通过准确捕捉市场机遇，化学农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理念基于对技术创新的信仰。通过持续的研发和技术投入，化学农药项目有望推出更具创新性的产品或服务。在科技飞速发展的当下，化学农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提出是为了增强企业的行业竞争力。通过提升产品或服务的质量和独特性，化学农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响应了消费者需求的变化。随着社会和科技的不断发展，消费者对产品和服务的需求也在发生变化。通过深入了解并及时回应消费者的新需求，化学农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化学农药项目的提出是企业战略发展规划的一部分。在面对日益激烈的市场竞争和不断变化的商业环境中，化学农药项目作为企业战略的一环，旨在为企业开辟新的增长领域，巩固企业在行业中的地位。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提出不仅仅是基于商业考量，还注重社会责任。通过推出环保、社会责任等方面的化学农药项目，化学农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化学农药项目的提出反映了对利益相关者期望的关注。包括客户、员工、投资者等利益相关者在企业发展中都有着各自的期望，化学农药项目力求在满足这些期望的同时，取得更大的共赢。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087"/>
      <w:r>
        <w:rPr>
          <w:rFonts w:ascii="仿宋" w:eastAsia="仿宋" w:hAnsi="仿宋" w:cs="仿宋" w:hint="eastAsia"/>
          <w:sz w:val="28"/>
          <w:lang w:eastAsia="zh-CN"/>
        </w:rPr>
        <w:t>(四)、化学农药项目意义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在实施化学农药项目的过程中，我们不仅仅是在追逐商业成功，更是为企业和社会的多个层面创造了深远的意义。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首要意义在于提升企业的市场竞争力。通过持续的创新和对产品质量的高标准要求，化学农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农药项目的推进将促使行业技术水平的提升。通过引入先进技术和创新性解决方案，化学农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学农药项目不仅创造了大量就业机会，提高了就业水平，还注重社会责任和环保。通过参与社会公益事业和推动环保化学农药项目，化学农药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综合而言，化学农药项目意义重大，不仅推动了企业的发展，也为行业和社会的进步贡献了积极力量。这是一个全面而深刻的影响，将在未来产生可持续的正面效应。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483"/>
      <w:r>
        <w:rPr>
          <w:rFonts w:ascii="仿宋" w:eastAsia="仿宋" w:hAnsi="仿宋" w:cs="仿宋" w:hint="eastAsia"/>
          <w:sz w:val="28"/>
          <w:lang w:eastAsia="zh-CN"/>
        </w:rPr>
        <w:t>(五)、化学农药项目背景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在当今迅猛发展的商业环境中，化学农药项目的动因根植于对多方面因素的审慎考量。这个化学农药项目的提出并非孤立的决策，而是对企业所处背景深入思考的产物。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市场的不断演变是化学农药项目背后的首要原因。科技的迅速发展和全球市场的快速变化使得企业必须灵活应对。化学农药项目应运而生，旨在通过创新性的解决方案迎合市场的多变需求，赢得竞争中的先机。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竞争的激烈程度也是化学农药项目背景中不可忽视的一环。企业需要在激烈竞争中脱颖而出，为此，化学农药项目致力于打破常规，提供独特的价值主张，以吸引客户并确保市场份额的增长。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技术的迅速发展为企业带来了机遇与挑战。作为化学农药项目启动的背景之一，对新兴技术的应用将有助于提升企业的技术水平，使其在不断演进的商业环境中保持竞争优势。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此外，社会对企业责任的期望也在逐渐升高。化学农药项目充分融入了社会责任的理念，通过可持续经营和社会公益化学农药项目，企图为社会贡献一份力量，在商业成功的同时关注社会价值。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32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990"/>
      <w:r>
        <w:rPr>
          <w:rFonts w:ascii="仿宋" w:eastAsia="仿宋" w:hAnsi="仿宋" w:cs="仿宋" w:hint="eastAsia"/>
          <w:lang w:eastAsia="zh-CN"/>
        </w:rPr>
        <w:t>(一)、化学农药行业分析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行业一直以来都是市场的关注焦点。行业内的发展趋势、竞争态势以及潜在机会都对化学农药项目的推进产生深远的影响。通过深入研究行业的整体概貌，我们将更好地理解行业的核心特征，为化学农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农药行业，技术一直是推动创新和发展的关键因素。我们将对当前技术趋势进行详尽分析，包括但不限于人工智能、大数据应用、先进制造技术等。这有助于化学农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农药项目成功的基础。我们将对主要竞争对手进行深入研究，包括其市场份额、产品特点、市场定位等。通过全面了解竞争对手的优势和劣势，化学农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572"/>
      <w:r>
        <w:rPr>
          <w:rFonts w:ascii="仿宋" w:eastAsia="仿宋" w:hAnsi="仿宋" w:cs="仿宋" w:hint="eastAsia"/>
          <w:sz w:val="28"/>
          <w:lang w:eastAsia="zh-CN"/>
        </w:rPr>
        <w:t>(二)、化学农药市场分析预测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通过对市场规模的深入调研，我们将预测化学农药市场未来的增长趋势。这包括市场的整体规模、各细分领域的发展趋势等。化学农药项目可以根据市场的扩张速度和潜在机会，制定更符合市场需求的发展策略。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农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学农药项目实施过程中需要充分考虑的因素。我们将对市场风险进行全面评估，包括但不限于政策法规风险、市场竞争风险、技术变革风险等。通过对潜在风险的深入分析，化学农药项目可以制定相应的风险缓解策略，降低不确定性对化学农药项目的影响。</w:t>
      </w:r>
    </w:p>
    <w:p>
      <w:pPr>
        <w:pStyle w:val="Heading1"/>
        <w:ind w:firstLine="560" w:firstLineChars="200"/>
        <w:rPr>
          <w:rFonts w:ascii="仿宋" w:eastAsia="仿宋" w:hAnsi="仿宋" w:cs="仿宋" w:hint="eastAsia"/>
          <w:sz w:val="28"/>
          <w:lang w:eastAsia="zh-CN"/>
        </w:rPr>
      </w:pPr>
      <w:bookmarkStart w:id="18" w:name="_Toc1226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04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技术管理特点体现在其创新导向。通过引入最先进的技术趋势和解决方案，化学农药项目致力于提升科技含量、提高质量和效率水平。这意味着我们将采用最新的工具和方法，确保化学农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农药项目技术管理的显著特征。通过整合不同领域的技术资源，我们实现了跨学科的协同工作。这有助于优化技术架构，提高整体效能。此外，整合性策略还促进了不同技术团队之间的紧密沟通和高效合作，确保化学农药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https://d.book118.com/586104143200010100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570DC"/>
    <w:rsid w:val="50F57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0414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2024-03-03T19:45:00Z</dcterms:created>
  <dcterms:modified xsi:type="dcterms:W3CDTF">2024-03-03T19:46:23Z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E98BB06C8203400BAAEC1434195A74A7_11</vt:lpwstr>
  </property>
  <property fmtid="{D5CDD505-2E9C-101B-9397-08002B2CF9AE}" pid="3" name="KSOProductBuildVer">
    <vt:lpwstr>2052-12.1.0.16388</vt:lpwstr>
  </property>
</Properties>
</file>