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jc w:val="center"/>
        <w:rPr>
          <w:rFonts w:ascii="Times New Roman" w:eastAsia="宋体" w:hAnsi="Times New Roman" w:cs="Times New Roman"/>
          <w:b/>
          <w:sz w:val="32"/>
          <w:szCs w:val="32"/>
        </w:rPr>
      </w:pPr>
      <w:r>
        <w:rPr>
          <w:rFonts w:ascii="Times New Roman" w:eastAsia="宋体" w:hAnsi="Times New Roman" w:cs="Times New Roman" w:hint="eastAsia"/>
          <w:b/>
          <w:sz w:val="32"/>
          <w:szCs w:val="32"/>
        </w:rPr>
        <w:drawing>
          <wp:anchor distT="0" distB="0" distL="114300" distR="114300" simplePos="0" relativeHeight="251658240" behindDoc="0" locked="0" layoutInCell="1" allowOverlap="1">
            <wp:simplePos x="0" y="0"/>
            <wp:positionH relativeFrom="page">
              <wp:posOffset>11734800</wp:posOffset>
            </wp:positionH>
            <wp:positionV relativeFrom="topMargin">
              <wp:posOffset>12636500</wp:posOffset>
            </wp:positionV>
            <wp:extent cx="393700" cy="393700"/>
            <wp:effectExtent l="0" t="0" r="0" b="0"/>
            <wp:wrapNone/>
            <wp:docPr id="100065" name="图片 100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pic:cNvPicPr>
                      <a:picLocks noChangeAspect="1"/>
                    </pic:cNvPicPr>
                  </pic:nvPicPr>
                  <pic:blipFill>
                    <a:blip xmlns:r="http://schemas.openxmlformats.org/officeDocument/2006/relationships" r:embed="rId5"/>
                    <a:stretch>
                      <a:fillRect/>
                    </a:stretch>
                  </pic:blipFill>
                  <pic:spPr>
                    <a:xfrm>
                      <a:off x="0" y="0"/>
                      <a:ext cx="393700" cy="393700"/>
                    </a:xfrm>
                    <a:prstGeom prst="rect">
                      <a:avLst/>
                    </a:prstGeom>
                  </pic:spPr>
                </pic:pic>
              </a:graphicData>
            </a:graphic>
          </wp:anchor>
        </w:drawing>
      </w:r>
      <w:r>
        <w:rPr>
          <w:rFonts w:ascii="Times New Roman" w:eastAsia="宋体" w:hAnsi="Times New Roman" w:cs="Times New Roman"/>
          <w:b/>
          <w:sz w:val="32"/>
          <w:szCs w:val="32"/>
        </w:rPr>
        <w:drawing>
          <wp:anchor distT="0" distB="0" distL="114300" distR="114300" simplePos="0" relativeHeight="251659264" behindDoc="0" locked="0" layoutInCell="1" allowOverlap="1">
            <wp:simplePos x="0" y="0"/>
            <wp:positionH relativeFrom="page">
              <wp:posOffset>12573000</wp:posOffset>
            </wp:positionH>
            <wp:positionV relativeFrom="topMargin">
              <wp:posOffset>11544300</wp:posOffset>
            </wp:positionV>
            <wp:extent cx="368300" cy="393700"/>
            <wp:effectExtent l="0" t="0" r="12700" b="6350"/>
            <wp:wrapNone/>
            <wp:docPr id="100259" name="图片 100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9" name="图片 100259"/>
                    <pic:cNvPicPr>
                      <a:picLocks noChangeAspect="1"/>
                    </pic:cNvPicPr>
                  </pic:nvPicPr>
                  <pic:blipFill>
                    <a:blip xmlns:r="http://schemas.openxmlformats.org/officeDocument/2006/relationships" r:embed="rId6"/>
                    <a:stretch>
                      <a:fillRect/>
                    </a:stretch>
                  </pic:blipFill>
                  <pic:spPr>
                    <a:xfrm>
                      <a:off x="0" y="0"/>
                      <a:ext cx="368300" cy="393700"/>
                    </a:xfrm>
                    <a:prstGeom prst="rect">
                      <a:avLst/>
                    </a:prstGeom>
                  </pic:spPr>
                </pic:pic>
              </a:graphicData>
            </a:graphic>
          </wp:anchor>
        </w:drawing>
      </w:r>
      <w:r>
        <w:rPr>
          <w:rFonts w:ascii="Times New Roman" w:eastAsia="宋体" w:hAnsi="Times New Roman" w:cs="Times New Roman" w:hint="eastAsia"/>
          <w:b/>
          <w:sz w:val="32"/>
          <w:szCs w:val="32"/>
        </w:rPr>
        <w:t>五</w:t>
      </w:r>
      <w:r>
        <w:rPr>
          <w:rFonts w:ascii="Times New Roman" w:eastAsia="宋体" w:hAnsi="Times New Roman" w:cs="Times New Roman"/>
          <w:b/>
          <w:sz w:val="32"/>
          <w:szCs w:val="32"/>
        </w:rPr>
        <w:t>年（201</w:t>
      </w:r>
      <w:r>
        <w:rPr>
          <w:rFonts w:ascii="Times New Roman" w:eastAsia="宋体" w:hAnsi="Times New Roman" w:cs="Times New Roman" w:hint="eastAsia"/>
          <w:b/>
          <w:sz w:val="32"/>
          <w:szCs w:val="32"/>
        </w:rPr>
        <w:t>9</w:t>
      </w:r>
      <w:r>
        <w:rPr>
          <w:rFonts w:ascii="Times New Roman" w:eastAsia="宋体" w:hAnsi="Times New Roman" w:cs="Times New Roman"/>
          <w:b/>
          <w:sz w:val="32"/>
          <w:szCs w:val="32"/>
        </w:rPr>
        <w:t>-202</w:t>
      </w:r>
      <w:r>
        <w:rPr>
          <w:rFonts w:ascii="Times New Roman" w:eastAsia="宋体" w:hAnsi="Times New Roman" w:cs="Times New Roman" w:hint="eastAsia"/>
          <w:b/>
          <w:sz w:val="32"/>
          <w:szCs w:val="32"/>
        </w:rPr>
        <w:t>3</w:t>
      </w:r>
      <w:r>
        <w:rPr>
          <w:rFonts w:ascii="Times New Roman" w:eastAsia="宋体" w:hAnsi="Times New Roman" w:cs="Times New Roman"/>
          <w:b/>
          <w:sz w:val="32"/>
          <w:szCs w:val="32"/>
        </w:rPr>
        <w:t>）年高考真题分项汇编</w:t>
      </w:r>
    </w:p>
    <w:p>
      <w:pPr>
        <w:spacing w:line="360" w:lineRule="auto"/>
        <w:jc w:val="center"/>
        <w:rPr>
          <w:rFonts w:ascii="Times New Roman" w:eastAsia="华文行楷" w:hAnsi="Times New Roman" w:cs="Times New Roman"/>
          <w:b/>
          <w:sz w:val="44"/>
          <w:szCs w:val="44"/>
        </w:rPr>
      </w:pPr>
      <w:r>
        <w:rPr>
          <w:rFonts w:ascii="Times New Roman" w:eastAsia="华文行楷" w:hAnsi="Times New Roman" w:cs="Times New Roman" w:hint="eastAsia"/>
          <w:b/>
          <w:sz w:val="44"/>
          <w:szCs w:val="44"/>
        </w:rPr>
        <w:t>专题02  宇宙中的地球</w:t>
      </w:r>
    </w:p>
    <w:p>
      <w:pPr>
        <w:spacing w:line="360" w:lineRule="auto"/>
        <w:jc w:val="center"/>
        <w:rPr>
          <w:rFonts w:ascii="Times New Roman" w:eastAsia="宋体" w:hAnsi="Times New Roman" w:cs="Times New Roman"/>
          <w:b/>
          <w:color w:val="0000FF"/>
          <w:sz w:val="28"/>
          <w:szCs w:val="28"/>
        </w:rPr>
      </w:pPr>
      <w:r>
        <w:rPr>
          <w:rFonts w:ascii="Times New Roman" w:eastAsia="华文行楷" w:hAnsi="Times New Roman" w:cs="Times New Roman" w:hint="eastAsia"/>
          <w:b/>
          <w:color w:val="00B050"/>
          <w:sz w:val="44"/>
          <w:szCs w:val="44"/>
        </w:rPr>
        <w:t>命题规律</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65"/>
        <w:gridCol w:w="3088"/>
        <w:gridCol w:w="2931"/>
        <w:gridCol w:w="3081"/>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407"/>
        </w:trPr>
        <w:tc>
          <w:tcPr>
            <w:tcW w:w="865" w:type="dxa"/>
            <w:vAlign w:val="center"/>
          </w:tcPr>
          <w:p>
            <w:pPr>
              <w:spacing w:line="360" w:lineRule="auto"/>
              <w:jc w:val="center"/>
              <w:rPr>
                <w:rFonts w:ascii="Times New Roman" w:eastAsia="楷体" w:hAnsi="Times New Roman" w:cs="Times New Roman"/>
                <w:b/>
                <w:szCs w:val="21"/>
              </w:rPr>
            </w:pPr>
            <w:r>
              <w:rPr>
                <w:rFonts w:ascii="Times New Roman" w:eastAsia="楷体" w:hAnsi="Times New Roman" w:cs="Times New Roman"/>
                <w:b/>
                <w:szCs w:val="21"/>
              </w:rPr>
              <w:t>考点</w:t>
            </w:r>
          </w:p>
        </w:tc>
        <w:tc>
          <w:tcPr>
            <w:tcW w:w="3088" w:type="dxa"/>
            <w:vAlign w:val="center"/>
          </w:tcPr>
          <w:p>
            <w:pPr>
              <w:spacing w:line="360" w:lineRule="auto"/>
              <w:jc w:val="center"/>
              <w:rPr>
                <w:rFonts w:ascii="Times New Roman" w:eastAsia="楷体" w:hAnsi="Times New Roman" w:cs="Times New Roman"/>
                <w:b/>
                <w:szCs w:val="21"/>
              </w:rPr>
            </w:pPr>
            <w:r>
              <w:rPr>
                <w:rFonts w:ascii="Times New Roman" w:eastAsia="楷体" w:hAnsi="Times New Roman" w:cs="Times New Roman"/>
                <w:b/>
                <w:szCs w:val="21"/>
              </w:rPr>
              <w:t>5年考情</w:t>
            </w:r>
            <w:r>
              <w:rPr>
                <w:rFonts w:ascii="Times New Roman" w:eastAsia="楷体" w:hAnsi="Times New Roman" w:cs="Times New Roman" w:hint="eastAsia"/>
                <w:b/>
                <w:szCs w:val="21"/>
              </w:rPr>
              <w:t>考察点</w:t>
            </w:r>
          </w:p>
        </w:tc>
        <w:tc>
          <w:tcPr>
            <w:tcW w:w="2931" w:type="dxa"/>
            <w:vAlign w:val="center"/>
          </w:tcPr>
          <w:p>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核心素养</w:t>
            </w:r>
          </w:p>
        </w:tc>
        <w:tc>
          <w:tcPr>
            <w:tcW w:w="3081" w:type="dxa"/>
            <w:vAlign w:val="center"/>
          </w:tcPr>
          <w:p>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命题趋势</w:t>
            </w:r>
          </w:p>
        </w:tc>
      </w:tr>
      <w:tr>
        <w:tblPrEx>
          <w:tblW w:w="0" w:type="auto"/>
          <w:tblInd w:w="0" w:type="dxa"/>
          <w:tblCellMar>
            <w:top w:w="0" w:type="dxa"/>
            <w:left w:w="108" w:type="dxa"/>
            <w:bottom w:w="0" w:type="dxa"/>
            <w:right w:w="108" w:type="dxa"/>
          </w:tblCellMar>
        </w:tblPrEx>
        <w:trPr>
          <w:trHeight w:val="806"/>
        </w:trPr>
        <w:tc>
          <w:tcPr>
            <w:tcW w:w="865" w:type="dxa"/>
            <w:vAlign w:val="center"/>
          </w:tcPr>
          <w:p>
            <w:pPr>
              <w:spacing w:line="360" w:lineRule="auto"/>
              <w:jc w:val="center"/>
              <w:rPr>
                <w:rFonts w:ascii="Times New Roman" w:eastAsia="楷体" w:hAnsi="Times New Roman" w:cs="Times New Roman"/>
                <w:b/>
                <w:szCs w:val="21"/>
              </w:rPr>
            </w:pPr>
            <w:r>
              <w:rPr>
                <w:rFonts w:ascii="Times New Roman" w:eastAsia="楷体" w:hAnsi="Times New Roman" w:cs="Times New Roman"/>
                <w:b/>
                <w:szCs w:val="21"/>
              </w:rPr>
              <w:t xml:space="preserve">考点1 </w:t>
            </w:r>
            <w:r>
              <w:rPr>
                <w:rFonts w:ascii="Times New Roman" w:eastAsia="楷体" w:hAnsi="Times New Roman" w:cs="Times New Roman" w:hint="eastAsia"/>
                <w:b/>
                <w:szCs w:val="21"/>
              </w:rPr>
              <w:t>地球的宇宙环境、演化历史和圈层结构</w:t>
            </w:r>
          </w:p>
        </w:tc>
        <w:tc>
          <w:tcPr>
            <w:tcW w:w="3088" w:type="dxa"/>
            <w:vAlign w:val="center"/>
          </w:tcPr>
          <w:p>
            <w:pPr>
              <w:spacing w:line="360" w:lineRule="auto"/>
              <w:rPr>
                <w:rFonts w:ascii="Times New Roman" w:eastAsia="楷体" w:hAnsi="Times New Roman" w:cs="Times New Roman"/>
                <w:b/>
                <w:szCs w:val="21"/>
              </w:rPr>
            </w:pPr>
            <w:r>
              <w:rPr>
                <w:rFonts w:ascii="Times New Roman" w:eastAsia="楷体" w:hAnsi="Times New Roman" w:cs="Times New Roman"/>
                <w:b/>
                <w:szCs w:val="21"/>
              </w:rPr>
              <w:t>202</w:t>
            </w:r>
            <w:r>
              <w:rPr>
                <w:rFonts w:ascii="Times New Roman" w:eastAsia="楷体" w:hAnsi="Times New Roman" w:cs="Times New Roman" w:hint="eastAsia"/>
                <w:b/>
                <w:szCs w:val="21"/>
              </w:rPr>
              <w:t>2上海</w:t>
            </w:r>
            <w:r>
              <w:rPr>
                <w:rFonts w:ascii="Times New Roman" w:eastAsia="楷体" w:hAnsi="Times New Roman" w:cs="Times New Roman"/>
                <w:b/>
                <w:szCs w:val="21"/>
              </w:rPr>
              <w:t>卷</w:t>
            </w:r>
            <w:r>
              <w:rPr>
                <w:rFonts w:ascii="Times New Roman" w:eastAsia="楷体" w:hAnsi="Times New Roman" w:cs="Times New Roman" w:hint="eastAsia"/>
                <w:b/>
                <w:szCs w:val="21"/>
              </w:rPr>
              <w:t>、2023浙江1月、2021湖北卷、2020浙江1月、2019浙江1月和6月</w:t>
            </w:r>
            <w:r>
              <w:rPr>
                <w:rFonts w:ascii="Times New Roman" w:eastAsia="楷体" w:hAnsi="Times New Roman" w:cs="Times New Roman"/>
                <w:b/>
                <w:szCs w:val="21"/>
              </w:rPr>
              <w:t>：</w:t>
            </w:r>
            <w:r>
              <w:rPr>
                <w:rFonts w:ascii="Times New Roman" w:eastAsia="楷体" w:hAnsi="Times New Roman" w:cs="Times New Roman" w:hint="eastAsia"/>
                <w:b/>
                <w:szCs w:val="21"/>
              </w:rPr>
              <w:t>地球的宇宙环境；</w:t>
            </w:r>
          </w:p>
          <w:p>
            <w:pPr>
              <w:spacing w:line="360" w:lineRule="auto"/>
              <w:rPr>
                <w:rFonts w:ascii="Times New Roman" w:eastAsia="楷体" w:hAnsi="Times New Roman" w:cs="Times New Roman"/>
                <w:b/>
                <w:szCs w:val="21"/>
              </w:rPr>
            </w:pPr>
            <w:r>
              <w:rPr>
                <w:rFonts w:ascii="Times New Roman" w:eastAsia="楷体" w:hAnsi="Times New Roman" w:cs="Times New Roman" w:hint="eastAsia"/>
                <w:b/>
                <w:szCs w:val="21"/>
              </w:rPr>
              <w:t>2022上海卷、</w:t>
            </w:r>
            <w:r>
              <w:rPr>
                <w:rFonts w:ascii="Times New Roman" w:eastAsia="楷体" w:hAnsi="Times New Roman" w:cs="Times New Roman"/>
                <w:b/>
                <w:szCs w:val="21"/>
              </w:rPr>
              <w:t>202</w:t>
            </w:r>
            <w:r>
              <w:rPr>
                <w:rFonts w:ascii="Times New Roman" w:eastAsia="楷体" w:hAnsi="Times New Roman" w:cs="Times New Roman" w:hint="eastAsia"/>
                <w:b/>
                <w:szCs w:val="21"/>
              </w:rPr>
              <w:t>2福建</w:t>
            </w:r>
            <w:r>
              <w:rPr>
                <w:rFonts w:ascii="Times New Roman" w:eastAsia="楷体" w:hAnsi="Times New Roman" w:cs="Times New Roman"/>
                <w:b/>
                <w:szCs w:val="21"/>
              </w:rPr>
              <w:t>卷</w:t>
            </w:r>
            <w:r>
              <w:rPr>
                <w:rFonts w:ascii="Times New Roman" w:eastAsia="楷体" w:hAnsi="Times New Roman" w:cs="Times New Roman" w:hint="eastAsia"/>
                <w:b/>
                <w:szCs w:val="21"/>
              </w:rPr>
              <w:t>、2020北京卷</w:t>
            </w:r>
            <w:r>
              <w:rPr>
                <w:rFonts w:ascii="Times New Roman" w:eastAsia="楷体" w:hAnsi="Times New Roman" w:cs="Times New Roman"/>
                <w:b/>
                <w:szCs w:val="21"/>
              </w:rPr>
              <w:t>：</w:t>
            </w:r>
            <w:r>
              <w:rPr>
                <w:rFonts w:ascii="Times New Roman" w:eastAsia="楷体" w:hAnsi="Times New Roman" w:cs="Times New Roman" w:hint="eastAsia"/>
                <w:b/>
                <w:szCs w:val="21"/>
              </w:rPr>
              <w:t>太阳辐射与太阳活动</w:t>
            </w:r>
            <w:r>
              <w:rPr>
                <w:rFonts w:ascii="Times New Roman" w:eastAsia="楷体" w:hAnsi="Times New Roman" w:cs="Times New Roman"/>
                <w:b/>
                <w:szCs w:val="21"/>
              </w:rPr>
              <w:t>；</w:t>
            </w:r>
          </w:p>
          <w:p>
            <w:pPr>
              <w:spacing w:line="360" w:lineRule="auto"/>
              <w:rPr>
                <w:rFonts w:ascii="Times New Roman" w:eastAsia="楷体" w:hAnsi="Times New Roman" w:cs="Times New Roman"/>
                <w:b/>
                <w:szCs w:val="21"/>
              </w:rPr>
            </w:pPr>
            <w:r>
              <w:rPr>
                <w:rFonts w:ascii="Times New Roman" w:eastAsia="楷体" w:hAnsi="Times New Roman" w:cs="Times New Roman" w:hint="eastAsia"/>
                <w:b/>
                <w:szCs w:val="21"/>
              </w:rPr>
              <w:t>2023湖南卷、2022北京卷、：地球的演化历史</w:t>
            </w:r>
          </w:p>
          <w:p>
            <w:pPr>
              <w:spacing w:line="360" w:lineRule="auto"/>
              <w:rPr>
                <w:rFonts w:ascii="Times New Roman" w:eastAsia="楷体" w:hAnsi="Times New Roman" w:cs="Times New Roman"/>
                <w:b/>
                <w:szCs w:val="21"/>
              </w:rPr>
            </w:pPr>
            <w:r>
              <w:rPr>
                <w:rFonts w:ascii="Times New Roman" w:eastAsia="楷体" w:hAnsi="Times New Roman" w:cs="Times New Roman" w:hint="eastAsia"/>
                <w:b/>
                <w:szCs w:val="21"/>
              </w:rPr>
              <w:t>2019北京卷、</w:t>
            </w:r>
            <w:r>
              <w:rPr>
                <w:rFonts w:ascii="Times New Roman" w:eastAsia="楷体" w:hAnsi="Times New Roman" w:cs="Times New Roman"/>
                <w:b/>
                <w:szCs w:val="21"/>
              </w:rPr>
              <w:t>20</w:t>
            </w:r>
            <w:r>
              <w:rPr>
                <w:rFonts w:ascii="Times New Roman" w:eastAsia="楷体" w:hAnsi="Times New Roman" w:cs="Times New Roman" w:hint="eastAsia"/>
                <w:b/>
                <w:szCs w:val="21"/>
              </w:rPr>
              <w:t>19海南</w:t>
            </w:r>
            <w:r>
              <w:rPr>
                <w:rFonts w:ascii="Times New Roman" w:eastAsia="楷体" w:hAnsi="Times New Roman" w:cs="Times New Roman"/>
                <w:b/>
                <w:szCs w:val="21"/>
              </w:rPr>
              <w:t>卷：</w:t>
            </w:r>
          </w:p>
          <w:p>
            <w:pPr>
              <w:spacing w:line="360" w:lineRule="auto"/>
              <w:rPr>
                <w:rFonts w:ascii="Times New Roman" w:eastAsia="楷体" w:hAnsi="Times New Roman" w:cs="Times New Roman"/>
                <w:b/>
                <w:szCs w:val="21"/>
              </w:rPr>
            </w:pPr>
            <w:r>
              <w:rPr>
                <w:rFonts w:ascii="Times New Roman" w:eastAsia="楷体" w:hAnsi="Times New Roman" w:cs="Times New Roman" w:hint="eastAsia"/>
                <w:b/>
                <w:szCs w:val="21"/>
              </w:rPr>
              <w:t>地球的圈层结构</w:t>
            </w:r>
            <w:r>
              <w:rPr>
                <w:rFonts w:ascii="Times New Roman" w:eastAsia="楷体" w:hAnsi="Times New Roman" w:cs="Times New Roman"/>
                <w:b/>
                <w:szCs w:val="21"/>
              </w:rPr>
              <w:t>；</w:t>
            </w:r>
          </w:p>
        </w:tc>
        <w:tc>
          <w:tcPr>
            <w:tcW w:w="2931" w:type="dxa"/>
            <w:vMerge w:val="restart"/>
          </w:tcPr>
          <w:p>
            <w:pPr>
              <w:spacing w:line="360" w:lineRule="auto"/>
              <w:rPr>
                <w:rFonts w:ascii="Times New Roman" w:eastAsia="宋体" w:hAnsi="Times New Roman" w:cs="Times New Roman"/>
                <w:bCs/>
                <w:szCs w:val="21"/>
              </w:rPr>
            </w:pPr>
            <w:r>
              <w:rPr>
                <w:rFonts w:ascii="Times New Roman" w:eastAsia="宋体" w:hAnsi="Times New Roman" w:cs="Times New Roman" w:hint="eastAsia"/>
                <w:b/>
                <w:szCs w:val="21"/>
              </w:rPr>
              <w:t>1.人地协调观：</w:t>
            </w:r>
            <w:r>
              <w:rPr>
                <w:rFonts w:ascii="Times New Roman" w:eastAsia="宋体" w:hAnsi="Times New Roman" w:cs="Times New Roman"/>
                <w:bCs/>
                <w:szCs w:val="21"/>
              </w:rPr>
              <w:t>通过</w:t>
            </w:r>
            <w:r>
              <w:rPr>
                <w:rFonts w:ascii="Times New Roman" w:eastAsia="宋体" w:hAnsi="Times New Roman" w:cs="Times New Roman" w:hint="eastAsia"/>
                <w:bCs/>
                <w:szCs w:val="21"/>
              </w:rPr>
              <w:t>对地球的宇宙环境的认识和对地球运动规律的学习，了解地球运动对对地球自然环境的影响</w:t>
            </w:r>
            <w:r>
              <w:rPr>
                <w:rFonts w:ascii="Times New Roman" w:eastAsia="宋体" w:hAnsi="Times New Roman" w:cs="Times New Roman"/>
                <w:bCs/>
                <w:szCs w:val="21"/>
              </w:rPr>
              <w:t>，</w:t>
            </w:r>
            <w:r>
              <w:rPr>
                <w:rFonts w:ascii="Times New Roman" w:eastAsia="宋体" w:hAnsi="Times New Roman" w:cs="Times New Roman" w:hint="eastAsia"/>
                <w:bCs/>
                <w:szCs w:val="21"/>
              </w:rPr>
              <w:t>在遵从自然的前提下</w:t>
            </w:r>
            <w:r>
              <w:rPr>
                <w:rFonts w:ascii="Times New Roman" w:eastAsia="宋体" w:hAnsi="Times New Roman" w:cs="Times New Roman"/>
                <w:bCs/>
                <w:szCs w:val="21"/>
              </w:rPr>
              <w:t>，实现人地协调发展。</w:t>
            </w:r>
          </w:p>
          <w:p>
            <w:pPr>
              <w:spacing w:line="360" w:lineRule="auto"/>
              <w:rPr>
                <w:rFonts w:ascii="Times New Roman" w:eastAsia="宋体" w:hAnsi="Times New Roman" w:cs="Times New Roman"/>
                <w:bCs/>
                <w:szCs w:val="21"/>
              </w:rPr>
            </w:pPr>
            <w:r>
              <w:rPr>
                <w:rFonts w:ascii="Times New Roman" w:eastAsia="宋体" w:hAnsi="Times New Roman" w:cs="Times New Roman" w:hint="eastAsia"/>
                <w:b/>
                <w:szCs w:val="21"/>
              </w:rPr>
              <w:t>2.综合思维：</w:t>
            </w:r>
            <w:r>
              <w:rPr>
                <w:rFonts w:ascii="Times New Roman" w:eastAsia="宋体" w:hAnsi="Times New Roman" w:cs="Times New Roman" w:hint="eastAsia"/>
                <w:bCs/>
                <w:szCs w:val="21"/>
              </w:rPr>
              <w:t>能够运用地球自转运动的规律进行地方时、时区和日期的计算；能够进行正午太阳高度角以及昼夜长短的计算。</w:t>
            </w:r>
          </w:p>
          <w:p>
            <w:pPr>
              <w:spacing w:line="360" w:lineRule="auto"/>
              <w:rPr>
                <w:rFonts w:ascii="Times New Roman" w:eastAsia="宋体" w:hAnsi="Times New Roman" w:cs="Times New Roman"/>
                <w:bCs/>
                <w:szCs w:val="21"/>
              </w:rPr>
            </w:pPr>
            <w:r>
              <w:rPr>
                <w:rFonts w:ascii="Times New Roman" w:eastAsia="宋体" w:hAnsi="Times New Roman" w:cs="Times New Roman" w:hint="eastAsia"/>
                <w:b/>
                <w:szCs w:val="21"/>
              </w:rPr>
              <w:t>3.区域认知：</w:t>
            </w:r>
            <w:r>
              <w:rPr>
                <w:rFonts w:ascii="Times New Roman" w:eastAsia="宋体" w:hAnsi="Times New Roman" w:cs="Times New Roman" w:hint="eastAsia"/>
                <w:bCs/>
                <w:szCs w:val="21"/>
              </w:rPr>
              <w:t>结合具体实例和区域，了解地球运动对区域自然环境的影响，因地制宜的进行规划和发展。</w:t>
            </w:r>
          </w:p>
          <w:p>
            <w:pPr>
              <w:spacing w:line="360" w:lineRule="auto"/>
              <w:rPr>
                <w:rFonts w:ascii="Times New Roman" w:eastAsia="宋体" w:hAnsi="Times New Roman" w:cs="Times New Roman"/>
                <w:b/>
                <w:szCs w:val="21"/>
              </w:rPr>
            </w:pPr>
            <w:r>
              <w:rPr>
                <w:rFonts w:ascii="Times New Roman" w:eastAsia="宋体" w:hAnsi="Times New Roman" w:cs="Times New Roman" w:hint="eastAsia"/>
                <w:b/>
                <w:szCs w:val="21"/>
              </w:rPr>
              <w:t>4.地理实践：</w:t>
            </w:r>
            <w:r>
              <w:rPr>
                <w:rFonts w:ascii="Times New Roman" w:eastAsia="宋体" w:hAnsi="Times New Roman" w:cs="Times New Roman" w:hint="eastAsia"/>
                <w:bCs/>
                <w:szCs w:val="21"/>
              </w:rPr>
              <w:t>能够太阳的视运动辨别太阳的方位，能够运用太阳高度角的变化计算太阳电池板与地面的夹角等。</w:t>
            </w:r>
          </w:p>
        </w:tc>
        <w:tc>
          <w:tcPr>
            <w:tcW w:w="3081" w:type="dxa"/>
            <w:vMerge w:val="restart"/>
            <w:vAlign w:val="center"/>
          </w:tcPr>
          <w:p>
            <w:pPr>
              <w:spacing w:line="360" w:lineRule="auto"/>
              <w:rPr>
                <w:rFonts w:ascii="Times New Roman" w:eastAsia="宋体" w:hAnsi="Times New Roman" w:cs="Times New Roman"/>
                <w:b/>
                <w:szCs w:val="21"/>
              </w:rPr>
            </w:pPr>
            <w:r>
              <w:rPr>
                <w:rFonts w:ascii="Times New Roman" w:eastAsia="宋体" w:hAnsi="Times New Roman" w:cs="Times New Roman" w:hint="eastAsia"/>
                <w:b/>
                <w:szCs w:val="21"/>
              </w:rPr>
              <w:t>地球的宇宙环境、地球历史的演化以及圈层结构在高考中偶有考查，但频率不高，随着新高考的推进，地球运动的考查频率则快速增加，甚至成为各地新高考的必考点，同时昼夜长短的变化以及太阳的视运动成为高考的热点。</w:t>
            </w:r>
          </w:p>
        </w:tc>
      </w:tr>
      <w:tr>
        <w:tblPrEx>
          <w:tblW w:w="0" w:type="auto"/>
          <w:tblInd w:w="0" w:type="dxa"/>
          <w:tblCellMar>
            <w:top w:w="0" w:type="dxa"/>
            <w:left w:w="108" w:type="dxa"/>
            <w:bottom w:w="0" w:type="dxa"/>
            <w:right w:w="108" w:type="dxa"/>
          </w:tblCellMar>
        </w:tblPrEx>
        <w:trPr>
          <w:trHeight w:val="4881"/>
        </w:trPr>
        <w:tc>
          <w:tcPr>
            <w:tcW w:w="865" w:type="dxa"/>
            <w:vAlign w:val="center"/>
          </w:tcPr>
          <w:p>
            <w:pPr>
              <w:spacing w:line="360" w:lineRule="auto"/>
              <w:jc w:val="center"/>
              <w:rPr>
                <w:rFonts w:ascii="Times New Roman" w:eastAsia="楷体" w:hAnsi="Times New Roman" w:cs="Times New Roman"/>
                <w:b/>
                <w:szCs w:val="21"/>
              </w:rPr>
            </w:pPr>
            <w:r>
              <w:rPr>
                <w:rFonts w:ascii="Times New Roman" w:eastAsia="楷体" w:hAnsi="Times New Roman" w:cs="Times New Roman"/>
                <w:b/>
                <w:szCs w:val="21"/>
              </w:rPr>
              <w:t xml:space="preserve">考点2 </w:t>
            </w:r>
            <w:r>
              <w:rPr>
                <w:rFonts w:ascii="Times New Roman" w:eastAsia="楷体" w:hAnsi="Times New Roman" w:cs="Times New Roman" w:hint="eastAsia"/>
                <w:b/>
                <w:szCs w:val="21"/>
              </w:rPr>
              <w:t>地球的运动</w:t>
            </w:r>
          </w:p>
        </w:tc>
        <w:tc>
          <w:tcPr>
            <w:tcW w:w="3088" w:type="dxa"/>
            <w:vAlign w:val="center"/>
          </w:tcPr>
          <w:p>
            <w:pPr>
              <w:spacing w:line="360" w:lineRule="auto"/>
              <w:rPr>
                <w:rFonts w:ascii="Times New Roman" w:eastAsia="楷体" w:hAnsi="Times New Roman" w:cs="Times New Roman"/>
                <w:b/>
                <w:szCs w:val="21"/>
              </w:rPr>
            </w:pPr>
            <w:r>
              <w:rPr>
                <w:rFonts w:ascii="Times New Roman" w:eastAsia="楷体" w:hAnsi="Times New Roman" w:cs="Times New Roman" w:hint="eastAsia"/>
                <w:b/>
                <w:szCs w:val="21"/>
              </w:rPr>
              <w:t>2023海南卷、2023浙江卷、2023年全国乙卷、2022年河北卷、2022天津、2022湖北卷、2022江苏卷…：地方时、区时、日期的计算</w:t>
            </w:r>
            <w:r>
              <w:rPr>
                <w:rFonts w:ascii="Times New Roman" w:eastAsia="楷体" w:hAnsi="Times New Roman" w:cs="Times New Roman"/>
                <w:b/>
                <w:szCs w:val="21"/>
              </w:rPr>
              <w:t>；</w:t>
            </w:r>
          </w:p>
          <w:p>
            <w:pPr>
              <w:spacing w:line="360" w:lineRule="auto"/>
              <w:rPr>
                <w:rFonts w:ascii="Times New Roman" w:eastAsia="楷体" w:hAnsi="Times New Roman" w:cs="Times New Roman"/>
                <w:b/>
                <w:szCs w:val="21"/>
              </w:rPr>
            </w:pPr>
            <w:r>
              <w:rPr>
                <w:rFonts w:ascii="Times New Roman" w:eastAsia="楷体" w:hAnsi="Times New Roman" w:cs="Times New Roman" w:hint="eastAsia"/>
                <w:b/>
                <w:szCs w:val="21"/>
              </w:rPr>
              <w:t>2023海南卷、2023山东卷、2023福建卷、2022天津、2022北京卷…：太阳直射点的移动昼夜长短的变化</w:t>
            </w:r>
            <w:r>
              <w:rPr>
                <w:rFonts w:ascii="Times New Roman" w:eastAsia="楷体" w:hAnsi="Times New Roman" w:cs="Times New Roman"/>
                <w:b/>
                <w:szCs w:val="21"/>
              </w:rPr>
              <w:t>；</w:t>
            </w:r>
          </w:p>
          <w:p>
            <w:pPr>
              <w:spacing w:after="0" w:line="360" w:lineRule="auto"/>
              <w:rPr>
                <w:rFonts w:ascii="Times New Roman" w:eastAsia="楷体" w:hAnsi="Times New Roman" w:cs="Times New Roman"/>
                <w:b/>
                <w:szCs w:val="21"/>
              </w:rPr>
            </w:pPr>
          </w:p>
        </w:tc>
        <w:tc>
          <w:tcPr>
            <w:tcW w:w="2931" w:type="dxa"/>
            <w:vMerge/>
            <w:vAlign w:val="center"/>
          </w:tcPr>
          <w:p>
            <w:pPr>
              <w:spacing w:line="360" w:lineRule="auto"/>
              <w:jc w:val="center"/>
              <w:rPr>
                <w:rFonts w:ascii="Times New Roman" w:eastAsia="宋体" w:hAnsi="Times New Roman" w:cs="Times New Roman"/>
                <w:b/>
                <w:szCs w:val="21"/>
              </w:rPr>
            </w:pPr>
          </w:p>
        </w:tc>
        <w:tc>
          <w:tcPr>
            <w:tcW w:w="3081" w:type="dxa"/>
            <w:vMerge/>
            <w:vAlign w:val="center"/>
          </w:tcPr>
          <w:p>
            <w:pPr>
              <w:spacing w:line="360" w:lineRule="auto"/>
              <w:jc w:val="center"/>
              <w:rPr>
                <w:rFonts w:ascii="Times New Roman" w:eastAsia="宋体" w:hAnsi="Times New Roman" w:cs="Times New Roman"/>
                <w:b/>
                <w:szCs w:val="21"/>
              </w:rPr>
            </w:pPr>
          </w:p>
        </w:tc>
      </w:tr>
    </w:tbl>
    <w:p>
      <w:pPr>
        <w:sectPr>
          <w:headerReference w:type="default" r:id="rId7"/>
          <w:footerReference w:type="even" r:id="rId8"/>
          <w:footerReference w:type="default" r:id="rId9"/>
          <w:footerReference w:type="first" r:id="rId10"/>
          <w:pgSz w:w="11906" w:h="16838"/>
          <w:pgMar w:top="1417" w:right="1077" w:bottom="1417" w:left="1077" w:header="708" w:footer="708" w:gutter="0"/>
          <w:cols w:num="1" w:space="708"/>
        </w:sectPr>
      </w:pPr>
    </w:p>
    <w:tbl>
      <w:tblPr>
        <w:tblStyle w:val="TableGrid0"/>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65"/>
        <w:gridCol w:w="3088"/>
        <w:gridCol w:w="2931"/>
        <w:gridCol w:w="3081"/>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4881"/>
        </w:trPr>
        <w:tc>
          <w:tcPr>
            <w:tcW w:w="865" w:type="dxa"/>
            <w:vAlign w:val="center"/>
          </w:tcPr>
          <w:p/>
        </w:tc>
        <w:tc>
          <w:tcPr>
            <w:tcW w:w="3088" w:type="dxa"/>
            <w:vAlign w:val="center"/>
          </w:tcPr>
          <w:p>
            <w:pPr>
              <w:spacing w:before="0" w:line="360" w:lineRule="auto"/>
              <w:rPr>
                <w:rFonts w:ascii="Times New Roman" w:eastAsia="楷体" w:hAnsi="Times New Roman" w:cs="Times New Roman"/>
                <w:b/>
                <w:szCs w:val="21"/>
              </w:rPr>
            </w:pPr>
            <w:r>
              <w:rPr>
                <w:rFonts w:ascii="Times New Roman" w:eastAsia="楷体" w:hAnsi="Times New Roman" w:cs="Times New Roman" w:hint="eastAsia"/>
                <w:b/>
                <w:szCs w:val="21"/>
              </w:rPr>
              <w:t>2023海南卷、2023山东卷、2023浙江卷、2023北京卷、2022上海卷、2022福建卷、2022广东卷、2022浙江卷、2021江苏卷…：太阳高度角、影子长短的变化、太阳的方位；</w:t>
            </w:r>
          </w:p>
        </w:tc>
        <w:tc>
          <w:tcPr>
            <w:tcW w:w="2931" w:type="dxa"/>
            <w:vAlign w:val="center"/>
          </w:tcPr>
          <w:p/>
        </w:tc>
        <w:tc>
          <w:tcPr>
            <w:tcW w:w="3081" w:type="dxa"/>
            <w:vAlign w:val="center"/>
          </w:tcPr>
          <w:p/>
        </w:tc>
      </w:tr>
    </w:tbl>
    <w:p>
      <w:pPr>
        <w:spacing w:line="360" w:lineRule="auto"/>
        <w:jc w:val="center"/>
        <w:rPr>
          <w:rFonts w:ascii="Times New Roman" w:eastAsia="华文行楷" w:hAnsi="Times New Roman" w:cs="Times New Roman"/>
          <w:b/>
          <w:color w:val="00B050"/>
          <w:sz w:val="44"/>
          <w:szCs w:val="44"/>
        </w:rPr>
        <w:sectPr>
          <w:headerReference w:type="default" r:id="rId11"/>
          <w:footerReference w:type="even" r:id="rId12"/>
          <w:footerReference w:type="default" r:id="rId13"/>
          <w:footerReference w:type="first" r:id="rId14"/>
          <w:type w:val="nextPage"/>
          <w:pgSz w:w="11906" w:h="16838"/>
          <w:pgMar w:top="1417" w:right="1077" w:bottom="1417" w:left="1077" w:header="708" w:footer="708" w:gutter="0"/>
          <w:pgNumType w:start="2"/>
          <w:cols w:num="1" w:space="708"/>
          <w:titlePg w:val="0"/>
        </w:sectPr>
      </w:pPr>
      <w:r>
        <w:rPr>
          <w:rFonts w:ascii="Times New Roman" w:eastAsia="华文行楷" w:hAnsi="Times New Roman" w:cs="Times New Roman" w:hint="eastAsia"/>
          <w:b/>
          <w:color w:val="00B050"/>
          <w:sz w:val="44"/>
          <w:szCs w:val="44"/>
        </w:rPr>
        <w:t>考点分布</w:t>
      </w:r>
    </w:p>
    <w:p>
      <w:pPr>
        <w:spacing w:line="360" w:lineRule="auto"/>
        <w:jc w:val="center"/>
        <w:rPr>
          <w:rFonts w:ascii="Times New Roman" w:eastAsia="华文行楷" w:hAnsi="Times New Roman" w:cs="Times New Roman"/>
          <w:b/>
          <w:color w:val="00B050"/>
          <w:sz w:val="44"/>
          <w:szCs w:val="44"/>
        </w:rPr>
      </w:pPr>
      <w:r>
        <w:rPr>
          <w:rFonts w:ascii="Times New Roman" w:eastAsia="华文行楷" w:hAnsi="Times New Roman" w:cs="Times New Roman" w:hint="eastAsia"/>
          <w:b/>
          <w:color w:val="00B050"/>
          <w:sz w:val="44"/>
          <w:szCs w:val="44"/>
        </w:rPr>
        <w:drawing>
          <wp:inline distT="0" distB="0" distL="114300" distR="114300">
            <wp:extent cx="6178550" cy="6806565"/>
            <wp:effectExtent l="0" t="0" r="0" b="0"/>
            <wp:docPr id="1" name="图片 1" descr="宇宙中的地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宇宙中的地球"/>
                    <pic:cNvPicPr>
                      <a:picLocks noChangeAspect="1"/>
                    </pic:cNvPicPr>
                  </pic:nvPicPr>
                  <pic:blipFill>
                    <a:blip xmlns:r="http://schemas.openxmlformats.org/officeDocument/2006/relationships" r:embed="rId15"/>
                    <a:stretch>
                      <a:fillRect/>
                    </a:stretch>
                  </pic:blipFill>
                  <pic:spPr>
                    <a:xfrm>
                      <a:off x="0" y="0"/>
                      <a:ext cx="6178550" cy="6806565"/>
                    </a:xfrm>
                    <a:prstGeom prst="rect">
                      <a:avLst/>
                    </a:prstGeom>
                  </pic:spPr>
                </pic:pic>
              </a:graphicData>
            </a:graphic>
          </wp:inline>
        </w:drawing>
      </w:r>
    </w:p>
    <w:p>
      <w:pPr>
        <w:spacing w:line="360" w:lineRule="auto"/>
        <w:jc w:val="center"/>
        <w:rPr>
          <w:rFonts w:ascii="Times New Roman" w:eastAsia="宋体" w:hAnsi="Times New Roman" w:cs="Times New Roman"/>
          <w:b/>
          <w:color w:val="548235" w:themeColor="accent6" w:themeShade="BF"/>
          <w:sz w:val="28"/>
          <w:szCs w:val="28"/>
        </w:rPr>
      </w:pPr>
      <w:r>
        <w:rPr>
          <w:rFonts w:ascii="Times New Roman" w:eastAsia="宋体" w:hAnsi="Times New Roman" w:cs="Times New Roman" w:hint="eastAsia"/>
          <w:b/>
          <w:color w:val="548235" w:themeColor="accent6" w:themeShade="BF"/>
          <w:sz w:val="28"/>
          <w:szCs w:val="28"/>
        </w:rPr>
        <w:t>考点01 地球的宇宙环境、演化历史和圈层结构</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黑体" w:hAnsi="Times New Roman" w:cs="Times New Roman"/>
          <w:color w:val="C00000"/>
        </w:rPr>
        <w:t>（2022·上海·</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宋体" w:hAnsi="Times New Roman" w:cs="Times New Roman"/>
          <w:szCs w:val="21"/>
        </w:rPr>
        <w:t>农历三月二十七产生了“金星合月”，此时金星和月球距离最近。此日金星能够被人观测到的时间和位置是（</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A．清晨的东方</w:t>
      </w:r>
      <w:r>
        <w:rPr>
          <w:rFonts w:ascii="Times New Roman" w:eastAsia="宋体" w:hAnsi="Times New Roman" w:cs="Times New Roman"/>
          <w:szCs w:val="21"/>
        </w:rPr>
        <w:tab/>
      </w:r>
      <w:r>
        <w:rPr>
          <w:rFonts w:ascii="Times New Roman" w:eastAsia="宋体" w:hAnsi="Times New Roman" w:cs="Times New Roman"/>
          <w:szCs w:val="21"/>
        </w:rPr>
        <w:t>B．清晨的西方</w:t>
      </w:r>
      <w:r>
        <w:rPr>
          <w:rFonts w:ascii="Times New Roman" w:eastAsia="宋体" w:hAnsi="Times New Roman" w:cs="Times New Roman"/>
          <w:szCs w:val="21"/>
        </w:rPr>
        <w:tab/>
      </w:r>
      <w:r>
        <w:rPr>
          <w:rFonts w:ascii="Times New Roman" w:eastAsia="宋体" w:hAnsi="Times New Roman" w:cs="Times New Roman"/>
          <w:szCs w:val="21"/>
        </w:rPr>
        <w:t>C．黄昏的东方</w:t>
      </w:r>
      <w:r>
        <w:rPr>
          <w:rFonts w:ascii="Times New Roman" w:eastAsia="宋体" w:hAnsi="Times New Roman" w:cs="Times New Roman"/>
          <w:szCs w:val="21"/>
        </w:rPr>
        <w:tab/>
      </w:r>
      <w:r>
        <w:rPr>
          <w:rFonts w:ascii="Times New Roman" w:eastAsia="宋体" w:hAnsi="Times New Roman" w:cs="Times New Roman"/>
          <w:szCs w:val="21"/>
        </w:rPr>
        <w:t>D．黄昏的西方</w:t>
      </w:r>
    </w:p>
    <w:p>
      <w:pPr>
        <w:spacing w:line="360" w:lineRule="auto"/>
        <w:jc w:val="left"/>
        <w:textAlignment w:val="center"/>
        <w:rPr>
          <w:rFonts w:ascii="Times New Roman" w:eastAsia="宋体" w:hAnsi="Times New Roman" w:cs="Times New Roman"/>
          <w:szCs w:val="21"/>
        </w:rPr>
        <w:sectPr>
          <w:headerReference w:type="default" r:id="rId16"/>
          <w:footerReference w:type="even" r:id="rId17"/>
          <w:footerReference w:type="default" r:id="rId18"/>
          <w:footerReference w:type="first" r:id="rId19"/>
          <w:type w:val="nextPage"/>
          <w:pgSz w:w="11906" w:h="16838"/>
          <w:pgMar w:top="1417" w:right="1077" w:bottom="1417" w:left="1077" w:header="708" w:footer="708" w:gutter="0"/>
          <w:pgNumType w:start="3"/>
          <w:cols w:num="1" w:space="708"/>
          <w:titlePg w:val="0"/>
        </w:sectPr>
      </w:pPr>
      <w:r>
        <w:rPr>
          <w:rFonts w:ascii="Times New Roman" w:eastAsia="宋体" w:hAnsi="Times New Roman" w:cs="Times New Roman"/>
          <w:szCs w:val="21"/>
        </w:rPr>
        <w:t>2．</w:t>
      </w:r>
      <w:r>
        <w:rPr>
          <w:rFonts w:ascii="Times New Roman" w:eastAsia="黑体" w:hAnsi="Times New Roman" w:cs="Times New Roman"/>
          <w:color w:val="C00000"/>
        </w:rPr>
        <w:t>（2022·上海·</w:t>
      </w:r>
      <w:r>
        <w:rPr>
          <w:rFonts w:ascii="Times New Roman" w:eastAsia="黑体" w:hAnsi="Times New Roman" w:cs="Times New Roman" w:hint="eastAsia"/>
          <w:color w:val="C00000"/>
        </w:rPr>
        <w:t>高考</w:t>
      </w:r>
      <w:r>
        <w:rPr>
          <w:rFonts w:ascii="Times New Roman" w:eastAsia="黑体" w:hAnsi="Times New Roman" w:cs="Times New Roman"/>
          <w:color w:val="C00000"/>
        </w:rPr>
        <w:t>）</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我国发射的“夸父号”太阳探测卫星，能抵近观测到光球层、色球层的太阳活动分别是（</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A．日珥和耀斑</w:t>
      </w:r>
      <w:r>
        <w:rPr>
          <w:rFonts w:ascii="Times New Roman" w:eastAsia="宋体" w:hAnsi="Times New Roman" w:cs="Times New Roman"/>
          <w:szCs w:val="21"/>
        </w:rPr>
        <w:tab/>
      </w:r>
      <w:r>
        <w:rPr>
          <w:rFonts w:ascii="Times New Roman" w:eastAsia="宋体" w:hAnsi="Times New Roman" w:cs="Times New Roman"/>
          <w:szCs w:val="21"/>
        </w:rPr>
        <w:t>B．太阳黑子和耀斑</w:t>
      </w:r>
      <w:r>
        <w:rPr>
          <w:rFonts w:ascii="Times New Roman" w:eastAsia="宋体" w:hAnsi="Times New Roman" w:cs="Times New Roman"/>
          <w:szCs w:val="21"/>
        </w:rPr>
        <w:tab/>
      </w:r>
      <w:r>
        <w:rPr>
          <w:rFonts w:ascii="Times New Roman" w:eastAsia="宋体" w:hAnsi="Times New Roman" w:cs="Times New Roman"/>
          <w:szCs w:val="21"/>
        </w:rPr>
        <w:t>C．日珥和太阳风</w:t>
      </w:r>
      <w:r>
        <w:rPr>
          <w:rFonts w:ascii="Times New Roman" w:eastAsia="宋体" w:hAnsi="Times New Roman" w:cs="Times New Roman"/>
          <w:szCs w:val="21"/>
        </w:rPr>
        <w:tab/>
      </w:r>
      <w:r>
        <w:rPr>
          <w:rFonts w:ascii="Times New Roman" w:eastAsia="宋体" w:hAnsi="Times New Roman" w:cs="Times New Roman"/>
          <w:szCs w:val="21"/>
        </w:rPr>
        <w:t>D．太阳黑子和太阳风</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黑体" w:hAnsi="Times New Roman" w:cs="Times New Roman"/>
          <w:color w:val="C00000"/>
        </w:rPr>
        <w:t>（2022·北京·</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宋体" w:hAnsi="Times New Roman" w:cs="Times New Roman"/>
          <w:szCs w:val="21"/>
        </w:rPr>
        <w:t>图示意寒武纪至新近纪生物多样性和地表温度的变化。完成图中（</w:t>
      </w:r>
      <w:r>
        <w:rPr>
          <w:rFonts w:ascii="Times New Roman" w:eastAsia="宋体" w:hAnsi="Times New Roman" w:cs="Times New Roman"/>
          <w:kern w:val="0"/>
          <w:szCs w:val="21"/>
        </w:rPr>
        <w:t>   </w:t>
      </w:r>
      <w:r>
        <w:rPr>
          <w:rFonts w:ascii="Times New Roman" w:eastAsia="宋体" w:hAnsi="Times New Roman" w:cs="Times New Roman"/>
          <w:szCs w:val="21"/>
        </w:rPr>
        <w:t>）</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2964180" cy="2082800"/>
            <wp:effectExtent l="0" t="0" r="7620" b="12700"/>
            <wp:docPr id="100003" name="图片 100003" descr="@@@754c0ef2-7d89-4ee8-b08e-a5b6dcccd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754c0ef2-7d89-4ee8-b08e-a5b6dcccd943"/>
                    <pic:cNvPicPr>
                      <a:picLocks noChangeAspect="1"/>
                    </pic:cNvPicPr>
                  </pic:nvPicPr>
                  <pic:blipFill>
                    <a:blip xmlns:r="http://schemas.openxmlformats.org/officeDocument/2006/relationships" r:embed="rId20"/>
                    <a:stretch>
                      <a:fillRect/>
                    </a:stretch>
                  </pic:blipFill>
                  <pic:spPr>
                    <a:xfrm>
                      <a:off x="0" y="0"/>
                      <a:ext cx="2964180" cy="2082800"/>
                    </a:xfrm>
                    <a:prstGeom prst="rect">
                      <a:avLst/>
                    </a:prstGeom>
                  </pic:spPr>
                </pic:pic>
              </a:graphicData>
            </a:graphic>
          </wp:inline>
        </w:drawing>
      </w:r>
    </w:p>
    <w:p>
      <w:pPr>
        <w:tabs>
          <w:tab w:val="left" w:pos="4156"/>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A．寒武纪比奥陶纪生物种类更加丰富</w:t>
      </w:r>
      <w:r>
        <w:rPr>
          <w:rFonts w:ascii="Times New Roman" w:eastAsia="宋体" w:hAnsi="Times New Roman" w:cs="Times New Roman"/>
          <w:szCs w:val="21"/>
        </w:rPr>
        <w:tab/>
      </w:r>
      <w:r>
        <w:rPr>
          <w:rFonts w:ascii="Times New Roman" w:eastAsia="宋体" w:hAnsi="Times New Roman" w:cs="Times New Roman"/>
          <w:szCs w:val="21"/>
        </w:rPr>
        <w:t>B．侏罗纪是哺乳类动物的繁盛时期</w:t>
      </w:r>
    </w:p>
    <w:p>
      <w:pPr>
        <w:tabs>
          <w:tab w:val="left" w:pos="4156"/>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C．第三次物种大灭绝与地表升温有关</w:t>
      </w:r>
      <w:r>
        <w:rPr>
          <w:rFonts w:ascii="Times New Roman" w:eastAsia="宋体" w:hAnsi="Times New Roman" w:cs="Times New Roman"/>
          <w:szCs w:val="21"/>
        </w:rPr>
        <w:tab/>
      </w:r>
      <w:r>
        <w:rPr>
          <w:rFonts w:ascii="Times New Roman" w:eastAsia="宋体" w:hAnsi="Times New Roman" w:cs="Times New Roman"/>
          <w:szCs w:val="21"/>
        </w:rPr>
        <w:t>D．生物演化主要依赖于地球的内能</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4．</w:t>
      </w:r>
      <w:r>
        <w:rPr>
          <w:rFonts w:ascii="Times New Roman" w:eastAsia="黑体" w:hAnsi="Times New Roman" w:cs="Times New Roman"/>
          <w:color w:val="C00000"/>
        </w:rPr>
        <w:t>（2019·北京·</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宋体" w:hAnsi="Times New Roman" w:cs="Times New Roman"/>
          <w:szCs w:val="21"/>
        </w:rPr>
        <w:t>莫霍面深度不一，下图为长江中下游某区域莫霍面的等深线分布图。读图，回答问题。据图可推断（</w:t>
      </w:r>
      <w:r>
        <w:rPr>
          <w:rFonts w:ascii="Times New Roman" w:eastAsia="宋体" w:hAnsi="Times New Roman" w:cs="Times New Roman"/>
          <w:kern w:val="0"/>
          <w:szCs w:val="21"/>
        </w:rPr>
        <w:t>   </w:t>
      </w:r>
      <w:r>
        <w:rPr>
          <w:rFonts w:ascii="Times New Roman" w:eastAsia="宋体" w:hAnsi="Times New Roman" w:cs="Times New Roman"/>
          <w:szCs w:val="21"/>
        </w:rPr>
        <w:t>）</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2526665" cy="2618740"/>
            <wp:effectExtent l="0" t="0" r="6985" b="10160"/>
            <wp:docPr id="100005" name="图片 100005" descr="@@@b51c6936-1934-4c65-9bc6-905017b524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b51c6936-1934-4c65-9bc6-905017b5248f"/>
                    <pic:cNvPicPr>
                      <a:picLocks noChangeAspect="1"/>
                    </pic:cNvPicPr>
                  </pic:nvPicPr>
                  <pic:blipFill>
                    <a:blip xmlns:r="http://schemas.openxmlformats.org/officeDocument/2006/relationships" r:embed="rId21"/>
                    <a:stretch>
                      <a:fillRect/>
                    </a:stretch>
                  </pic:blipFill>
                  <pic:spPr>
                    <a:xfrm>
                      <a:off x="0" y="0"/>
                      <a:ext cx="2526665" cy="2618740"/>
                    </a:xfrm>
                    <a:prstGeom prst="rect">
                      <a:avLst/>
                    </a:prstGeom>
                  </pic:spPr>
                </pic:pic>
              </a:graphicData>
            </a:graphic>
          </wp:inline>
        </w:drawing>
      </w:r>
    </w:p>
    <w:p>
      <w:pPr>
        <w:tabs>
          <w:tab w:val="left" w:pos="4156"/>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A．①地地壳厚度最薄</w:t>
      </w:r>
      <w:r>
        <w:rPr>
          <w:rFonts w:ascii="Times New Roman" w:eastAsia="宋体" w:hAnsi="Times New Roman" w:cs="Times New Roman"/>
          <w:szCs w:val="21"/>
        </w:rPr>
        <w:tab/>
      </w:r>
      <w:r>
        <w:rPr>
          <w:rFonts w:ascii="Times New Roman" w:eastAsia="宋体" w:hAnsi="Times New Roman" w:cs="Times New Roman"/>
          <w:szCs w:val="21"/>
        </w:rPr>
        <w:t>B．②地金属矿产丰富</w:t>
      </w:r>
    </w:p>
    <w:p>
      <w:pPr>
        <w:tabs>
          <w:tab w:val="left" w:pos="4156"/>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C．③地地幔深度最浅</w:t>
      </w:r>
      <w:r>
        <w:rPr>
          <w:rFonts w:ascii="Times New Roman" w:eastAsia="宋体" w:hAnsi="Times New Roman" w:cs="Times New Roman"/>
          <w:szCs w:val="21"/>
        </w:rPr>
        <w:tab/>
      </w:r>
      <w:r>
        <w:rPr>
          <w:rFonts w:ascii="Times New Roman" w:eastAsia="宋体" w:hAnsi="Times New Roman" w:cs="Times New Roman"/>
          <w:szCs w:val="21"/>
        </w:rPr>
        <w:t>D．④地地下水埋藏深</w:t>
      </w:r>
    </w:p>
    <w:p>
      <w:pPr>
        <w:spacing w:line="360" w:lineRule="auto"/>
        <w:ind w:firstLine="420"/>
        <w:jc w:val="left"/>
        <w:textAlignment w:val="center"/>
        <w:rPr>
          <w:rFonts w:ascii="Times New Roman" w:eastAsia="楷体" w:hAnsi="Times New Roman" w:cs="Times New Roman"/>
          <w:szCs w:val="21"/>
        </w:rPr>
        <w:sectPr>
          <w:headerReference w:type="default" r:id="rId22"/>
          <w:footerReference w:type="even" r:id="rId23"/>
          <w:footerReference w:type="default" r:id="rId24"/>
          <w:footerReference w:type="first" r:id="rId25"/>
          <w:type w:val="nextPage"/>
          <w:pgSz w:w="11906" w:h="16838"/>
          <w:pgMar w:top="1417" w:right="1077" w:bottom="1417" w:left="1077" w:header="708" w:footer="708" w:gutter="0"/>
          <w:pgNumType w:start="4"/>
          <w:cols w:num="1" w:space="708"/>
          <w:titlePg w:val="0"/>
        </w:sectPr>
      </w:pPr>
      <w:r>
        <w:rPr>
          <w:rFonts w:ascii="Times New Roman" w:eastAsia="黑体" w:hAnsi="Times New Roman" w:cs="Times New Roman"/>
          <w:color w:val="C00000"/>
        </w:rPr>
        <w:t>（2023·浙江·</w:t>
      </w:r>
      <w:r>
        <w:rPr>
          <w:rFonts w:ascii="Times New Roman" w:eastAsia="黑体" w:hAnsi="Times New Roman" w:cs="Times New Roman" w:hint="eastAsia"/>
          <w:color w:val="C00000"/>
        </w:rPr>
        <w:t>高考</w:t>
      </w:r>
      <w:r>
        <w:rPr>
          <w:rFonts w:ascii="Times New Roman" w:eastAsia="黑体" w:hAnsi="Times New Roman" w:cs="Times New Roman"/>
          <w:color w:val="C00000"/>
        </w:rPr>
        <w:t>）</w:t>
      </w:r>
    </w:p>
    <w:p>
      <w:pPr>
        <w:spacing w:line="360" w:lineRule="auto"/>
        <w:ind w:firstLine="420"/>
        <w:jc w:val="left"/>
        <w:textAlignment w:val="center"/>
        <w:rPr>
          <w:rFonts w:ascii="Times New Roman" w:eastAsia="楷体" w:hAnsi="Times New Roman" w:cs="Times New Roman"/>
          <w:szCs w:val="21"/>
        </w:rPr>
      </w:pPr>
      <w:r>
        <w:rPr>
          <w:rFonts w:ascii="Times New Roman" w:eastAsia="楷体" w:hAnsi="Times New Roman" w:cs="Times New Roman"/>
          <w:szCs w:val="21"/>
        </w:rPr>
        <w:t>某中学地理社团组织成员开展月相观测。2021年2月19日农历正月初八，有同学用肉眼在湛蓝的天空中观测到了日、月同天景象，并作记录。同时，部分同学还从网上查到，位于（0°，105°W）的地点可观测到月球正在地平线落下。完成下面</w:t>
      </w:r>
      <w:r>
        <w:rPr>
          <w:rFonts w:ascii="Times New Roman" w:eastAsia="楷体" w:hAnsi="Times New Roman" w:cs="Times New Roman" w:hint="eastAsia"/>
          <w:szCs w:val="21"/>
        </w:rPr>
        <w:t>5-6</w:t>
      </w:r>
      <w:r>
        <w:rPr>
          <w:rFonts w:ascii="Times New Roman" w:eastAsia="楷体" w:hAnsi="Times New Roman" w:cs="Times New Roman"/>
          <w:szCs w:val="21"/>
        </w:rPr>
        <w:t>小题。</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5．同学记录的日、月位置和月相正确的是（ ）</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5276215" cy="1416050"/>
            <wp:effectExtent l="0" t="0" r="635" b="12700"/>
            <wp:docPr id="100007" name="图片 100007" descr="@@@6cbecab1-8034-4646-9dff-f158dea2a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6cbecab1-8034-4646-9dff-f158dea2a855"/>
                    <pic:cNvPicPr>
                      <a:picLocks noChangeAspect="1"/>
                    </pic:cNvPicPr>
                  </pic:nvPicPr>
                  <pic:blipFill>
                    <a:blip xmlns:r="http://schemas.openxmlformats.org/officeDocument/2006/relationships" r:embed="rId26"/>
                    <a:stretch>
                      <a:fillRect/>
                    </a:stretch>
                  </pic:blipFill>
                  <pic:spPr>
                    <a:xfrm>
                      <a:off x="0" y="0"/>
                      <a:ext cx="5276800" cy="1416113"/>
                    </a:xfrm>
                    <a:prstGeom prst="rect">
                      <a:avLst/>
                    </a:prstGeom>
                  </pic:spPr>
                </pic:pic>
              </a:graphicData>
            </a:graphic>
          </wp:inline>
        </w:drawing>
      </w:r>
    </w:p>
    <w:p>
      <w:pPr>
        <w:tabs>
          <w:tab w:val="left" w:pos="2078"/>
          <w:tab w:val="left" w:pos="4156"/>
          <w:tab w:val="left" w:pos="6234"/>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A．①</w:t>
      </w:r>
      <w:r>
        <w:rPr>
          <w:rFonts w:ascii="Times New Roman" w:eastAsia="宋体" w:hAnsi="Times New Roman" w:cs="Times New Roman"/>
          <w:szCs w:val="21"/>
        </w:rPr>
        <w:tab/>
      </w:r>
      <w:r>
        <w:rPr>
          <w:rFonts w:ascii="Times New Roman" w:eastAsia="宋体" w:hAnsi="Times New Roman" w:cs="Times New Roman"/>
          <w:szCs w:val="21"/>
        </w:rPr>
        <w:t>B． ②</w:t>
      </w:r>
      <w:r>
        <w:rPr>
          <w:rFonts w:ascii="Times New Roman" w:eastAsia="宋体" w:hAnsi="Times New Roman" w:cs="Times New Roman"/>
          <w:szCs w:val="21"/>
        </w:rPr>
        <w:tab/>
      </w:r>
      <w:r>
        <w:rPr>
          <w:rFonts w:ascii="Times New Roman" w:eastAsia="宋体" w:hAnsi="Times New Roman" w:cs="Times New Roman"/>
          <w:szCs w:val="21"/>
        </w:rPr>
        <w:t>C． ③</w:t>
      </w:r>
      <w:r>
        <w:rPr>
          <w:rFonts w:ascii="Times New Roman" w:eastAsia="宋体" w:hAnsi="Times New Roman" w:cs="Times New Roman"/>
          <w:szCs w:val="21"/>
        </w:rPr>
        <w:tab/>
      </w:r>
      <w:r>
        <w:rPr>
          <w:rFonts w:ascii="Times New Roman" w:eastAsia="宋体" w:hAnsi="Times New Roman" w:cs="Times New Roman"/>
          <w:szCs w:val="21"/>
        </w:rPr>
        <w:t>D． ④</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6．此时，赤道与晨、昏线交点的经度最接近的分别是（</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A．15°W、165°E</w:t>
      </w:r>
      <w:r>
        <w:rPr>
          <w:rFonts w:ascii="Times New Roman" w:eastAsia="宋体" w:hAnsi="Times New Roman" w:cs="Times New Roman"/>
          <w:szCs w:val="21"/>
        </w:rPr>
        <w:tab/>
      </w:r>
      <w:r>
        <w:rPr>
          <w:rFonts w:ascii="Times New Roman" w:eastAsia="宋体" w:hAnsi="Times New Roman" w:cs="Times New Roman"/>
          <w:szCs w:val="21"/>
        </w:rPr>
        <w:t>B．105°W、75°E</w:t>
      </w:r>
      <w:r>
        <w:rPr>
          <w:rFonts w:ascii="Times New Roman" w:eastAsia="宋体" w:hAnsi="Times New Roman" w:cs="Times New Roman"/>
          <w:szCs w:val="21"/>
        </w:rPr>
        <w:tab/>
      </w:r>
      <w:r>
        <w:rPr>
          <w:rFonts w:ascii="Times New Roman" w:eastAsia="宋体" w:hAnsi="Times New Roman" w:cs="Times New Roman"/>
          <w:szCs w:val="21"/>
        </w:rPr>
        <w:t>C．165°E、15°W</w:t>
      </w:r>
      <w:r>
        <w:rPr>
          <w:rFonts w:ascii="Times New Roman" w:eastAsia="宋体" w:hAnsi="Times New Roman" w:cs="Times New Roman"/>
          <w:szCs w:val="21"/>
        </w:rPr>
        <w:tab/>
      </w:r>
      <w:r>
        <w:rPr>
          <w:rFonts w:ascii="Times New Roman" w:eastAsia="宋体" w:hAnsi="Times New Roman" w:cs="Times New Roman"/>
          <w:szCs w:val="21"/>
        </w:rPr>
        <w:t>D．75°E、105°W</w:t>
      </w:r>
    </w:p>
    <w:p>
      <w:pPr>
        <w:spacing w:line="360" w:lineRule="auto"/>
        <w:ind w:firstLine="420"/>
        <w:jc w:val="left"/>
        <w:textAlignment w:val="center"/>
        <w:rPr>
          <w:rFonts w:ascii="Times New Roman" w:eastAsia="楷体" w:hAnsi="Times New Roman" w:cs="Times New Roman"/>
          <w:szCs w:val="21"/>
        </w:rPr>
      </w:pPr>
      <w:r>
        <w:rPr>
          <w:rFonts w:ascii="Times New Roman" w:eastAsia="黑体" w:hAnsi="Times New Roman" w:cs="Times New Roman"/>
          <w:color w:val="C00000"/>
        </w:rPr>
        <w:t>（2019·浙江·</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楷体" w:hAnsi="Times New Roman" w:cs="Times New Roman"/>
          <w:szCs w:val="21"/>
        </w:rPr>
        <w:t>月球表面既无大气，又无液态水。我国“嫦娥四号”是人类首次成功着陆于月球背向地球一面的航天器。 图1为地月系示意图，图2为某时刻月球远离地球的一端看到的太阳系中的明亮天体。完成下列</w:t>
      </w:r>
      <w:r>
        <w:rPr>
          <w:rFonts w:ascii="Times New Roman" w:eastAsia="楷体" w:hAnsi="Times New Roman" w:cs="Times New Roman" w:hint="eastAsia"/>
          <w:szCs w:val="21"/>
        </w:rPr>
        <w:t>7-8</w:t>
      </w:r>
      <w:r>
        <w:rPr>
          <w:rFonts w:ascii="Times New Roman" w:eastAsia="楷体" w:hAnsi="Times New Roman" w:cs="Times New Roman"/>
          <w:szCs w:val="21"/>
        </w:rPr>
        <w:t>题。</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5276215" cy="1887220"/>
            <wp:effectExtent l="0" t="0" r="635" b="17780"/>
            <wp:docPr id="100009" name="图片 100009" descr="@@@36b6471c-1289-49df-9277-d823925510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36b6471c-1289-49df-9277-d8239255100a"/>
                    <pic:cNvPicPr>
                      <a:picLocks noChangeAspect="1"/>
                    </pic:cNvPicPr>
                  </pic:nvPicPr>
                  <pic:blipFill>
                    <a:blip xmlns:r="http://schemas.openxmlformats.org/officeDocument/2006/relationships" r:embed="rId27"/>
                    <a:stretch>
                      <a:fillRect/>
                    </a:stretch>
                  </pic:blipFill>
                  <pic:spPr>
                    <a:xfrm>
                      <a:off x="0" y="0"/>
                      <a:ext cx="5276800" cy="1887524"/>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7．图2时刻，月球可能位于轨道上的位置是</w:t>
      </w:r>
    </w:p>
    <w:p>
      <w:pPr>
        <w:tabs>
          <w:tab w:val="left" w:pos="2078"/>
          <w:tab w:val="left" w:pos="4156"/>
          <w:tab w:val="left" w:pos="6234"/>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A．①</w:t>
      </w:r>
      <w:r>
        <w:rPr>
          <w:rFonts w:ascii="Times New Roman" w:eastAsia="宋体" w:hAnsi="Times New Roman" w:cs="Times New Roman"/>
          <w:szCs w:val="21"/>
        </w:rPr>
        <w:tab/>
      </w:r>
      <w:r>
        <w:rPr>
          <w:rFonts w:ascii="Times New Roman" w:eastAsia="宋体" w:hAnsi="Times New Roman" w:cs="Times New Roman"/>
          <w:szCs w:val="21"/>
        </w:rPr>
        <w:t>B．②</w:t>
      </w:r>
      <w:r>
        <w:rPr>
          <w:rFonts w:ascii="Times New Roman" w:eastAsia="宋体" w:hAnsi="Times New Roman" w:cs="Times New Roman"/>
          <w:szCs w:val="21"/>
        </w:rPr>
        <w:tab/>
      </w:r>
      <w:r>
        <w:rPr>
          <w:rFonts w:ascii="Times New Roman" w:eastAsia="宋体" w:hAnsi="Times New Roman" w:cs="Times New Roman"/>
          <w:szCs w:val="21"/>
        </w:rPr>
        <w:t>C．③</w:t>
      </w:r>
      <w:r>
        <w:rPr>
          <w:rFonts w:ascii="Times New Roman" w:eastAsia="宋体" w:hAnsi="Times New Roman" w:cs="Times New Roman"/>
          <w:szCs w:val="21"/>
        </w:rPr>
        <w:tab/>
      </w:r>
      <w:r>
        <w:rPr>
          <w:rFonts w:ascii="Times New Roman" w:eastAsia="宋体" w:hAnsi="Times New Roman" w:cs="Times New Roman"/>
          <w:szCs w:val="21"/>
        </w:rPr>
        <w:t>D．④</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8．嫦娥四号在月面上可观察到</w:t>
      </w:r>
    </w:p>
    <w:p>
      <w:pPr>
        <w:tabs>
          <w:tab w:val="left" w:pos="4156"/>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A．地球遮住银河系的光芒</w:t>
      </w:r>
      <w:r>
        <w:rPr>
          <w:rFonts w:ascii="Times New Roman" w:eastAsia="宋体" w:hAnsi="Times New Roman" w:cs="Times New Roman"/>
          <w:szCs w:val="21"/>
        </w:rPr>
        <w:tab/>
      </w:r>
      <w:r>
        <w:rPr>
          <w:rFonts w:ascii="Times New Roman" w:eastAsia="宋体" w:hAnsi="Times New Roman" w:cs="Times New Roman"/>
          <w:szCs w:val="21"/>
        </w:rPr>
        <w:t>B．流星拖着亮线飞过头顶</w:t>
      </w:r>
    </w:p>
    <w:p>
      <w:pPr>
        <w:tabs>
          <w:tab w:val="left" w:pos="4156"/>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C．太阳在月面上西升东落</w:t>
      </w:r>
      <w:r>
        <w:rPr>
          <w:rFonts w:ascii="Times New Roman" w:eastAsia="宋体" w:hAnsi="Times New Roman" w:cs="Times New Roman"/>
          <w:szCs w:val="21"/>
        </w:rPr>
        <w:tab/>
      </w:r>
      <w:r>
        <w:rPr>
          <w:rFonts w:ascii="Times New Roman" w:eastAsia="宋体" w:hAnsi="Times New Roman" w:cs="Times New Roman"/>
          <w:szCs w:val="21"/>
        </w:rPr>
        <w:t>D．水星金星太阳同在星空</w:t>
      </w:r>
    </w:p>
    <w:p>
      <w:pPr>
        <w:spacing w:line="360" w:lineRule="auto"/>
        <w:ind w:firstLine="420"/>
        <w:jc w:val="left"/>
        <w:textAlignment w:val="center"/>
        <w:rPr>
          <w:rFonts w:ascii="Times New Roman" w:eastAsia="楷体" w:hAnsi="Times New Roman" w:cs="Times New Roman"/>
          <w:szCs w:val="21"/>
        </w:rPr>
        <w:sectPr>
          <w:headerReference w:type="default" r:id="rId28"/>
          <w:footerReference w:type="even" r:id="rId29"/>
          <w:footerReference w:type="default" r:id="rId30"/>
          <w:footerReference w:type="first" r:id="rId31"/>
          <w:type w:val="nextPage"/>
          <w:pgSz w:w="11906" w:h="16838"/>
          <w:pgMar w:top="1417" w:right="1077" w:bottom="1417" w:left="1077" w:header="708" w:footer="708" w:gutter="0"/>
          <w:pgNumType w:start="5"/>
          <w:cols w:num="1" w:space="708"/>
          <w:titlePg w:val="0"/>
        </w:sectPr>
      </w:pPr>
      <w:r>
        <w:rPr>
          <w:rFonts w:ascii="Times New Roman" w:eastAsia="黑体" w:hAnsi="Times New Roman" w:cs="Times New Roman"/>
          <w:color w:val="C00000"/>
        </w:rPr>
        <w:t>（2020·北京·</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楷体" w:hAnsi="Times New Roman" w:cs="Times New Roman"/>
          <w:szCs w:val="21"/>
        </w:rPr>
        <w:t>下图为我国某地立秋至处暑期间天气晴好条件下辐射量日变化示意图。读图，完成下列</w:t>
      </w:r>
      <w:r>
        <w:rPr>
          <w:rFonts w:ascii="Times New Roman" w:eastAsia="楷体" w:hAnsi="Times New Roman" w:cs="Times New Roman" w:hint="eastAsia"/>
          <w:szCs w:val="21"/>
        </w:rPr>
        <w:t>9-10</w:t>
      </w:r>
      <w:r>
        <w:rPr>
          <w:rFonts w:ascii="Times New Roman" w:eastAsia="楷体" w:hAnsi="Times New Roman" w:cs="Times New Roman"/>
          <w:szCs w:val="21"/>
        </w:rPr>
        <w:t>小题。</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4143375" cy="2686050"/>
            <wp:effectExtent l="0" t="0" r="9525" b="0"/>
            <wp:docPr id="100011" name="图片 100011" descr="@@@dc9e9e2c0c6048ffb0343b08da967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dc9e9e2c0c6048ffb0343b08da967930"/>
                    <pic:cNvPicPr>
                      <a:picLocks noChangeAspect="1"/>
                    </pic:cNvPicPr>
                  </pic:nvPicPr>
                  <pic:blipFill>
                    <a:blip xmlns:r="http://schemas.openxmlformats.org/officeDocument/2006/relationships" r:embed="rId32"/>
                    <a:stretch>
                      <a:fillRect/>
                    </a:stretch>
                  </pic:blipFill>
                  <pic:spPr>
                    <a:xfrm>
                      <a:off x="0" y="0"/>
                      <a:ext cx="4143375" cy="2686050"/>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9．代表太阳辐射变化的曲线是（</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A．①</w:t>
      </w:r>
      <w:r>
        <w:rPr>
          <w:rFonts w:ascii="Times New Roman" w:eastAsia="宋体" w:hAnsi="Times New Roman" w:cs="Times New Roman"/>
          <w:szCs w:val="21"/>
        </w:rPr>
        <w:tab/>
      </w:r>
      <w:r>
        <w:rPr>
          <w:rFonts w:ascii="Times New Roman" w:eastAsia="宋体" w:hAnsi="Times New Roman" w:cs="Times New Roman"/>
          <w:szCs w:val="21"/>
        </w:rPr>
        <w:t>B．②</w:t>
      </w:r>
      <w:r>
        <w:rPr>
          <w:rFonts w:ascii="Times New Roman" w:eastAsia="宋体" w:hAnsi="Times New Roman" w:cs="Times New Roman"/>
          <w:szCs w:val="21"/>
        </w:rPr>
        <w:tab/>
      </w:r>
      <w:r>
        <w:rPr>
          <w:rFonts w:ascii="Times New Roman" w:eastAsia="宋体" w:hAnsi="Times New Roman" w:cs="Times New Roman"/>
          <w:szCs w:val="21"/>
        </w:rPr>
        <w:t>C．③</w:t>
      </w:r>
      <w:r>
        <w:rPr>
          <w:rFonts w:ascii="Times New Roman" w:eastAsia="宋体" w:hAnsi="Times New Roman" w:cs="Times New Roman"/>
          <w:szCs w:val="21"/>
        </w:rPr>
        <w:tab/>
      </w:r>
      <w:r>
        <w:rPr>
          <w:rFonts w:ascii="Times New Roman" w:eastAsia="宋体" w:hAnsi="Times New Roman" w:cs="Times New Roman"/>
          <w:szCs w:val="21"/>
        </w:rPr>
        <w:t>D．④</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10．该地最可能位于（</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A．珠江三角洲</w:t>
      </w:r>
      <w:r>
        <w:rPr>
          <w:rFonts w:ascii="Times New Roman" w:eastAsia="宋体" w:hAnsi="Times New Roman" w:cs="Times New Roman"/>
          <w:szCs w:val="21"/>
        </w:rPr>
        <w:tab/>
      </w:r>
      <w:r>
        <w:rPr>
          <w:rFonts w:ascii="Times New Roman" w:eastAsia="宋体" w:hAnsi="Times New Roman" w:cs="Times New Roman"/>
          <w:szCs w:val="21"/>
        </w:rPr>
        <w:t>B．河西走廊</w:t>
      </w:r>
      <w:r>
        <w:rPr>
          <w:rFonts w:ascii="Times New Roman" w:eastAsia="宋体" w:hAnsi="Times New Roman" w:cs="Times New Roman"/>
          <w:szCs w:val="21"/>
        </w:rPr>
        <w:tab/>
      </w:r>
      <w:r>
        <w:rPr>
          <w:rFonts w:ascii="Times New Roman" w:eastAsia="宋体" w:hAnsi="Times New Roman" w:cs="Times New Roman"/>
          <w:szCs w:val="21"/>
        </w:rPr>
        <w:t>C．松嫩平原</w:t>
      </w:r>
      <w:r>
        <w:rPr>
          <w:rFonts w:ascii="Times New Roman" w:eastAsia="宋体" w:hAnsi="Times New Roman" w:cs="Times New Roman"/>
          <w:szCs w:val="21"/>
        </w:rPr>
        <w:tab/>
      </w:r>
      <w:r>
        <w:rPr>
          <w:rFonts w:ascii="Times New Roman" w:eastAsia="宋体" w:hAnsi="Times New Roman" w:cs="Times New Roman"/>
          <w:szCs w:val="21"/>
        </w:rPr>
        <w:t>D．钓鱼岛</w:t>
      </w:r>
    </w:p>
    <w:p>
      <w:pPr>
        <w:spacing w:line="360" w:lineRule="auto"/>
        <w:ind w:firstLine="420"/>
        <w:jc w:val="left"/>
        <w:textAlignment w:val="center"/>
        <w:rPr>
          <w:rFonts w:ascii="Times New Roman" w:eastAsia="楷体" w:hAnsi="Times New Roman" w:cs="Times New Roman"/>
          <w:szCs w:val="21"/>
        </w:rPr>
      </w:pPr>
      <w:r>
        <w:rPr>
          <w:rFonts w:ascii="Times New Roman" w:eastAsia="黑体" w:hAnsi="Times New Roman" w:cs="Times New Roman"/>
          <w:color w:val="C00000"/>
        </w:rPr>
        <w:t>（2019·海南·</w:t>
      </w:r>
      <w:r>
        <w:rPr>
          <w:rFonts w:ascii="Times New Roman" w:eastAsia="黑体" w:hAnsi="Times New Roman" w:cs="Times New Roman" w:hint="eastAsia"/>
          <w:color w:val="C00000"/>
        </w:rPr>
        <w:t>高考</w:t>
      </w:r>
      <w:r>
        <w:rPr>
          <w:rFonts w:ascii="Times New Roman" w:eastAsia="黑体" w:hAnsi="Times New Roman" w:cs="Times New Roman"/>
          <w:color w:val="C00000"/>
        </w:rPr>
        <w:t>）    </w:t>
      </w:r>
      <w:r>
        <w:rPr>
          <w:rFonts w:ascii="Times New Roman" w:eastAsia="楷体" w:hAnsi="Times New Roman" w:cs="Times New Roman"/>
          <w:szCs w:val="21"/>
        </w:rPr>
        <w:t>2019年2月19日，我国在塔里木盆地顺北油气田完成某钻井钻探，钻井深8588米，创亚洲陆上钻井最深纪录。据此完成下面</w:t>
      </w:r>
      <w:r>
        <w:rPr>
          <w:rFonts w:ascii="Times New Roman" w:eastAsia="楷体" w:hAnsi="Times New Roman" w:cs="Times New Roman" w:hint="eastAsia"/>
          <w:szCs w:val="21"/>
        </w:rPr>
        <w:t>11-12</w:t>
      </w:r>
      <w:r>
        <w:rPr>
          <w:rFonts w:ascii="Times New Roman" w:eastAsia="楷体" w:hAnsi="Times New Roman" w:cs="Times New Roman"/>
          <w:szCs w:val="21"/>
        </w:rPr>
        <w:t>小题。</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11．该钻井（</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A．未穿透地壳</w:t>
      </w:r>
      <w:r>
        <w:rPr>
          <w:rFonts w:ascii="Times New Roman" w:eastAsia="宋体" w:hAnsi="Times New Roman" w:cs="Times New Roman"/>
          <w:szCs w:val="21"/>
        </w:rPr>
        <w:tab/>
      </w:r>
      <w:r>
        <w:rPr>
          <w:rFonts w:ascii="Times New Roman" w:eastAsia="宋体" w:hAnsi="Times New Roman" w:cs="Times New Roman"/>
          <w:szCs w:val="21"/>
        </w:rPr>
        <w:t>B．深达莫霍面</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C．已穿透岩石圈</w:t>
      </w:r>
      <w:r>
        <w:rPr>
          <w:rFonts w:ascii="Times New Roman" w:eastAsia="宋体" w:hAnsi="Times New Roman" w:cs="Times New Roman"/>
          <w:szCs w:val="21"/>
        </w:rPr>
        <w:tab/>
      </w:r>
      <w:r>
        <w:rPr>
          <w:rFonts w:ascii="Times New Roman" w:eastAsia="宋体" w:hAnsi="Times New Roman" w:cs="Times New Roman"/>
          <w:szCs w:val="21"/>
        </w:rPr>
        <w:t>D．即将穿透地幔</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12．该钻井深达8 500多米表明当地拥有深厚的（</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A．侵入岩</w:t>
      </w:r>
      <w:r>
        <w:rPr>
          <w:rFonts w:ascii="Times New Roman" w:eastAsia="宋体" w:hAnsi="Times New Roman" w:cs="Times New Roman"/>
          <w:szCs w:val="21"/>
        </w:rPr>
        <w:tab/>
      </w:r>
      <w:r>
        <w:rPr>
          <w:rFonts w:ascii="Times New Roman" w:eastAsia="宋体" w:hAnsi="Times New Roman" w:cs="Times New Roman"/>
          <w:szCs w:val="21"/>
        </w:rPr>
        <w:t>B．喷出岩</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C．变质岩</w:t>
      </w:r>
      <w:r>
        <w:rPr>
          <w:rFonts w:ascii="Times New Roman" w:eastAsia="宋体" w:hAnsi="Times New Roman" w:cs="Times New Roman"/>
          <w:szCs w:val="21"/>
        </w:rPr>
        <w:tab/>
      </w:r>
      <w:r>
        <w:rPr>
          <w:rFonts w:ascii="Times New Roman" w:eastAsia="宋体" w:hAnsi="Times New Roman" w:cs="Times New Roman"/>
          <w:szCs w:val="21"/>
        </w:rPr>
        <w:t>D．沉积岩</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13．</w:t>
      </w:r>
      <w:r>
        <w:rPr>
          <w:rFonts w:ascii="Times New Roman" w:eastAsia="黑体" w:hAnsi="Times New Roman" w:cs="Times New Roman"/>
          <w:color w:val="C00000"/>
        </w:rPr>
        <w:t>（2022·福建·</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宋体" w:hAnsi="Times New Roman" w:cs="Times New Roman"/>
          <w:szCs w:val="21"/>
        </w:rPr>
        <w:t>阅读材料，完成下列任务。</w:t>
      </w:r>
    </w:p>
    <w:p>
      <w:pPr>
        <w:spacing w:line="360" w:lineRule="auto"/>
        <w:ind w:firstLine="420"/>
        <w:jc w:val="left"/>
        <w:textAlignment w:val="center"/>
        <w:rPr>
          <w:rFonts w:ascii="Times New Roman" w:eastAsia="楷体" w:hAnsi="Times New Roman" w:cs="Times New Roman"/>
          <w:szCs w:val="21"/>
        </w:rPr>
        <w:sectPr>
          <w:headerReference w:type="default" r:id="rId33"/>
          <w:footerReference w:type="even" r:id="rId34"/>
          <w:footerReference w:type="default" r:id="rId35"/>
          <w:footerReference w:type="first" r:id="rId36"/>
          <w:type w:val="nextPage"/>
          <w:pgSz w:w="11906" w:h="16838"/>
          <w:pgMar w:top="1417" w:right="1077" w:bottom="1417" w:left="1077" w:header="708" w:footer="708" w:gutter="0"/>
          <w:pgNumType w:start="6"/>
          <w:cols w:num="1" w:space="708"/>
          <w:titlePg w:val="0"/>
        </w:sectPr>
      </w:pPr>
      <w:r>
        <w:rPr>
          <w:rFonts w:ascii="Times New Roman" w:eastAsia="楷体" w:hAnsi="Times New Roman" w:cs="Times New Roman"/>
          <w:szCs w:val="21"/>
        </w:rPr>
        <w:t>为了提高贵州省高原峡谷喀斯特地貌区多种自然资源的利用效率，某科研团队设计了一种新型太阳能热水器（下图），新增了带有出水孔的反射镜面面板、雨水接水板和集水管等。</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3238500" cy="2171700"/>
            <wp:effectExtent l="0" t="0" r="0" b="0"/>
            <wp:docPr id="100013" name="图片 100013" descr="@@@a1357bcdd544473fab9cf094bb1bfa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a1357bcdd544473fab9cf094bb1bfa8b"/>
                    <pic:cNvPicPr>
                      <a:picLocks noChangeAspect="1"/>
                    </pic:cNvPicPr>
                  </pic:nvPicPr>
                  <pic:blipFill>
                    <a:blip xmlns:r="http://schemas.openxmlformats.org/officeDocument/2006/relationships" r:embed="rId37"/>
                    <a:stretch>
                      <a:fillRect/>
                    </a:stretch>
                  </pic:blipFill>
                  <pic:spPr>
                    <a:xfrm>
                      <a:off x="0" y="0"/>
                      <a:ext cx="3238500" cy="2171700"/>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根据当地自然条件，结合新型太阳能热水器的新增设计，分析其如何提升自然资源的利用效率。</w:t>
      </w:r>
    </w:p>
    <w:p>
      <w:pPr>
        <w:spacing w:line="360" w:lineRule="auto"/>
        <w:jc w:val="center"/>
        <w:rPr>
          <w:rFonts w:ascii="Times New Roman" w:eastAsia="宋体" w:hAnsi="Times New Roman" w:cs="Times New Roman"/>
          <w:b/>
          <w:color w:val="548235" w:themeColor="accent6" w:themeShade="BF"/>
          <w:sz w:val="32"/>
          <w:szCs w:val="32"/>
        </w:rPr>
      </w:pPr>
      <w:r>
        <w:rPr>
          <w:rFonts w:ascii="Times New Roman" w:eastAsia="宋体" w:hAnsi="Times New Roman" w:cs="Times New Roman" w:hint="eastAsia"/>
          <w:b/>
          <w:color w:val="548235" w:themeColor="accent6" w:themeShade="BF"/>
          <w:sz w:val="32"/>
          <w:szCs w:val="32"/>
        </w:rPr>
        <w:t>考点02 地球的运动</w:t>
      </w:r>
    </w:p>
    <w:p>
      <w:pPr>
        <w:spacing w:line="360" w:lineRule="auto"/>
        <w:ind w:firstLine="420"/>
        <w:jc w:val="left"/>
        <w:textAlignment w:val="center"/>
        <w:rPr>
          <w:rFonts w:ascii="Times New Roman" w:eastAsia="楷体" w:hAnsi="Times New Roman" w:cs="Times New Roman"/>
          <w:szCs w:val="21"/>
        </w:rPr>
      </w:pPr>
      <w:r>
        <w:rPr>
          <w:rFonts w:ascii="Times New Roman" w:eastAsia="黑体" w:hAnsi="Times New Roman" w:cs="Times New Roman"/>
          <w:color w:val="C00000"/>
        </w:rPr>
        <w:t>（2023·海南·</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楷体" w:hAnsi="Times New Roman" w:cs="Times New Roman"/>
          <w:szCs w:val="21"/>
        </w:rPr>
        <w:t>对日影和太阳高度变化的观测可以判断地理位置、地方时等要素。左图为甲地某日日出至日落期间标杆的日影变化示意图，当日影朝正北方向时，标杆长度与其日影长度相等。右图为乙地同一日正午时刻的太阳高度示意图。图中时间均为北京时间。据此完成下面</w:t>
      </w:r>
      <w:r>
        <w:rPr>
          <w:rFonts w:ascii="Times New Roman" w:eastAsia="楷体" w:hAnsi="Times New Roman" w:cs="Times New Roman" w:hint="eastAsia"/>
          <w:szCs w:val="21"/>
        </w:rPr>
        <w:t>15-16</w:t>
      </w:r>
      <w:r>
        <w:rPr>
          <w:rFonts w:ascii="Times New Roman" w:eastAsia="楷体" w:hAnsi="Times New Roman" w:cs="Times New Roman"/>
          <w:szCs w:val="21"/>
        </w:rPr>
        <w:t>小题。</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4514850" cy="1933575"/>
            <wp:effectExtent l="0" t="0" r="0" b="9525"/>
            <wp:docPr id="100015" name="图片 100015" descr="@@@c560bdff-cd8e-4d99-b3c8-0ca9f85fb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c560bdff-cd8e-4d99-b3c8-0ca9f85fb255"/>
                    <pic:cNvPicPr>
                      <a:picLocks noChangeAspect="1"/>
                    </pic:cNvPicPr>
                  </pic:nvPicPr>
                  <pic:blipFill>
                    <a:blip xmlns:r="http://schemas.openxmlformats.org/officeDocument/2006/relationships" r:embed="rId38"/>
                    <a:stretch>
                      <a:fillRect/>
                    </a:stretch>
                  </pic:blipFill>
                  <pic:spPr>
                    <a:xfrm>
                      <a:off x="0" y="0"/>
                      <a:ext cx="4514850" cy="1933575"/>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15．观测当日（</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A．甲地昼长夜短</w:t>
      </w:r>
      <w:r>
        <w:rPr>
          <w:rFonts w:ascii="Times New Roman" w:eastAsia="宋体" w:hAnsi="Times New Roman" w:cs="Times New Roman"/>
          <w:szCs w:val="21"/>
        </w:rPr>
        <w:tab/>
      </w:r>
      <w:r>
        <w:rPr>
          <w:rFonts w:ascii="Times New Roman" w:eastAsia="宋体" w:hAnsi="Times New Roman" w:cs="Times New Roman"/>
          <w:szCs w:val="21"/>
        </w:rPr>
        <w:t>B．乙地昼短夜长</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C．甲地昼长大于乙地</w:t>
      </w:r>
      <w:r>
        <w:rPr>
          <w:rFonts w:ascii="Times New Roman" w:eastAsia="宋体" w:hAnsi="Times New Roman" w:cs="Times New Roman"/>
          <w:szCs w:val="21"/>
        </w:rPr>
        <w:tab/>
      </w:r>
      <w:r>
        <w:rPr>
          <w:rFonts w:ascii="Times New Roman" w:eastAsia="宋体" w:hAnsi="Times New Roman" w:cs="Times New Roman"/>
          <w:szCs w:val="21"/>
        </w:rPr>
        <w:t>D．甲乙两地昼夜等长</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16．甲地位于乙地（</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A．东南</w:t>
      </w:r>
      <w:r>
        <w:rPr>
          <w:rFonts w:ascii="Times New Roman" w:eastAsia="宋体" w:hAnsi="Times New Roman" w:cs="Times New Roman"/>
          <w:szCs w:val="21"/>
        </w:rPr>
        <w:tab/>
      </w:r>
      <w:r>
        <w:rPr>
          <w:rFonts w:ascii="Times New Roman" w:eastAsia="宋体" w:hAnsi="Times New Roman" w:cs="Times New Roman"/>
          <w:szCs w:val="21"/>
        </w:rPr>
        <w:t>B．西南</w:t>
      </w:r>
      <w:r>
        <w:rPr>
          <w:rFonts w:ascii="Times New Roman" w:eastAsia="宋体" w:hAnsi="Times New Roman" w:cs="Times New Roman"/>
          <w:szCs w:val="21"/>
        </w:rPr>
        <w:tab/>
      </w:r>
      <w:r>
        <w:rPr>
          <w:rFonts w:ascii="Times New Roman" w:eastAsia="宋体" w:hAnsi="Times New Roman" w:cs="Times New Roman"/>
          <w:szCs w:val="21"/>
        </w:rPr>
        <w:t>C．东北</w:t>
      </w:r>
      <w:r>
        <w:rPr>
          <w:rFonts w:ascii="Times New Roman" w:eastAsia="宋体" w:hAnsi="Times New Roman" w:cs="Times New Roman"/>
          <w:szCs w:val="21"/>
        </w:rPr>
        <w:tab/>
      </w:r>
      <w:r>
        <w:rPr>
          <w:rFonts w:ascii="Times New Roman" w:eastAsia="宋体" w:hAnsi="Times New Roman" w:cs="Times New Roman"/>
          <w:szCs w:val="21"/>
        </w:rPr>
        <w:t>D．西北</w:t>
      </w:r>
    </w:p>
    <w:p>
      <w:pPr>
        <w:spacing w:line="360" w:lineRule="auto"/>
        <w:ind w:firstLine="420"/>
        <w:jc w:val="left"/>
        <w:textAlignment w:val="center"/>
        <w:rPr>
          <w:rFonts w:ascii="Times New Roman" w:eastAsia="楷体" w:hAnsi="Times New Roman" w:cs="Times New Roman"/>
          <w:szCs w:val="21"/>
        </w:rPr>
        <w:sectPr>
          <w:headerReference w:type="default" r:id="rId39"/>
          <w:footerReference w:type="even" r:id="rId40"/>
          <w:footerReference w:type="default" r:id="rId41"/>
          <w:footerReference w:type="first" r:id="rId42"/>
          <w:type w:val="nextPage"/>
          <w:pgSz w:w="11906" w:h="16838"/>
          <w:pgMar w:top="1417" w:right="1077" w:bottom="1417" w:left="1077" w:header="708" w:footer="708" w:gutter="0"/>
          <w:pgNumType w:start="7"/>
          <w:cols w:num="1" w:space="708"/>
          <w:titlePg w:val="0"/>
        </w:sectPr>
      </w:pPr>
      <w:r>
        <w:rPr>
          <w:rFonts w:ascii="Times New Roman" w:eastAsia="黑体" w:hAnsi="Times New Roman" w:cs="Times New Roman"/>
          <w:color w:val="C00000"/>
        </w:rPr>
        <w:t>（2023·山东·</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楷体" w:hAnsi="Times New Roman" w:cs="Times New Roman"/>
          <w:szCs w:val="21"/>
        </w:rPr>
        <w:t>某文化广场（37°N，105°E）上的十二生肖石像均匀排列成圆形，生肖鼠位于正北方，小明在圆中心竖立一根细杆，以观察太阳周日视运动变化。图示意夏至日两个时刻的杆影指向。完成下面</w:t>
      </w:r>
      <w:r>
        <w:rPr>
          <w:rFonts w:ascii="Times New Roman" w:eastAsia="楷体" w:hAnsi="Times New Roman" w:cs="Times New Roman" w:hint="eastAsia"/>
          <w:szCs w:val="21"/>
        </w:rPr>
        <w:t>17-18</w:t>
      </w:r>
      <w:r>
        <w:rPr>
          <w:rFonts w:ascii="Times New Roman" w:eastAsia="楷体" w:hAnsi="Times New Roman" w:cs="Times New Roman"/>
          <w:szCs w:val="21"/>
        </w:rPr>
        <w:t>小题。</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2673985" cy="2900045"/>
            <wp:effectExtent l="0" t="0" r="12065" b="14605"/>
            <wp:docPr id="100017" name="图片 100017" descr="@@@f1ded856-15c4-4c9c-81e1-b62be3019a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f1ded856-15c4-4c9c-81e1-b62be3019a4b"/>
                    <pic:cNvPicPr>
                      <a:picLocks noChangeAspect="1"/>
                    </pic:cNvPicPr>
                  </pic:nvPicPr>
                  <pic:blipFill>
                    <a:blip xmlns:r="http://schemas.openxmlformats.org/officeDocument/2006/relationships" r:embed="rId43"/>
                    <a:stretch>
                      <a:fillRect/>
                    </a:stretch>
                  </pic:blipFill>
                  <pic:spPr>
                    <a:xfrm>
                      <a:off x="0" y="0"/>
                      <a:ext cx="2673985" cy="2900045"/>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17．该地夏至日地方时16：00时，杆影指向（</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A．生肖虎</w:t>
      </w:r>
      <w:r>
        <w:rPr>
          <w:rFonts w:ascii="Times New Roman" w:eastAsia="宋体" w:hAnsi="Times New Roman" w:cs="Times New Roman"/>
          <w:szCs w:val="21"/>
        </w:rPr>
        <w:tab/>
      </w:r>
      <w:r>
        <w:rPr>
          <w:rFonts w:ascii="Times New Roman" w:eastAsia="宋体" w:hAnsi="Times New Roman" w:cs="Times New Roman"/>
          <w:szCs w:val="21"/>
        </w:rPr>
        <w:t>B．生肖虎与兔之间</w:t>
      </w:r>
      <w:r>
        <w:rPr>
          <w:rFonts w:ascii="Times New Roman" w:eastAsia="宋体" w:hAnsi="Times New Roman" w:cs="Times New Roman"/>
          <w:szCs w:val="21"/>
        </w:rPr>
        <w:tab/>
      </w:r>
      <w:r>
        <w:rPr>
          <w:rFonts w:ascii="Times New Roman" w:eastAsia="宋体" w:hAnsi="Times New Roman" w:cs="Times New Roman"/>
          <w:szCs w:val="21"/>
        </w:rPr>
        <w:t>C．生肖兔</w:t>
      </w:r>
      <w:r>
        <w:rPr>
          <w:rFonts w:ascii="Times New Roman" w:eastAsia="宋体" w:hAnsi="Times New Roman" w:cs="Times New Roman"/>
          <w:szCs w:val="21"/>
        </w:rPr>
        <w:tab/>
      </w:r>
      <w:r>
        <w:rPr>
          <w:rFonts w:ascii="Times New Roman" w:eastAsia="宋体" w:hAnsi="Times New Roman" w:cs="Times New Roman"/>
          <w:szCs w:val="21"/>
        </w:rPr>
        <w:t>D．生肖兔与龙之间</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18．11月至次年2月，一日内被杆影指向的生肖石像个数最多为（</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A．5个</w:t>
      </w:r>
      <w:r>
        <w:rPr>
          <w:rFonts w:ascii="Times New Roman" w:eastAsia="宋体" w:hAnsi="Times New Roman" w:cs="Times New Roman"/>
          <w:szCs w:val="21"/>
        </w:rPr>
        <w:tab/>
      </w:r>
      <w:r>
        <w:rPr>
          <w:rFonts w:ascii="Times New Roman" w:eastAsia="宋体" w:hAnsi="Times New Roman" w:cs="Times New Roman"/>
          <w:szCs w:val="21"/>
        </w:rPr>
        <w:t>B．6个</w:t>
      </w:r>
      <w:r>
        <w:rPr>
          <w:rFonts w:ascii="Times New Roman" w:eastAsia="宋体" w:hAnsi="Times New Roman" w:cs="Times New Roman"/>
          <w:szCs w:val="21"/>
        </w:rPr>
        <w:tab/>
      </w:r>
      <w:r>
        <w:rPr>
          <w:rFonts w:ascii="Times New Roman" w:eastAsia="宋体" w:hAnsi="Times New Roman" w:cs="Times New Roman"/>
          <w:szCs w:val="21"/>
        </w:rPr>
        <w:t>C．7个</w:t>
      </w:r>
      <w:r>
        <w:rPr>
          <w:rFonts w:ascii="Times New Roman" w:eastAsia="宋体" w:hAnsi="Times New Roman" w:cs="Times New Roman"/>
          <w:szCs w:val="21"/>
        </w:rPr>
        <w:tab/>
      </w:r>
      <w:r>
        <w:rPr>
          <w:rFonts w:ascii="Times New Roman" w:eastAsia="宋体" w:hAnsi="Times New Roman" w:cs="Times New Roman"/>
          <w:szCs w:val="21"/>
        </w:rPr>
        <w:t>D．8个</w:t>
      </w:r>
    </w:p>
    <w:p>
      <w:pPr>
        <w:spacing w:line="360" w:lineRule="auto"/>
        <w:ind w:firstLine="420"/>
        <w:jc w:val="left"/>
        <w:textAlignment w:val="center"/>
        <w:rPr>
          <w:rFonts w:ascii="Times New Roman" w:eastAsia="楷体" w:hAnsi="Times New Roman" w:cs="Times New Roman"/>
          <w:szCs w:val="21"/>
        </w:rPr>
      </w:pPr>
      <w:r>
        <w:rPr>
          <w:rFonts w:ascii="Times New Roman" w:eastAsia="黑体" w:hAnsi="Times New Roman" w:cs="Times New Roman"/>
          <w:color w:val="C00000"/>
        </w:rPr>
        <w:t>（2023·浙江·</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楷体" w:hAnsi="Times New Roman" w:cs="Times New Roman"/>
          <w:szCs w:val="21"/>
        </w:rPr>
        <w:t>塔式光热发电是利用成千上万个独立跟踪大阳的定日镜，将阳光聚集到镜场中心的集热塔，通过能量转换来发电。下图1为青海某地塔式光热发电场景观图，图2为定日镜工作原理示意图。完成下面</w:t>
      </w:r>
      <w:r>
        <w:rPr>
          <w:rFonts w:ascii="Times New Roman" w:eastAsia="楷体" w:hAnsi="Times New Roman" w:cs="Times New Roman" w:hint="eastAsia"/>
          <w:szCs w:val="21"/>
        </w:rPr>
        <w:t>19-20</w:t>
      </w:r>
      <w:r>
        <w:rPr>
          <w:rFonts w:ascii="Times New Roman" w:eastAsia="楷体" w:hAnsi="Times New Roman" w:cs="Times New Roman"/>
          <w:szCs w:val="21"/>
        </w:rPr>
        <w:t>小题。</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3838575" cy="1609725"/>
            <wp:effectExtent l="0" t="0" r="9525" b="9525"/>
            <wp:docPr id="100019" name="图片 100019" descr="@@@9cd08e2502a54fdaa8e9d8781a1bfa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9cd08e2502a54fdaa8e9d8781a1bfa55"/>
                    <pic:cNvPicPr>
                      <a:picLocks noChangeAspect="1"/>
                    </pic:cNvPicPr>
                  </pic:nvPicPr>
                  <pic:blipFill>
                    <a:blip xmlns:r="http://schemas.openxmlformats.org/officeDocument/2006/relationships" r:embed="rId44"/>
                    <a:stretch>
                      <a:fillRect/>
                    </a:stretch>
                  </pic:blipFill>
                  <pic:spPr>
                    <a:xfrm>
                      <a:off x="0" y="0"/>
                      <a:ext cx="3838575" cy="1609725"/>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19．与浙江省相比，当地布局光热发电场的优势区位因素有（</w:t>
      </w:r>
      <w:r>
        <w:rPr>
          <w:rFonts w:ascii="Times New Roman" w:eastAsia="宋体" w:hAnsi="Times New Roman" w:cs="Times New Roman"/>
          <w:kern w:val="0"/>
          <w:szCs w:val="21"/>
        </w:rPr>
        <w:t>   </w:t>
      </w:r>
      <w:r>
        <w:rPr>
          <w:rFonts w:ascii="Times New Roman" w:eastAsia="宋体" w:hAnsi="Times New Roman" w:cs="Times New Roman"/>
          <w:szCs w:val="21"/>
        </w:rPr>
        <w:t>）</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①土地②太阳辐射③劳动力④电网分布</w:t>
      </w:r>
    </w:p>
    <w:p>
      <w:pPr>
        <w:tabs>
          <w:tab w:val="left" w:pos="2078"/>
          <w:tab w:val="left" w:pos="4156"/>
          <w:tab w:val="left" w:pos="6234"/>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A．①②</w:t>
      </w:r>
      <w:r>
        <w:rPr>
          <w:rFonts w:ascii="Times New Roman" w:eastAsia="宋体" w:hAnsi="Times New Roman" w:cs="Times New Roman"/>
          <w:szCs w:val="21"/>
        </w:rPr>
        <w:tab/>
      </w:r>
      <w:r>
        <w:rPr>
          <w:rFonts w:ascii="Times New Roman" w:eastAsia="宋体" w:hAnsi="Times New Roman" w:cs="Times New Roman"/>
          <w:szCs w:val="21"/>
        </w:rPr>
        <w:t>B．①③</w:t>
      </w:r>
      <w:r>
        <w:rPr>
          <w:rFonts w:ascii="Times New Roman" w:eastAsia="宋体" w:hAnsi="Times New Roman" w:cs="Times New Roman"/>
          <w:szCs w:val="21"/>
        </w:rPr>
        <w:tab/>
      </w:r>
      <w:r>
        <w:rPr>
          <w:rFonts w:ascii="Times New Roman" w:eastAsia="宋体" w:hAnsi="Times New Roman" w:cs="Times New Roman"/>
          <w:szCs w:val="21"/>
        </w:rPr>
        <w:t>C．②③</w:t>
      </w:r>
      <w:r>
        <w:rPr>
          <w:rFonts w:ascii="Times New Roman" w:eastAsia="宋体" w:hAnsi="Times New Roman" w:cs="Times New Roman"/>
          <w:szCs w:val="21"/>
        </w:rPr>
        <w:tab/>
      </w:r>
      <w:r>
        <w:rPr>
          <w:rFonts w:ascii="Times New Roman" w:eastAsia="宋体" w:hAnsi="Times New Roman" w:cs="Times New Roman"/>
          <w:szCs w:val="21"/>
        </w:rPr>
        <w:t>D．③④</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20．定日镜工作期间，镜面朝向（图2所示）的水平和垂直转动方向分别是（</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4156"/>
        </w:tabs>
        <w:spacing w:line="360" w:lineRule="auto"/>
        <w:ind w:left="380"/>
        <w:jc w:val="left"/>
        <w:textAlignment w:val="center"/>
        <w:rPr>
          <w:rFonts w:ascii="Times New Roman" w:eastAsia="宋体" w:hAnsi="Times New Roman" w:cs="Times New Roman"/>
          <w:szCs w:val="21"/>
        </w:rPr>
        <w:sectPr>
          <w:headerReference w:type="default" r:id="rId45"/>
          <w:footerReference w:type="even" r:id="rId46"/>
          <w:footerReference w:type="default" r:id="rId47"/>
          <w:footerReference w:type="first" r:id="rId48"/>
          <w:type w:val="nextPage"/>
          <w:pgSz w:w="11906" w:h="16838"/>
          <w:pgMar w:top="1417" w:right="1077" w:bottom="1417" w:left="1077" w:header="708" w:footer="708" w:gutter="0"/>
          <w:pgNumType w:start="8"/>
          <w:cols w:num="1" w:space="708"/>
          <w:titlePg w:val="0"/>
        </w:sectPr>
      </w:pPr>
      <w:r>
        <w:rPr>
          <w:rFonts w:ascii="Times New Roman" w:eastAsia="宋体" w:hAnsi="Times New Roman" w:cs="Times New Roman"/>
          <w:szCs w:val="21"/>
        </w:rPr>
        <w:t>A．顺时针先逆时针后顺时针</w:t>
      </w:r>
      <w:r>
        <w:rPr>
          <w:rFonts w:ascii="Times New Roman" w:eastAsia="宋体" w:hAnsi="Times New Roman" w:cs="Times New Roman"/>
          <w:szCs w:val="21"/>
        </w:rPr>
        <w:tab/>
      </w:r>
      <w:r>
        <w:rPr>
          <w:rFonts w:ascii="Times New Roman" w:eastAsia="宋体" w:hAnsi="Times New Roman" w:cs="Times New Roman"/>
          <w:szCs w:val="21"/>
        </w:rPr>
        <w:t>B．顺时针先顺时针后逆时针</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C．逆时针先顺时针后逆时针</w:t>
      </w:r>
      <w:r>
        <w:rPr>
          <w:rFonts w:ascii="Times New Roman" w:eastAsia="宋体" w:hAnsi="Times New Roman" w:cs="Times New Roman"/>
          <w:szCs w:val="21"/>
        </w:rPr>
        <w:tab/>
      </w:r>
      <w:r>
        <w:rPr>
          <w:rFonts w:ascii="Times New Roman" w:eastAsia="宋体" w:hAnsi="Times New Roman" w:cs="Times New Roman"/>
          <w:szCs w:val="21"/>
        </w:rPr>
        <w:t>D．逆时针先逆时针后顺时针</w:t>
      </w:r>
    </w:p>
    <w:p>
      <w:pPr>
        <w:spacing w:line="360" w:lineRule="auto"/>
        <w:ind w:firstLine="420"/>
        <w:jc w:val="left"/>
        <w:textAlignment w:val="center"/>
        <w:rPr>
          <w:rFonts w:ascii="Times New Roman" w:eastAsia="楷体" w:hAnsi="Times New Roman" w:cs="Times New Roman"/>
          <w:szCs w:val="21"/>
        </w:rPr>
      </w:pPr>
      <w:r>
        <w:rPr>
          <w:rFonts w:ascii="Times New Roman" w:eastAsia="黑体" w:hAnsi="Times New Roman" w:cs="Times New Roman"/>
          <w:color w:val="C00000"/>
        </w:rPr>
        <w:t>（2023·福建·</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楷体" w:hAnsi="Times New Roman" w:cs="Times New Roman"/>
          <w:szCs w:val="21"/>
        </w:rPr>
        <w:t>局部强降雨后，在某些角度，光通过水汽的折射，形成彩虹奇观。结合下图完成下面</w:t>
      </w:r>
      <w:r>
        <w:rPr>
          <w:rFonts w:ascii="Times New Roman" w:eastAsia="楷体" w:hAnsi="Times New Roman" w:cs="Times New Roman" w:hint="eastAsia"/>
          <w:szCs w:val="21"/>
        </w:rPr>
        <w:t>21-23</w:t>
      </w:r>
      <w:r>
        <w:rPr>
          <w:rFonts w:ascii="Times New Roman" w:eastAsia="楷体" w:hAnsi="Times New Roman" w:cs="Times New Roman"/>
          <w:szCs w:val="21"/>
        </w:rPr>
        <w:t>小题。</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4072890" cy="2258695"/>
            <wp:effectExtent l="0" t="0" r="3810" b="8255"/>
            <wp:docPr id="100021" name="图片 100021" descr="@@@c1df59ed-b00d-4bcf-a5c5-71ba1d75b7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c1df59ed-b00d-4bcf-a5c5-71ba1d75b79d"/>
                    <pic:cNvPicPr>
                      <a:picLocks noChangeAspect="1"/>
                    </pic:cNvPicPr>
                  </pic:nvPicPr>
                  <pic:blipFill>
                    <a:blip xmlns:r="http://schemas.openxmlformats.org/officeDocument/2006/relationships" r:embed="rId49"/>
                    <a:stretch>
                      <a:fillRect/>
                    </a:stretch>
                  </pic:blipFill>
                  <pic:spPr>
                    <a:xfrm>
                      <a:off x="0" y="0"/>
                      <a:ext cx="4072890" cy="2258695"/>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21．我国华南地区彩虹出现频率较高的原因是（</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A．锋面活跃</w:t>
      </w:r>
      <w:r>
        <w:rPr>
          <w:rFonts w:ascii="Times New Roman" w:eastAsia="宋体" w:hAnsi="Times New Roman" w:cs="Times New Roman"/>
          <w:szCs w:val="21"/>
        </w:rPr>
        <w:tab/>
      </w:r>
      <w:r>
        <w:rPr>
          <w:rFonts w:ascii="Times New Roman" w:eastAsia="宋体" w:hAnsi="Times New Roman" w:cs="Times New Roman"/>
          <w:szCs w:val="21"/>
        </w:rPr>
        <w:t>B．太阳辐射强</w:t>
      </w:r>
      <w:r>
        <w:rPr>
          <w:rFonts w:ascii="Times New Roman" w:eastAsia="宋体" w:hAnsi="Times New Roman" w:cs="Times New Roman"/>
          <w:szCs w:val="21"/>
        </w:rPr>
        <w:tab/>
      </w:r>
      <w:r>
        <w:rPr>
          <w:rFonts w:ascii="Times New Roman" w:eastAsia="宋体" w:hAnsi="Times New Roman" w:cs="Times New Roman"/>
          <w:szCs w:val="21"/>
        </w:rPr>
        <w:t>C．对流运动频繁</w:t>
      </w:r>
      <w:r>
        <w:rPr>
          <w:rFonts w:ascii="Times New Roman" w:eastAsia="宋体" w:hAnsi="Times New Roman" w:cs="Times New Roman"/>
          <w:szCs w:val="21"/>
        </w:rPr>
        <w:tab/>
      </w:r>
      <w:r>
        <w:rPr>
          <w:rFonts w:ascii="Times New Roman" w:eastAsia="宋体" w:hAnsi="Times New Roman" w:cs="Times New Roman"/>
          <w:szCs w:val="21"/>
        </w:rPr>
        <w:t>D．地形复杂</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22．暑假某日，小明同学来到武夷山游玩，降雨过后，看见了彩虹，则小明看见彩虹时最可能的时间与朝向是（</w:t>
      </w:r>
      <w:r>
        <w:rPr>
          <w:rFonts w:ascii="Times New Roman" w:eastAsia="宋体" w:hAnsi="Times New Roman" w:cs="Times New Roman"/>
          <w:kern w:val="0"/>
          <w:szCs w:val="21"/>
        </w:rPr>
        <w:t>   </w:t>
      </w:r>
      <w:r>
        <w:rPr>
          <w:rFonts w:ascii="Times New Roman" w:eastAsia="宋体" w:hAnsi="Times New Roman" w:cs="Times New Roman"/>
          <w:szCs w:val="21"/>
        </w:rPr>
        <w:t>）</w:t>
      </w:r>
    </w:p>
    <w:p>
      <w:pPr>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A．7：00~8：30面朝太阳</w:t>
      </w:r>
    </w:p>
    <w:p>
      <w:pPr>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B．10：00~11：30面朝太阳</w:t>
      </w:r>
    </w:p>
    <w:p>
      <w:pPr>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C．13：00~14：30背对太阳</w:t>
      </w:r>
    </w:p>
    <w:p>
      <w:pPr>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D．16：00~17：30背对太阳</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23．我国北方夏季彩虹出现频率高于南方的可能原因是（</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A．降雨较多</w:t>
      </w:r>
      <w:r>
        <w:rPr>
          <w:rFonts w:ascii="Times New Roman" w:eastAsia="宋体" w:hAnsi="Times New Roman" w:cs="Times New Roman"/>
          <w:szCs w:val="21"/>
        </w:rPr>
        <w:tab/>
      </w:r>
      <w:r>
        <w:rPr>
          <w:rFonts w:ascii="Times New Roman" w:eastAsia="宋体" w:hAnsi="Times New Roman" w:cs="Times New Roman"/>
          <w:szCs w:val="21"/>
        </w:rPr>
        <w:t>B．太阳高度角大</w:t>
      </w:r>
      <w:r>
        <w:rPr>
          <w:rFonts w:ascii="Times New Roman" w:eastAsia="宋体" w:hAnsi="Times New Roman" w:cs="Times New Roman"/>
          <w:szCs w:val="21"/>
        </w:rPr>
        <w:tab/>
      </w:r>
      <w:r>
        <w:rPr>
          <w:rFonts w:ascii="Times New Roman" w:eastAsia="宋体" w:hAnsi="Times New Roman" w:cs="Times New Roman"/>
          <w:szCs w:val="21"/>
        </w:rPr>
        <w:t>C．白昼时间长</w:t>
      </w:r>
      <w:r>
        <w:rPr>
          <w:rFonts w:ascii="Times New Roman" w:eastAsia="宋体" w:hAnsi="Times New Roman" w:cs="Times New Roman"/>
          <w:szCs w:val="21"/>
        </w:rPr>
        <w:tab/>
      </w:r>
      <w:r>
        <w:rPr>
          <w:rFonts w:ascii="Times New Roman" w:eastAsia="宋体" w:hAnsi="Times New Roman" w:cs="Times New Roman"/>
          <w:szCs w:val="21"/>
        </w:rPr>
        <w:t>D．可见度较高</w:t>
      </w:r>
    </w:p>
    <w:p>
      <w:pPr>
        <w:spacing w:line="360" w:lineRule="auto"/>
        <w:ind w:firstLine="420"/>
        <w:jc w:val="left"/>
        <w:textAlignment w:val="center"/>
        <w:rPr>
          <w:rFonts w:ascii="Times New Roman" w:eastAsia="楷体" w:hAnsi="Times New Roman" w:cs="Times New Roman"/>
          <w:szCs w:val="21"/>
        </w:rPr>
        <w:sectPr>
          <w:headerReference w:type="default" r:id="rId50"/>
          <w:footerReference w:type="even" r:id="rId51"/>
          <w:footerReference w:type="default" r:id="rId52"/>
          <w:footerReference w:type="first" r:id="rId53"/>
          <w:type w:val="nextPage"/>
          <w:pgSz w:w="11906" w:h="16838"/>
          <w:pgMar w:top="1417" w:right="1077" w:bottom="1417" w:left="1077" w:header="708" w:footer="708" w:gutter="0"/>
          <w:pgNumType w:start="9"/>
          <w:cols w:num="1" w:space="708"/>
          <w:titlePg w:val="0"/>
        </w:sectPr>
      </w:pPr>
      <w:r>
        <w:rPr>
          <w:rFonts w:ascii="Times New Roman" w:eastAsia="黑体" w:hAnsi="Times New Roman" w:cs="Times New Roman"/>
          <w:color w:val="C00000"/>
        </w:rPr>
        <w:t>（2022·福建·</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楷体" w:hAnsi="Times New Roman" w:cs="Times New Roman"/>
          <w:szCs w:val="21"/>
        </w:rPr>
        <w:t>非对称结构保温大棚的保温被通常白天收卷至顶部，以便棚内作物进行光合作用，收卷的保温被在棚内地面形成遮阴带（下图）。陕西省某地理研学小组观测当地大棚正午地面遮阴带的年内变化（忽略收卷的保温被厚度影响），发现棚内地面遮阴带在2月26日出现，3月29日面积最大，一段时间后变小。据此完成下面</w:t>
      </w:r>
      <w:r>
        <w:rPr>
          <w:rFonts w:ascii="Times New Roman" w:eastAsia="楷体" w:hAnsi="Times New Roman" w:cs="Times New Roman" w:hint="eastAsia"/>
          <w:szCs w:val="21"/>
        </w:rPr>
        <w:t>24-25</w:t>
      </w:r>
      <w:r>
        <w:rPr>
          <w:rFonts w:ascii="Times New Roman" w:eastAsia="楷体" w:hAnsi="Times New Roman" w:cs="Times New Roman"/>
          <w:szCs w:val="21"/>
        </w:rPr>
        <w:t>小题。</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4438650" cy="1943100"/>
            <wp:effectExtent l="0" t="0" r="0" b="0"/>
            <wp:docPr id="100023" name="图片 100023" descr="@@@8814348a-4576-46e3-ad47-88ec780305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8814348a-4576-46e3-ad47-88ec780305a1"/>
                    <pic:cNvPicPr>
                      <a:picLocks noChangeAspect="1"/>
                    </pic:cNvPicPr>
                  </pic:nvPicPr>
                  <pic:blipFill>
                    <a:blip xmlns:r="http://schemas.openxmlformats.org/officeDocument/2006/relationships" r:embed="rId54"/>
                    <a:stretch>
                      <a:fillRect/>
                    </a:stretch>
                  </pic:blipFill>
                  <pic:spPr>
                    <a:xfrm>
                      <a:off x="0" y="0"/>
                      <a:ext cx="4438650" cy="1943100"/>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24．棚内正午地面遮阴带面积开始变小的日期出现在（</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A．6月29日前后</w:t>
      </w:r>
      <w:r>
        <w:rPr>
          <w:rFonts w:ascii="Times New Roman" w:eastAsia="宋体" w:hAnsi="Times New Roman" w:cs="Times New Roman"/>
          <w:szCs w:val="21"/>
        </w:rPr>
        <w:tab/>
      </w:r>
      <w:r>
        <w:rPr>
          <w:rFonts w:ascii="Times New Roman" w:eastAsia="宋体" w:hAnsi="Times New Roman" w:cs="Times New Roman"/>
          <w:szCs w:val="21"/>
        </w:rPr>
        <w:t>B．9月15日前后</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C．10月16日前后</w:t>
      </w:r>
      <w:r>
        <w:rPr>
          <w:rFonts w:ascii="Times New Roman" w:eastAsia="宋体" w:hAnsi="Times New Roman" w:cs="Times New Roman"/>
          <w:szCs w:val="21"/>
        </w:rPr>
        <w:tab/>
      </w:r>
      <w:r>
        <w:rPr>
          <w:rFonts w:ascii="Times New Roman" w:eastAsia="宋体" w:hAnsi="Times New Roman" w:cs="Times New Roman"/>
          <w:szCs w:val="21"/>
        </w:rPr>
        <w:t>D．12月14日前后</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25．仅支撑柱高度增加1米，则棚内正午地面最大遮阴带（</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A．出现日期提前，面积减小</w:t>
      </w:r>
      <w:r>
        <w:rPr>
          <w:rFonts w:ascii="Times New Roman" w:eastAsia="宋体" w:hAnsi="Times New Roman" w:cs="Times New Roman"/>
          <w:szCs w:val="21"/>
        </w:rPr>
        <w:tab/>
      </w:r>
      <w:r>
        <w:rPr>
          <w:rFonts w:ascii="Times New Roman" w:eastAsia="宋体" w:hAnsi="Times New Roman" w:cs="Times New Roman"/>
          <w:szCs w:val="21"/>
        </w:rPr>
        <w:t>B．出现日期提前，面积不变</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C．出现日期推迟，面积增大</w:t>
      </w:r>
      <w:r>
        <w:rPr>
          <w:rFonts w:ascii="Times New Roman" w:eastAsia="宋体" w:hAnsi="Times New Roman" w:cs="Times New Roman"/>
          <w:szCs w:val="21"/>
        </w:rPr>
        <w:tab/>
      </w:r>
      <w:r>
        <w:rPr>
          <w:rFonts w:ascii="Times New Roman" w:eastAsia="宋体" w:hAnsi="Times New Roman" w:cs="Times New Roman"/>
          <w:szCs w:val="21"/>
        </w:rPr>
        <w:t>D．出现日期推迟，面积不变</w:t>
      </w:r>
    </w:p>
    <w:p>
      <w:pPr>
        <w:spacing w:line="360" w:lineRule="auto"/>
        <w:ind w:firstLine="420"/>
        <w:jc w:val="left"/>
        <w:textAlignment w:val="center"/>
        <w:rPr>
          <w:rFonts w:ascii="Times New Roman" w:eastAsia="楷体" w:hAnsi="Times New Roman" w:cs="Times New Roman"/>
          <w:szCs w:val="21"/>
        </w:rPr>
      </w:pPr>
      <w:r>
        <w:rPr>
          <w:rFonts w:ascii="Times New Roman" w:eastAsia="黑体" w:hAnsi="Times New Roman" w:cs="Times New Roman"/>
          <w:color w:val="C00000"/>
        </w:rPr>
        <w:t>（2022·天津·</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楷体" w:hAnsi="Times New Roman" w:cs="Times New Roman"/>
          <w:szCs w:val="21"/>
        </w:rPr>
        <w:t>一位摄影爱好者在我国某山拍摄日出照片，下图是他在不同时间拍摄的两幅照片。回答下列</w:t>
      </w:r>
      <w:r>
        <w:rPr>
          <w:rFonts w:ascii="Times New Roman" w:eastAsia="楷体" w:hAnsi="Times New Roman" w:cs="Times New Roman" w:hint="eastAsia"/>
          <w:szCs w:val="21"/>
        </w:rPr>
        <w:t>26-27</w:t>
      </w:r>
      <w:r>
        <w:rPr>
          <w:rFonts w:ascii="Times New Roman" w:eastAsia="楷体" w:hAnsi="Times New Roman" w:cs="Times New Roman"/>
          <w:szCs w:val="21"/>
        </w:rPr>
        <w:t>小题。</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1371600" cy="971550"/>
            <wp:effectExtent l="0" t="0" r="0" b="0"/>
            <wp:docPr id="100025" name="图片 100025" descr="@@@4251c9a4-d141-487b-8e92-3ec195fadc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4251c9a4-d141-487b-8e92-3ec195fadca0"/>
                    <pic:cNvPicPr>
                      <a:picLocks noChangeAspect="1"/>
                    </pic:cNvPicPr>
                  </pic:nvPicPr>
                  <pic:blipFill>
                    <a:blip xmlns:r="http://schemas.openxmlformats.org/officeDocument/2006/relationships" r:embed="rId55"/>
                    <a:stretch>
                      <a:fillRect/>
                    </a:stretch>
                  </pic:blipFill>
                  <pic:spPr>
                    <a:xfrm>
                      <a:off x="0" y="0"/>
                      <a:ext cx="1371600" cy="971550"/>
                    </a:xfrm>
                    <a:prstGeom prst="rect">
                      <a:avLst/>
                    </a:prstGeom>
                  </pic:spPr>
                </pic:pic>
              </a:graphicData>
            </a:graphic>
          </wp:inline>
        </w:drawing>
      </w:r>
      <w:r>
        <w:rPr>
          <w:rFonts w:ascii="Times New Roman" w:eastAsia="宋体" w:hAnsi="Times New Roman" w:cs="Times New Roman"/>
          <w:kern w:val="0"/>
          <w:szCs w:val="21"/>
        </w:rPr>
        <w:drawing>
          <wp:inline distT="0" distB="0" distL="114300" distR="114300">
            <wp:extent cx="1200150" cy="962025"/>
            <wp:effectExtent l="0" t="0" r="0" b="9525"/>
            <wp:docPr id="100027" name="图片 100027" descr="@@@ac8eae30-eedf-40e6-8f67-573293665f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ac8eae30-eedf-40e6-8f67-573293665f6e"/>
                    <pic:cNvPicPr>
                      <a:picLocks noChangeAspect="1"/>
                    </pic:cNvPicPr>
                  </pic:nvPicPr>
                  <pic:blipFill>
                    <a:blip xmlns:r="http://schemas.openxmlformats.org/officeDocument/2006/relationships" r:embed="rId56"/>
                    <a:stretch>
                      <a:fillRect/>
                    </a:stretch>
                  </pic:blipFill>
                  <pic:spPr>
                    <a:xfrm>
                      <a:off x="0" y="0"/>
                      <a:ext cx="1200150" cy="962025"/>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26．该地这两天的昼长大约是（</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A．12小时和8小时</w:t>
      </w:r>
      <w:r>
        <w:rPr>
          <w:rFonts w:ascii="Times New Roman" w:eastAsia="宋体" w:hAnsi="Times New Roman" w:cs="Times New Roman"/>
          <w:szCs w:val="21"/>
        </w:rPr>
        <w:tab/>
      </w:r>
      <w:r>
        <w:rPr>
          <w:rFonts w:ascii="Times New Roman" w:eastAsia="宋体" w:hAnsi="Times New Roman" w:cs="Times New Roman"/>
          <w:szCs w:val="21"/>
        </w:rPr>
        <w:t>B．13小时和11小时</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C．14小时和10小时</w:t>
      </w:r>
      <w:r>
        <w:rPr>
          <w:rFonts w:ascii="Times New Roman" w:eastAsia="宋体" w:hAnsi="Times New Roman" w:cs="Times New Roman"/>
          <w:szCs w:val="21"/>
        </w:rPr>
        <w:tab/>
      </w:r>
      <w:r>
        <w:rPr>
          <w:rFonts w:ascii="Times New Roman" w:eastAsia="宋体" w:hAnsi="Times New Roman" w:cs="Times New Roman"/>
          <w:szCs w:val="21"/>
        </w:rPr>
        <w:t>D．16小时和8小时</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27．推测该山可能是（</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A．山东泰山</w:t>
      </w:r>
      <w:r>
        <w:rPr>
          <w:rFonts w:ascii="Times New Roman" w:eastAsia="宋体" w:hAnsi="Times New Roman" w:cs="Times New Roman"/>
          <w:szCs w:val="21"/>
        </w:rPr>
        <w:tab/>
      </w:r>
      <w:r>
        <w:rPr>
          <w:rFonts w:ascii="Times New Roman" w:eastAsia="宋体" w:hAnsi="Times New Roman" w:cs="Times New Roman"/>
          <w:szCs w:val="21"/>
        </w:rPr>
        <w:t>B．海南五指山</w:t>
      </w:r>
      <w:r>
        <w:rPr>
          <w:rFonts w:ascii="Times New Roman" w:eastAsia="宋体" w:hAnsi="Times New Roman" w:cs="Times New Roman"/>
          <w:szCs w:val="21"/>
        </w:rPr>
        <w:tab/>
      </w:r>
      <w:r>
        <w:rPr>
          <w:rFonts w:ascii="Times New Roman" w:eastAsia="宋体" w:hAnsi="Times New Roman" w:cs="Times New Roman"/>
          <w:szCs w:val="21"/>
        </w:rPr>
        <w:t>C．安徽黄山</w:t>
      </w:r>
      <w:r>
        <w:rPr>
          <w:rFonts w:ascii="Times New Roman" w:eastAsia="宋体" w:hAnsi="Times New Roman" w:cs="Times New Roman"/>
          <w:szCs w:val="21"/>
        </w:rPr>
        <w:tab/>
      </w:r>
      <w:r>
        <w:rPr>
          <w:rFonts w:ascii="Times New Roman" w:eastAsia="宋体" w:hAnsi="Times New Roman" w:cs="Times New Roman"/>
          <w:szCs w:val="21"/>
        </w:rPr>
        <w:t>D．四川峨眉山</w:t>
      </w:r>
    </w:p>
    <w:p>
      <w:pPr>
        <w:spacing w:line="360" w:lineRule="auto"/>
        <w:ind w:firstLine="420"/>
        <w:jc w:val="left"/>
        <w:textAlignment w:val="center"/>
        <w:rPr>
          <w:rFonts w:ascii="Times New Roman" w:eastAsia="楷体" w:hAnsi="Times New Roman" w:cs="Times New Roman"/>
          <w:szCs w:val="21"/>
        </w:rPr>
      </w:pPr>
      <w:r>
        <w:rPr>
          <w:rFonts w:ascii="Times New Roman" w:eastAsia="黑体" w:hAnsi="Times New Roman" w:cs="Times New Roman"/>
          <w:color w:val="C00000"/>
        </w:rPr>
        <w:t>（2022·湖北·</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楷体" w:hAnsi="Times New Roman" w:cs="Times New Roman"/>
          <w:szCs w:val="21"/>
        </w:rPr>
        <w:t>风云三号E星是全球第一颗在晨昏轨道运行的太阳同步气象卫星，与在轨的风云三号C星、D星形成“晨昏、上午、下午”三星组网格局，可实现全球观测资料的100%覆盖。E星装载最先进的微光成像仪，可大幅提高弱光条件下的监测精度。图示意晨昏轨道、上午轨道和下午轨道。据此完成下面</w:t>
      </w:r>
      <w:r>
        <w:rPr>
          <w:rFonts w:ascii="Times New Roman" w:eastAsia="楷体" w:hAnsi="Times New Roman" w:cs="Times New Roman" w:hint="eastAsia"/>
          <w:szCs w:val="21"/>
        </w:rPr>
        <w:t>28-30</w:t>
      </w:r>
      <w:r>
        <w:rPr>
          <w:rFonts w:ascii="Times New Roman" w:eastAsia="楷体" w:hAnsi="Times New Roman" w:cs="Times New Roman"/>
          <w:szCs w:val="21"/>
        </w:rPr>
        <w:t>小题。</w:t>
      </w:r>
      <w:r>
        <w:rPr>
          <w:rFonts w:ascii="Times New Roman" w:eastAsia="楷体" w:hAnsi="Times New Roman" w:cs="Times New Roman"/>
          <w:szCs w:val="21"/>
        </w:rPr>
        <w:br/>
      </w:r>
      <w:r>
        <w:rPr>
          <w:rFonts w:ascii="Times New Roman" w:eastAsia="楷体" w:hAnsi="Times New Roman" w:cs="Times New Roman"/>
          <w:szCs w:val="21"/>
        </w:rPr>
        <w:br/>
      </w:r>
    </w:p>
    <w:p>
      <w:pPr>
        <w:widowControl/>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7" w:history="1">
        <w:r>
          <w:rPr>
            <w:rFonts w:ascii="SimSun" w:eastAsia="SimSun" w:hAnsi="SimSun" w:cs="SimSun"/>
            <w:b/>
            <w:bCs/>
            <w:color w:val="0000EE"/>
            <w:kern w:val="0"/>
            <w:sz w:val="30"/>
            <w:szCs w:val="30"/>
            <w:u w:val="single" w:color="0000EE"/>
          </w:rPr>
          <w:t>https://d.book118.com/586113001035010054</w:t>
        </w:r>
      </w:hyperlink>
    </w:p>
    <w:p>
      <w:pPr>
        <w:spacing w:line="360" w:lineRule="auto"/>
        <w:ind w:firstLine="420"/>
        <w:jc w:val="left"/>
        <w:textAlignment w:val="center"/>
        <w:rPr>
          <w:rFonts w:ascii="Times New Roman" w:eastAsia="楷体" w:hAnsi="Times New Roman" w:cs="Times New Roman"/>
          <w:szCs w:val="21"/>
        </w:rPr>
      </w:pPr>
    </w:p>
    <w:sectPr>
      <w:headerReference w:type="default" r:id="rId58"/>
      <w:footerReference w:type="even" r:id="rId59"/>
      <w:footerReference w:type="default" r:id="rId60"/>
      <w:footerReference w:type="first" r:id="rId61"/>
      <w:type w:val="nextPage"/>
      <w:pgSz w:w="11906" w:h="16838"/>
      <w:pgMar w:top="1417" w:right="1077" w:bottom="1417" w:left="1077" w:header="708" w:footer="708" w:gutter="0"/>
      <w:pgNumType w:start="10"/>
      <w:cols w:num="1"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行楷">
    <w:panose1 w:val="02010800040101010101"/>
    <w:charset w:val="86"/>
    <w:family w:val="auto"/>
    <w:pitch w:val="default"/>
    <w:sig w:usb0="00000001" w:usb1="080F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D57791"/>
    <w:rsid w:val="00242A7B"/>
    <w:rsid w:val="004151FC"/>
    <w:rsid w:val="00C02FC6"/>
    <w:rsid w:val="00DB2669"/>
    <w:rsid w:val="1410298F"/>
    <w:rsid w:val="1DD57791"/>
    <w:rsid w:val="27A46DB3"/>
  </w:rsids>
  <w:docVars>
    <w:docVar w:name="commondata" w:val="eyJoZGlkIjoiNmY1Y2QxZThjMmNiMzBhOGY3MTA3OWU1ZWJmZTFmNT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qFormat="1"/>
    <w:lsdException w:name="footer" w:semiHidden="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lsdException w:name="Table Grid" w:uiPriority="59" w:qFormat="1"/>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a"/>
    <w:uiPriority w:val="99"/>
    <w:unhideWhenUsed/>
    <w:qFormat/>
    <w:pPr>
      <w:tabs>
        <w:tab w:val="center" w:pos="4153"/>
        <w:tab w:val="right" w:pos="8306"/>
      </w:tabs>
      <w:snapToGrid w:val="0"/>
      <w:jc w:val="left"/>
    </w:pPr>
    <w:rPr>
      <w:rFonts w:ascii="Times New Roman" w:eastAsia="宋体" w:hAnsi="Times New Roman" w:cs="Times New Roman"/>
      <w:kern w:val="0"/>
      <w:sz w:val="18"/>
      <w:szCs w:val="18"/>
    </w:rPr>
  </w:style>
  <w:style w:type="paragraph" w:styleId="Header">
    <w:name w:val="header"/>
    <w:basedOn w:val="Normal"/>
    <w:uiPriority w:val="99"/>
    <w:unhideWhenUsed/>
    <w:qFormat/>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59"/>
    <w:semiHidden/>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页脚 字符"/>
    <w:link w:val="Footer"/>
    <w:uiPriority w:val="99"/>
    <w:semiHidden/>
    <w:qFormat/>
    <w:rPr>
      <w:rFonts w:ascii="Times New Roman" w:eastAsia="宋体" w:hAnsi="Times New Roman" w:cs="Times New Roman"/>
      <w:sz w:val="18"/>
      <w:szCs w:val="18"/>
      <w:lang w:eastAsia="zh-CN"/>
    </w:rPr>
  </w:style>
  <w:style w:type="table" w:customStyle="1" w:styleId="TableGrid0">
    <w:name w:val="Table Grid_0"/>
    <w:basedOn w:val="TableNormal"/>
    <w:uiPriority w:val="59"/>
    <w:semiHidden/>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2.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image" Target="media/image3.png" /><Relationship Id="rId16" Type="http://schemas.openxmlformats.org/officeDocument/2006/relationships/header" Target="header3.xml" /><Relationship Id="rId17" Type="http://schemas.openxmlformats.org/officeDocument/2006/relationships/footer" Target="footer7.xml" /><Relationship Id="rId18" Type="http://schemas.openxmlformats.org/officeDocument/2006/relationships/footer" Target="footer8.xml" /><Relationship Id="rId19" Type="http://schemas.openxmlformats.org/officeDocument/2006/relationships/footer" Target="footer9.xml" /><Relationship Id="rId2" Type="http://schemas.openxmlformats.org/officeDocument/2006/relationships/webSettings" Target="webSettings.xml" /><Relationship Id="rId20" Type="http://schemas.openxmlformats.org/officeDocument/2006/relationships/image" Target="media/image4.png" /><Relationship Id="rId21" Type="http://schemas.openxmlformats.org/officeDocument/2006/relationships/image" Target="media/image5.png" /><Relationship Id="rId22" Type="http://schemas.openxmlformats.org/officeDocument/2006/relationships/header" Target="header4.xml" /><Relationship Id="rId23" Type="http://schemas.openxmlformats.org/officeDocument/2006/relationships/footer" Target="footer10.xml" /><Relationship Id="rId24" Type="http://schemas.openxmlformats.org/officeDocument/2006/relationships/footer" Target="footer11.xml" /><Relationship Id="rId25" Type="http://schemas.openxmlformats.org/officeDocument/2006/relationships/footer" Target="footer12.xml" /><Relationship Id="rId26" Type="http://schemas.openxmlformats.org/officeDocument/2006/relationships/image" Target="media/image6.png" /><Relationship Id="rId27" Type="http://schemas.openxmlformats.org/officeDocument/2006/relationships/image" Target="media/image7.png" /><Relationship Id="rId28" Type="http://schemas.openxmlformats.org/officeDocument/2006/relationships/header" Target="header5.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footer" Target="footer14.xml" /><Relationship Id="rId31" Type="http://schemas.openxmlformats.org/officeDocument/2006/relationships/footer" Target="footer15.xml" /><Relationship Id="rId32" Type="http://schemas.openxmlformats.org/officeDocument/2006/relationships/image" Target="media/image8.png" /><Relationship Id="rId33" Type="http://schemas.openxmlformats.org/officeDocument/2006/relationships/header" Target="header6.xml" /><Relationship Id="rId34" Type="http://schemas.openxmlformats.org/officeDocument/2006/relationships/footer" Target="footer16.xml" /><Relationship Id="rId35" Type="http://schemas.openxmlformats.org/officeDocument/2006/relationships/footer" Target="footer17.xml" /><Relationship Id="rId36" Type="http://schemas.openxmlformats.org/officeDocument/2006/relationships/footer" Target="footer18.xml" /><Relationship Id="rId37" Type="http://schemas.openxmlformats.org/officeDocument/2006/relationships/image" Target="media/image9.png" /><Relationship Id="rId38" Type="http://schemas.openxmlformats.org/officeDocument/2006/relationships/image" Target="media/image10.png" /><Relationship Id="rId39" Type="http://schemas.openxmlformats.org/officeDocument/2006/relationships/header" Target="header7.xml" /><Relationship Id="rId4" Type="http://schemas.openxmlformats.org/officeDocument/2006/relationships/customXml" Target="../customXml/item1.xml" /><Relationship Id="rId40" Type="http://schemas.openxmlformats.org/officeDocument/2006/relationships/footer" Target="footer19.xml" /><Relationship Id="rId41" Type="http://schemas.openxmlformats.org/officeDocument/2006/relationships/footer" Target="footer20.xml" /><Relationship Id="rId42" Type="http://schemas.openxmlformats.org/officeDocument/2006/relationships/footer" Target="footer21.xml" /><Relationship Id="rId43" Type="http://schemas.openxmlformats.org/officeDocument/2006/relationships/image" Target="media/image11.png" /><Relationship Id="rId44" Type="http://schemas.openxmlformats.org/officeDocument/2006/relationships/image" Target="media/image12.png" /><Relationship Id="rId45" Type="http://schemas.openxmlformats.org/officeDocument/2006/relationships/header" Target="header8.xml" /><Relationship Id="rId46" Type="http://schemas.openxmlformats.org/officeDocument/2006/relationships/footer" Target="footer22.xml" /><Relationship Id="rId47" Type="http://schemas.openxmlformats.org/officeDocument/2006/relationships/footer" Target="footer23.xml" /><Relationship Id="rId48" Type="http://schemas.openxmlformats.org/officeDocument/2006/relationships/footer" Target="footer24.xml" /><Relationship Id="rId49" Type="http://schemas.openxmlformats.org/officeDocument/2006/relationships/image" Target="media/image13.png" /><Relationship Id="rId5" Type="http://schemas.openxmlformats.org/officeDocument/2006/relationships/image" Target="media/image1.png" /><Relationship Id="rId50" Type="http://schemas.openxmlformats.org/officeDocument/2006/relationships/header" Target="header9.xml" /><Relationship Id="rId51" Type="http://schemas.openxmlformats.org/officeDocument/2006/relationships/footer" Target="footer25.xml" /><Relationship Id="rId52" Type="http://schemas.openxmlformats.org/officeDocument/2006/relationships/footer" Target="footer26.xml" /><Relationship Id="rId53" Type="http://schemas.openxmlformats.org/officeDocument/2006/relationships/footer" Target="footer27.xml" /><Relationship Id="rId54" Type="http://schemas.openxmlformats.org/officeDocument/2006/relationships/image" Target="media/image14.png" /><Relationship Id="rId55" Type="http://schemas.openxmlformats.org/officeDocument/2006/relationships/image" Target="media/image15.png" /><Relationship Id="rId56" Type="http://schemas.openxmlformats.org/officeDocument/2006/relationships/image" Target="media/image16.png" /><Relationship Id="rId57" Type="http://schemas.openxmlformats.org/officeDocument/2006/relationships/hyperlink" Target="https://d.book118.com/586113001035010054" TargetMode="External" /><Relationship Id="rId58" Type="http://schemas.openxmlformats.org/officeDocument/2006/relationships/header" Target="header10.xml" /><Relationship Id="rId59" Type="http://schemas.openxmlformats.org/officeDocument/2006/relationships/footer" Target="footer28.xml" /><Relationship Id="rId6" Type="http://schemas.openxmlformats.org/officeDocument/2006/relationships/image" Target="media/image2.png" /><Relationship Id="rId60" Type="http://schemas.openxmlformats.org/officeDocument/2006/relationships/footer" Target="footer29.xml" /><Relationship Id="rId61" Type="http://schemas.openxmlformats.org/officeDocument/2006/relationships/footer" Target="footer30.xml" /><Relationship Id="rId62" Type="http://schemas.openxmlformats.org/officeDocument/2006/relationships/theme" Target="theme/theme1.xml" /><Relationship Id="rId63" Type="http://schemas.openxmlformats.org/officeDocument/2006/relationships/styles" Target="styles.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1228</Words>
  <Characters>7000</Characters>
  <Application>Microsoft Office Word</Application>
  <DocSecurity>0</DocSecurity>
  <Lines>58</Lines>
  <Paragraphs>16</Paragraphs>
  <ScaleCrop>false</ScaleCrop>
  <Company/>
  <LinksUpToDate>false</LinksUpToDate>
  <CharactersWithSpaces>8212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fengc</dc:creator>
  <cp:lastModifiedBy>lyp</cp:lastModifiedBy>
  <cp:revision>1</cp:revision>
  <dcterms:created xsi:type="dcterms:W3CDTF">2023-07-09T03:01:00Z</dcterms:created>
  <dcterms:modified xsi:type="dcterms:W3CDTF">2024-03-03T02:32:28Z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022884F0ADFE4475B885C71C5ED131D8_12</vt:lpwstr>
  </property>
  <property fmtid="{D5CDD505-2E9C-101B-9397-08002B2CF9AE}" pid="7" name="KSOProductBuildVer">
    <vt:lpwstr>2052-11.8.2.9022</vt:lpwstr>
  </property>
</Properties>
</file>