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空间核反应堆项目规划设计纲要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1" w:history="1">
        <w:r>
          <w:rPr>
            <w:rFonts w:ascii="仿宋" w:eastAsia="仿宋" w:hAnsi="仿宋" w:cs="仿宋" w:hint="eastAsia"/>
            <w:lang w:eastAsia="zh-CN"/>
          </w:rPr>
          <w:t>序言</w:t>
        </w:r>
        <w:r>
          <w:tab/>
        </w:r>
        <w:r>
          <w:fldChar w:fldCharType="begin"/>
        </w:r>
        <w:r>
          <w:instrText xml:space="preserve"> PAGEREF _Toc4651 \h </w:instrText>
        </w:r>
        <w:r>
          <w:fldChar w:fldCharType="separate"/>
        </w:r>
        <w:r>
          <w:t>3</w:t>
        </w:r>
        <w:r>
          <w:fldChar w:fldCharType="end"/>
        </w:r>
      </w:hyperlink>
    </w:p>
    <w:p>
      <w:pPr>
        <w:pStyle w:val="TOC1"/>
        <w:tabs>
          <w:tab w:val="right" w:leader="dot" w:pos="8306"/>
        </w:tabs>
      </w:pPr>
      <w:hyperlink w:anchor="_Toc30285" w:history="1">
        <w:r>
          <w:rPr>
            <w:rFonts w:ascii="仿宋" w:eastAsia="仿宋" w:hAnsi="仿宋" w:cs="仿宋" w:hint="eastAsia"/>
            <w:lang w:eastAsia="zh-CN"/>
          </w:rPr>
          <w:t>一、空间核反应堆项目选址可行性分析</w:t>
        </w:r>
        <w:r>
          <w:tab/>
        </w:r>
        <w:r>
          <w:fldChar w:fldCharType="begin"/>
        </w:r>
        <w:r>
          <w:instrText xml:space="preserve"> PAGEREF _Toc30285 \h </w:instrText>
        </w:r>
        <w:r>
          <w:fldChar w:fldCharType="separate"/>
        </w:r>
        <w:r>
          <w:t>3</w:t>
        </w:r>
        <w:r>
          <w:fldChar w:fldCharType="end"/>
        </w:r>
      </w:hyperlink>
    </w:p>
    <w:p>
      <w:pPr>
        <w:pStyle w:val="TOC2"/>
        <w:tabs>
          <w:tab w:val="right" w:leader="dot" w:pos="8306"/>
        </w:tabs>
      </w:pPr>
      <w:hyperlink w:anchor="_Toc23317" w:history="1">
        <w:r>
          <w:rPr>
            <w:rFonts w:ascii="仿宋" w:eastAsia="仿宋" w:hAnsi="仿宋" w:cs="仿宋" w:hint="eastAsia"/>
            <w:lang w:eastAsia="zh-CN"/>
          </w:rPr>
          <w:t>(一)、空间核反应堆项目选址</w:t>
        </w:r>
        <w:r>
          <w:tab/>
        </w:r>
        <w:r>
          <w:fldChar w:fldCharType="begin"/>
        </w:r>
        <w:r>
          <w:instrText xml:space="preserve"> PAGEREF _Toc23317 \h </w:instrText>
        </w:r>
        <w:r>
          <w:fldChar w:fldCharType="separate"/>
        </w:r>
        <w:r>
          <w:t>3</w:t>
        </w:r>
        <w:r>
          <w:fldChar w:fldCharType="end"/>
        </w:r>
      </w:hyperlink>
    </w:p>
    <w:p>
      <w:pPr>
        <w:pStyle w:val="TOC2"/>
        <w:tabs>
          <w:tab w:val="right" w:leader="dot" w:pos="8306"/>
        </w:tabs>
      </w:pPr>
      <w:hyperlink w:anchor="_Toc19940" w:history="1">
        <w:r>
          <w:rPr>
            <w:rFonts w:ascii="仿宋" w:eastAsia="仿宋" w:hAnsi="仿宋" w:cs="仿宋" w:hint="eastAsia"/>
            <w:lang w:eastAsia="zh-CN"/>
          </w:rPr>
          <w:t>(二)、用地控制指标</w:t>
        </w:r>
        <w:r>
          <w:tab/>
        </w:r>
        <w:r>
          <w:fldChar w:fldCharType="begin"/>
        </w:r>
        <w:r>
          <w:instrText xml:space="preserve"> PAGEREF _Toc19940 \h </w:instrText>
        </w:r>
        <w:r>
          <w:fldChar w:fldCharType="separate"/>
        </w:r>
        <w:r>
          <w:t>3</w:t>
        </w:r>
        <w:r>
          <w:fldChar w:fldCharType="end"/>
        </w:r>
      </w:hyperlink>
    </w:p>
    <w:p>
      <w:pPr>
        <w:pStyle w:val="TOC2"/>
        <w:tabs>
          <w:tab w:val="right" w:leader="dot" w:pos="8306"/>
        </w:tabs>
      </w:pPr>
      <w:hyperlink w:anchor="_Toc21488" w:history="1">
        <w:r>
          <w:rPr>
            <w:rFonts w:ascii="仿宋" w:eastAsia="仿宋" w:hAnsi="仿宋" w:cs="仿宋" w:hint="eastAsia"/>
            <w:lang w:eastAsia="zh-CN"/>
          </w:rPr>
          <w:t>(三)、节约用地措施</w:t>
        </w:r>
        <w:r>
          <w:tab/>
        </w:r>
        <w:r>
          <w:fldChar w:fldCharType="begin"/>
        </w:r>
        <w:r>
          <w:instrText xml:space="preserve"> PAGEREF _Toc21488 \h </w:instrText>
        </w:r>
        <w:r>
          <w:fldChar w:fldCharType="separate"/>
        </w:r>
        <w:r>
          <w:t>5</w:t>
        </w:r>
        <w:r>
          <w:fldChar w:fldCharType="end"/>
        </w:r>
      </w:hyperlink>
    </w:p>
    <w:p>
      <w:pPr>
        <w:pStyle w:val="TOC2"/>
        <w:tabs>
          <w:tab w:val="right" w:leader="dot" w:pos="8306"/>
        </w:tabs>
      </w:pPr>
      <w:hyperlink w:anchor="_Toc8337" w:history="1">
        <w:r>
          <w:rPr>
            <w:rFonts w:ascii="仿宋" w:eastAsia="仿宋" w:hAnsi="仿宋" w:cs="仿宋" w:hint="eastAsia"/>
            <w:lang w:eastAsia="zh-CN"/>
          </w:rPr>
          <w:t>(四)、总图布置方案</w:t>
        </w:r>
        <w:r>
          <w:tab/>
        </w:r>
        <w:r>
          <w:fldChar w:fldCharType="begin"/>
        </w:r>
        <w:r>
          <w:instrText xml:space="preserve"> PAGEREF _Toc8337 \h </w:instrText>
        </w:r>
        <w:r>
          <w:fldChar w:fldCharType="separate"/>
        </w:r>
        <w:r>
          <w:t>6</w:t>
        </w:r>
        <w:r>
          <w:fldChar w:fldCharType="end"/>
        </w:r>
      </w:hyperlink>
    </w:p>
    <w:p>
      <w:pPr>
        <w:pStyle w:val="TOC2"/>
        <w:tabs>
          <w:tab w:val="right" w:leader="dot" w:pos="8306"/>
        </w:tabs>
      </w:pPr>
      <w:hyperlink w:anchor="_Toc28623" w:history="1">
        <w:r>
          <w:rPr>
            <w:rFonts w:ascii="仿宋" w:eastAsia="仿宋" w:hAnsi="仿宋" w:cs="仿宋" w:hint="eastAsia"/>
            <w:lang w:eastAsia="zh-CN"/>
          </w:rPr>
          <w:t>(五)、选址综合评价</w:t>
        </w:r>
        <w:r>
          <w:tab/>
        </w:r>
        <w:r>
          <w:fldChar w:fldCharType="begin"/>
        </w:r>
        <w:r>
          <w:instrText xml:space="preserve"> PAGEREF _Toc28623 \h </w:instrText>
        </w:r>
        <w:r>
          <w:fldChar w:fldCharType="separate"/>
        </w:r>
        <w:r>
          <w:t>7</w:t>
        </w:r>
        <w:r>
          <w:fldChar w:fldCharType="end"/>
        </w:r>
      </w:hyperlink>
    </w:p>
    <w:p>
      <w:pPr>
        <w:pStyle w:val="TOC1"/>
        <w:tabs>
          <w:tab w:val="right" w:leader="dot" w:pos="8306"/>
        </w:tabs>
      </w:pPr>
      <w:hyperlink w:anchor="_Toc11880" w:history="1">
        <w:r>
          <w:rPr>
            <w:rFonts w:ascii="仿宋" w:eastAsia="仿宋" w:hAnsi="仿宋" w:cs="仿宋" w:hint="eastAsia"/>
            <w:lang w:eastAsia="zh-CN"/>
          </w:rPr>
          <w:t>二、空间核反应堆项目绩效评估</w:t>
        </w:r>
        <w:r>
          <w:tab/>
        </w:r>
        <w:r>
          <w:fldChar w:fldCharType="begin"/>
        </w:r>
        <w:r>
          <w:instrText xml:space="preserve"> PAGEREF _Toc11880 \h </w:instrText>
        </w:r>
        <w:r>
          <w:fldChar w:fldCharType="separate"/>
        </w:r>
        <w:r>
          <w:t>8</w:t>
        </w:r>
        <w:r>
          <w:fldChar w:fldCharType="end"/>
        </w:r>
      </w:hyperlink>
    </w:p>
    <w:p>
      <w:pPr>
        <w:pStyle w:val="TOC2"/>
        <w:tabs>
          <w:tab w:val="right" w:leader="dot" w:pos="8306"/>
        </w:tabs>
      </w:pPr>
      <w:hyperlink w:anchor="_Toc19092" w:history="1">
        <w:r>
          <w:rPr>
            <w:rFonts w:ascii="仿宋" w:eastAsia="仿宋" w:hAnsi="仿宋" w:cs="仿宋" w:hint="eastAsia"/>
            <w:lang w:eastAsia="zh-CN"/>
          </w:rPr>
          <w:t>(一)、绩效评估指标</w:t>
        </w:r>
        <w:r>
          <w:tab/>
        </w:r>
        <w:r>
          <w:fldChar w:fldCharType="begin"/>
        </w:r>
        <w:r>
          <w:instrText xml:space="preserve"> PAGEREF _Toc19092 \h </w:instrText>
        </w:r>
        <w:r>
          <w:fldChar w:fldCharType="separate"/>
        </w:r>
        <w:r>
          <w:t>8</w:t>
        </w:r>
        <w:r>
          <w:fldChar w:fldCharType="end"/>
        </w:r>
      </w:hyperlink>
    </w:p>
    <w:p>
      <w:pPr>
        <w:pStyle w:val="TOC2"/>
        <w:tabs>
          <w:tab w:val="right" w:leader="dot" w:pos="8306"/>
        </w:tabs>
      </w:pPr>
      <w:hyperlink w:anchor="_Toc5975" w:history="1">
        <w:r>
          <w:rPr>
            <w:rFonts w:ascii="仿宋" w:eastAsia="仿宋" w:hAnsi="仿宋" w:cs="仿宋" w:hint="eastAsia"/>
            <w:lang w:eastAsia="zh-CN"/>
          </w:rPr>
          <w:t>(二)、绩效评估方法</w:t>
        </w:r>
        <w:r>
          <w:tab/>
        </w:r>
        <w:r>
          <w:fldChar w:fldCharType="begin"/>
        </w:r>
        <w:r>
          <w:instrText xml:space="preserve"> PAGEREF _Toc5975 \h </w:instrText>
        </w:r>
        <w:r>
          <w:fldChar w:fldCharType="separate"/>
        </w:r>
        <w:r>
          <w:t>9</w:t>
        </w:r>
        <w:r>
          <w:fldChar w:fldCharType="end"/>
        </w:r>
      </w:hyperlink>
    </w:p>
    <w:p>
      <w:pPr>
        <w:pStyle w:val="TOC2"/>
        <w:tabs>
          <w:tab w:val="right" w:leader="dot" w:pos="8306"/>
        </w:tabs>
      </w:pPr>
      <w:hyperlink w:anchor="_Toc4521" w:history="1">
        <w:r>
          <w:rPr>
            <w:rFonts w:ascii="仿宋" w:eastAsia="仿宋" w:hAnsi="仿宋" w:cs="仿宋" w:hint="eastAsia"/>
            <w:lang w:eastAsia="zh-CN"/>
          </w:rPr>
          <w:t>(三)、绩效评估周期</w:t>
        </w:r>
        <w:r>
          <w:tab/>
        </w:r>
        <w:r>
          <w:fldChar w:fldCharType="begin"/>
        </w:r>
        <w:r>
          <w:instrText xml:space="preserve"> PAGEREF _Toc4521 \h </w:instrText>
        </w:r>
        <w:r>
          <w:fldChar w:fldCharType="separate"/>
        </w:r>
        <w:r>
          <w:t>10</w:t>
        </w:r>
        <w:r>
          <w:fldChar w:fldCharType="end"/>
        </w:r>
      </w:hyperlink>
    </w:p>
    <w:p>
      <w:pPr>
        <w:pStyle w:val="TOC1"/>
        <w:tabs>
          <w:tab w:val="right" w:leader="dot" w:pos="8306"/>
        </w:tabs>
      </w:pPr>
      <w:hyperlink w:anchor="_Toc29582" w:history="1">
        <w:r>
          <w:rPr>
            <w:rFonts w:ascii="仿宋" w:eastAsia="仿宋" w:hAnsi="仿宋" w:cs="仿宋" w:hint="eastAsia"/>
            <w:lang w:eastAsia="zh-CN"/>
          </w:rPr>
          <w:t>三、空间核反应堆项目建设单位说明</w:t>
        </w:r>
        <w:r>
          <w:tab/>
        </w:r>
        <w:r>
          <w:fldChar w:fldCharType="begin"/>
        </w:r>
        <w:r>
          <w:instrText xml:space="preserve"> PAGEREF _Toc29582 \h </w:instrText>
        </w:r>
        <w:r>
          <w:fldChar w:fldCharType="separate"/>
        </w:r>
        <w:r>
          <w:t>12</w:t>
        </w:r>
        <w:r>
          <w:fldChar w:fldCharType="end"/>
        </w:r>
      </w:hyperlink>
    </w:p>
    <w:p>
      <w:pPr>
        <w:pStyle w:val="TOC2"/>
        <w:tabs>
          <w:tab w:val="right" w:leader="dot" w:pos="8306"/>
        </w:tabs>
      </w:pPr>
      <w:hyperlink w:anchor="_Toc17220" w:history="1">
        <w:r>
          <w:rPr>
            <w:rFonts w:ascii="仿宋" w:eastAsia="仿宋" w:hAnsi="仿宋" w:cs="仿宋" w:hint="eastAsia"/>
            <w:lang w:eastAsia="zh-CN"/>
          </w:rPr>
          <w:t>(一)、空间核反应堆项目承办单位基本情况</w:t>
        </w:r>
        <w:r>
          <w:tab/>
        </w:r>
        <w:r>
          <w:fldChar w:fldCharType="begin"/>
        </w:r>
        <w:r>
          <w:instrText xml:space="preserve"> PAGEREF _Toc17220 \h </w:instrText>
        </w:r>
        <w:r>
          <w:fldChar w:fldCharType="separate"/>
        </w:r>
        <w:r>
          <w:t>12</w:t>
        </w:r>
        <w:r>
          <w:fldChar w:fldCharType="end"/>
        </w:r>
      </w:hyperlink>
    </w:p>
    <w:p>
      <w:pPr>
        <w:pStyle w:val="TOC2"/>
        <w:tabs>
          <w:tab w:val="right" w:leader="dot" w:pos="8306"/>
        </w:tabs>
      </w:pPr>
      <w:hyperlink w:anchor="_Toc31780" w:history="1">
        <w:r>
          <w:rPr>
            <w:rFonts w:ascii="仿宋" w:eastAsia="仿宋" w:hAnsi="仿宋" w:cs="仿宋" w:hint="eastAsia"/>
            <w:lang w:eastAsia="zh-CN"/>
          </w:rPr>
          <w:t>(二)、公司经济效益分析</w:t>
        </w:r>
        <w:r>
          <w:tab/>
        </w:r>
        <w:r>
          <w:fldChar w:fldCharType="begin"/>
        </w:r>
        <w:r>
          <w:instrText xml:space="preserve"> PAGEREF _Toc31780 \h </w:instrText>
        </w:r>
        <w:r>
          <w:fldChar w:fldCharType="separate"/>
        </w:r>
        <w:r>
          <w:t>12</w:t>
        </w:r>
        <w:r>
          <w:fldChar w:fldCharType="end"/>
        </w:r>
      </w:hyperlink>
    </w:p>
    <w:p>
      <w:pPr>
        <w:pStyle w:val="TOC1"/>
        <w:tabs>
          <w:tab w:val="right" w:leader="dot" w:pos="8306"/>
        </w:tabs>
      </w:pPr>
      <w:hyperlink w:anchor="_Toc236" w:history="1">
        <w:r>
          <w:rPr>
            <w:rFonts w:ascii="仿宋" w:eastAsia="仿宋" w:hAnsi="仿宋" w:cs="仿宋" w:hint="eastAsia"/>
            <w:lang w:eastAsia="zh-CN"/>
          </w:rPr>
          <w:t>四、空间核反应堆项目建设背景及必要性分析</w:t>
        </w:r>
        <w:r>
          <w:tab/>
        </w:r>
        <w:r>
          <w:fldChar w:fldCharType="begin"/>
        </w:r>
        <w:r>
          <w:instrText xml:space="preserve"> PAGEREF _Toc236 \h </w:instrText>
        </w:r>
        <w:r>
          <w:fldChar w:fldCharType="separate"/>
        </w:r>
        <w:r>
          <w:t>13</w:t>
        </w:r>
        <w:r>
          <w:fldChar w:fldCharType="end"/>
        </w:r>
      </w:hyperlink>
    </w:p>
    <w:p>
      <w:pPr>
        <w:pStyle w:val="TOC2"/>
        <w:tabs>
          <w:tab w:val="right" w:leader="dot" w:pos="8306"/>
        </w:tabs>
      </w:pPr>
      <w:hyperlink w:anchor="_Toc11791" w:history="1">
        <w:r>
          <w:rPr>
            <w:rFonts w:ascii="仿宋" w:eastAsia="仿宋" w:hAnsi="仿宋" w:cs="仿宋" w:hint="eastAsia"/>
            <w:lang w:eastAsia="zh-CN"/>
          </w:rPr>
          <w:t>(一)、空间核反应堆项目背景分析</w:t>
        </w:r>
        <w:r>
          <w:tab/>
        </w:r>
        <w:r>
          <w:fldChar w:fldCharType="begin"/>
        </w:r>
        <w:r>
          <w:instrText xml:space="preserve"> PAGEREF _Toc11791 \h </w:instrText>
        </w:r>
        <w:r>
          <w:fldChar w:fldCharType="separate"/>
        </w:r>
        <w:r>
          <w:t>13</w:t>
        </w:r>
        <w:r>
          <w:fldChar w:fldCharType="end"/>
        </w:r>
      </w:hyperlink>
    </w:p>
    <w:p>
      <w:pPr>
        <w:pStyle w:val="TOC2"/>
        <w:tabs>
          <w:tab w:val="right" w:leader="dot" w:pos="8306"/>
        </w:tabs>
      </w:pPr>
      <w:hyperlink w:anchor="_Toc22306" w:history="1">
        <w:r>
          <w:rPr>
            <w:rFonts w:ascii="仿宋" w:eastAsia="仿宋" w:hAnsi="仿宋" w:cs="仿宋" w:hint="eastAsia"/>
            <w:lang w:eastAsia="zh-CN"/>
          </w:rPr>
          <w:t>(二)、空间核反应堆项目建设必要性分析</w:t>
        </w:r>
        <w:r>
          <w:tab/>
        </w:r>
        <w:r>
          <w:fldChar w:fldCharType="begin"/>
        </w:r>
        <w:r>
          <w:instrText xml:space="preserve"> PAGEREF _Toc22306 \h </w:instrText>
        </w:r>
        <w:r>
          <w:fldChar w:fldCharType="separate"/>
        </w:r>
        <w:r>
          <w:t>15</w:t>
        </w:r>
        <w:r>
          <w:fldChar w:fldCharType="end"/>
        </w:r>
      </w:hyperlink>
    </w:p>
    <w:p>
      <w:pPr>
        <w:pStyle w:val="TOC1"/>
        <w:tabs>
          <w:tab w:val="right" w:leader="dot" w:pos="8306"/>
        </w:tabs>
      </w:pPr>
      <w:hyperlink w:anchor="_Toc24996" w:history="1">
        <w:r>
          <w:rPr>
            <w:rFonts w:ascii="仿宋" w:eastAsia="仿宋" w:hAnsi="仿宋" w:cs="仿宋" w:hint="eastAsia"/>
            <w:lang w:eastAsia="zh-CN"/>
          </w:rPr>
          <w:t>五、工艺说明</w:t>
        </w:r>
        <w:r>
          <w:tab/>
        </w:r>
        <w:r>
          <w:fldChar w:fldCharType="begin"/>
        </w:r>
        <w:r>
          <w:instrText xml:space="preserve"> PAGEREF _Toc24996 \h </w:instrText>
        </w:r>
        <w:r>
          <w:fldChar w:fldCharType="separate"/>
        </w:r>
        <w:r>
          <w:t>16</w:t>
        </w:r>
        <w:r>
          <w:fldChar w:fldCharType="end"/>
        </w:r>
      </w:hyperlink>
    </w:p>
    <w:p>
      <w:pPr>
        <w:pStyle w:val="TOC2"/>
        <w:tabs>
          <w:tab w:val="right" w:leader="dot" w:pos="8306"/>
        </w:tabs>
      </w:pPr>
      <w:hyperlink w:anchor="_Toc11098" w:history="1">
        <w:r>
          <w:rPr>
            <w:rFonts w:ascii="仿宋" w:eastAsia="仿宋" w:hAnsi="仿宋" w:cs="仿宋" w:hint="eastAsia"/>
            <w:lang w:eastAsia="zh-CN"/>
          </w:rPr>
          <w:t>(一)、技术管理特点</w:t>
        </w:r>
        <w:r>
          <w:tab/>
        </w:r>
        <w:r>
          <w:fldChar w:fldCharType="begin"/>
        </w:r>
        <w:r>
          <w:instrText xml:space="preserve"> PAGEREF _Toc11098 \h </w:instrText>
        </w:r>
        <w:r>
          <w:fldChar w:fldCharType="separate"/>
        </w:r>
        <w:r>
          <w:t>16</w:t>
        </w:r>
        <w:r>
          <w:fldChar w:fldCharType="end"/>
        </w:r>
      </w:hyperlink>
    </w:p>
    <w:p>
      <w:pPr>
        <w:pStyle w:val="TOC2"/>
        <w:tabs>
          <w:tab w:val="right" w:leader="dot" w:pos="8306"/>
        </w:tabs>
      </w:pPr>
      <w:hyperlink w:anchor="_Toc25397" w:history="1">
        <w:r>
          <w:rPr>
            <w:rFonts w:ascii="仿宋" w:eastAsia="仿宋" w:hAnsi="仿宋" w:cs="仿宋" w:hint="eastAsia"/>
            <w:lang w:eastAsia="zh-CN"/>
          </w:rPr>
          <w:t>(二)、空间核反应堆项目工艺技术设计方案</w:t>
        </w:r>
        <w:r>
          <w:tab/>
        </w:r>
        <w:r>
          <w:fldChar w:fldCharType="begin"/>
        </w:r>
        <w:r>
          <w:instrText xml:space="preserve"> PAGEREF _Toc25397 \h </w:instrText>
        </w:r>
        <w:r>
          <w:fldChar w:fldCharType="separate"/>
        </w:r>
        <w:r>
          <w:t>17</w:t>
        </w:r>
        <w:r>
          <w:fldChar w:fldCharType="end"/>
        </w:r>
      </w:hyperlink>
    </w:p>
    <w:p>
      <w:pPr>
        <w:pStyle w:val="TOC2"/>
        <w:tabs>
          <w:tab w:val="right" w:leader="dot" w:pos="8306"/>
        </w:tabs>
      </w:pPr>
      <w:hyperlink w:anchor="_Toc19107" w:history="1">
        <w:r>
          <w:rPr>
            <w:rFonts w:ascii="仿宋" w:eastAsia="仿宋" w:hAnsi="仿宋" w:cs="仿宋" w:hint="eastAsia"/>
            <w:lang w:eastAsia="zh-CN"/>
          </w:rPr>
          <w:t>(三)、设备选型方案</w:t>
        </w:r>
        <w:r>
          <w:tab/>
        </w:r>
        <w:r>
          <w:fldChar w:fldCharType="begin"/>
        </w:r>
        <w:r>
          <w:instrText xml:space="preserve"> PAGEREF _Toc19107 \h </w:instrText>
        </w:r>
        <w:r>
          <w:fldChar w:fldCharType="separate"/>
        </w:r>
        <w:r>
          <w:t>19</w:t>
        </w:r>
        <w:r>
          <w:fldChar w:fldCharType="end"/>
        </w:r>
      </w:hyperlink>
    </w:p>
    <w:p>
      <w:pPr>
        <w:pStyle w:val="TOC1"/>
        <w:tabs>
          <w:tab w:val="right" w:leader="dot" w:pos="8306"/>
        </w:tabs>
      </w:pPr>
      <w:hyperlink w:anchor="_Toc15754" w:history="1">
        <w:r>
          <w:rPr>
            <w:rFonts w:ascii="仿宋" w:eastAsia="仿宋" w:hAnsi="仿宋" w:cs="仿宋" w:hint="eastAsia"/>
            <w:lang w:eastAsia="zh-CN"/>
          </w:rPr>
          <w:t>六、空间核反应堆项目文档管理</w:t>
        </w:r>
        <w:r>
          <w:tab/>
        </w:r>
        <w:r>
          <w:fldChar w:fldCharType="begin"/>
        </w:r>
        <w:r>
          <w:instrText xml:space="preserve"> PAGEREF _Toc15754 \h </w:instrText>
        </w:r>
        <w:r>
          <w:fldChar w:fldCharType="separate"/>
        </w:r>
        <w:r>
          <w:t>20</w:t>
        </w:r>
        <w:r>
          <w:fldChar w:fldCharType="end"/>
        </w:r>
      </w:hyperlink>
    </w:p>
    <w:p>
      <w:pPr>
        <w:pStyle w:val="TOC2"/>
        <w:tabs>
          <w:tab w:val="right" w:leader="dot" w:pos="8306"/>
        </w:tabs>
      </w:pPr>
      <w:hyperlink w:anchor="_Toc9908" w:history="1">
        <w:r>
          <w:rPr>
            <w:rFonts w:ascii="仿宋" w:eastAsia="仿宋" w:hAnsi="仿宋" w:cs="仿宋" w:hint="eastAsia"/>
            <w:lang w:eastAsia="zh-CN"/>
          </w:rPr>
          <w:t>(一)、文档编制与审查</w:t>
        </w:r>
        <w:r>
          <w:tab/>
        </w:r>
        <w:r>
          <w:fldChar w:fldCharType="begin"/>
        </w:r>
        <w:r>
          <w:instrText xml:space="preserve"> PAGEREF _Toc9908 \h </w:instrText>
        </w:r>
        <w:r>
          <w:fldChar w:fldCharType="separate"/>
        </w:r>
        <w:r>
          <w:t>20</w:t>
        </w:r>
        <w:r>
          <w:fldChar w:fldCharType="end"/>
        </w:r>
      </w:hyperlink>
    </w:p>
    <w:p>
      <w:pPr>
        <w:pStyle w:val="TOC2"/>
        <w:tabs>
          <w:tab w:val="right" w:leader="dot" w:pos="8306"/>
        </w:tabs>
      </w:pPr>
      <w:hyperlink w:anchor="_Toc11595" w:history="1">
        <w:r>
          <w:rPr>
            <w:rFonts w:ascii="仿宋" w:eastAsia="仿宋" w:hAnsi="仿宋" w:cs="仿宋" w:hint="eastAsia"/>
            <w:lang w:eastAsia="zh-CN"/>
          </w:rPr>
          <w:t>(二)、文档发布与分发</w:t>
        </w:r>
        <w:r>
          <w:tab/>
        </w:r>
        <w:r>
          <w:fldChar w:fldCharType="begin"/>
        </w:r>
        <w:r>
          <w:instrText xml:space="preserve"> PAGEREF _Toc11595 \h </w:instrText>
        </w:r>
        <w:r>
          <w:fldChar w:fldCharType="separate"/>
        </w:r>
        <w:r>
          <w:t>22</w:t>
        </w:r>
        <w:r>
          <w:fldChar w:fldCharType="end"/>
        </w:r>
      </w:hyperlink>
    </w:p>
    <w:p>
      <w:pPr>
        <w:pStyle w:val="TOC2"/>
        <w:tabs>
          <w:tab w:val="right" w:leader="dot" w:pos="8306"/>
        </w:tabs>
      </w:pPr>
      <w:hyperlink w:anchor="_Toc31797" w:history="1">
        <w:r>
          <w:rPr>
            <w:rFonts w:ascii="仿宋" w:eastAsia="仿宋" w:hAnsi="仿宋" w:cs="仿宋" w:hint="eastAsia"/>
            <w:lang w:eastAsia="zh-CN"/>
          </w:rPr>
          <w:t>(三)、文档存档与归档</w:t>
        </w:r>
        <w:r>
          <w:tab/>
        </w:r>
        <w:r>
          <w:fldChar w:fldCharType="begin"/>
        </w:r>
        <w:r>
          <w:instrText xml:space="preserve"> PAGEREF _Toc31797 \h </w:instrText>
        </w:r>
        <w:r>
          <w:fldChar w:fldCharType="separate"/>
        </w:r>
        <w:r>
          <w:t>22</w:t>
        </w:r>
        <w:r>
          <w:fldChar w:fldCharType="end"/>
        </w:r>
      </w:hyperlink>
    </w:p>
    <w:p>
      <w:pPr>
        <w:pStyle w:val="TOC1"/>
        <w:tabs>
          <w:tab w:val="right" w:leader="dot" w:pos="8306"/>
        </w:tabs>
      </w:pPr>
      <w:hyperlink w:anchor="_Toc11415" w:history="1">
        <w:r>
          <w:rPr>
            <w:rFonts w:ascii="仿宋" w:eastAsia="仿宋" w:hAnsi="仿宋" w:cs="仿宋" w:hint="eastAsia"/>
            <w:lang w:eastAsia="zh-CN"/>
          </w:rPr>
          <w:t>七、空间核反应堆项目人力资源培养与发展</w:t>
        </w:r>
        <w:r>
          <w:tab/>
        </w:r>
        <w:r>
          <w:fldChar w:fldCharType="begin"/>
        </w:r>
        <w:r>
          <w:instrText xml:space="preserve"> PAGEREF _Toc11415 \h </w:instrText>
        </w:r>
        <w:r>
          <w:fldChar w:fldCharType="separate"/>
        </w:r>
        <w:r>
          <w:t>24</w:t>
        </w:r>
        <w:r>
          <w:fldChar w:fldCharType="end"/>
        </w:r>
      </w:hyperlink>
    </w:p>
    <w:p>
      <w:pPr>
        <w:pStyle w:val="TOC2"/>
        <w:tabs>
          <w:tab w:val="right" w:leader="dot" w:pos="8306"/>
        </w:tabs>
      </w:pPr>
      <w:hyperlink w:anchor="_Toc13439" w:history="1">
        <w:r>
          <w:rPr>
            <w:rFonts w:ascii="仿宋" w:eastAsia="仿宋" w:hAnsi="仿宋" w:cs="仿宋" w:hint="eastAsia"/>
            <w:lang w:eastAsia="zh-CN"/>
          </w:rPr>
          <w:t>(一)、人才需求与规划</w:t>
        </w:r>
        <w:r>
          <w:tab/>
        </w:r>
        <w:r>
          <w:fldChar w:fldCharType="begin"/>
        </w:r>
        <w:r>
          <w:instrText xml:space="preserve"> PAGEREF _Toc13439 \h </w:instrText>
        </w:r>
        <w:r>
          <w:fldChar w:fldCharType="separate"/>
        </w:r>
        <w:r>
          <w:t>24</w:t>
        </w:r>
        <w:r>
          <w:fldChar w:fldCharType="end"/>
        </w:r>
      </w:hyperlink>
    </w:p>
    <w:p>
      <w:pPr>
        <w:pStyle w:val="TOC2"/>
        <w:tabs>
          <w:tab w:val="right" w:leader="dot" w:pos="8306"/>
        </w:tabs>
      </w:pPr>
      <w:hyperlink w:anchor="_Toc16466" w:history="1">
        <w:r>
          <w:rPr>
            <w:rFonts w:ascii="仿宋" w:eastAsia="仿宋" w:hAnsi="仿宋" w:cs="仿宋" w:hint="eastAsia"/>
            <w:lang w:eastAsia="zh-CN"/>
          </w:rPr>
          <w:t>(二)、培训与发展计划</w:t>
        </w:r>
        <w:r>
          <w:tab/>
        </w:r>
        <w:r>
          <w:fldChar w:fldCharType="begin"/>
        </w:r>
        <w:r>
          <w:instrText xml:space="preserve"> PAGEREF _Toc16466 \h </w:instrText>
        </w:r>
        <w:r>
          <w:fldChar w:fldCharType="separate"/>
        </w:r>
        <w:r>
          <w:t>24</w:t>
        </w:r>
        <w:r>
          <w:fldChar w:fldCharType="end"/>
        </w:r>
      </w:hyperlink>
    </w:p>
    <w:p>
      <w:pPr>
        <w:pStyle w:val="TOC1"/>
        <w:tabs>
          <w:tab w:val="right" w:leader="dot" w:pos="8306"/>
        </w:tabs>
      </w:pPr>
      <w:hyperlink w:anchor="_Toc9766" w:history="1">
        <w:r>
          <w:rPr>
            <w:rFonts w:ascii="仿宋" w:eastAsia="仿宋" w:hAnsi="仿宋" w:cs="仿宋" w:hint="eastAsia"/>
            <w:lang w:eastAsia="zh-CN"/>
          </w:rPr>
          <w:t>八、空间核反应堆项目技术管理</w:t>
        </w:r>
        <w:r>
          <w:tab/>
        </w:r>
        <w:r>
          <w:fldChar w:fldCharType="begin"/>
        </w:r>
        <w:r>
          <w:instrText xml:space="preserve"> PAGEREF _Toc9766 \h </w:instrText>
        </w:r>
        <w:r>
          <w:fldChar w:fldCharType="separate"/>
        </w:r>
        <w:r>
          <w:t>25</w:t>
        </w:r>
        <w:r>
          <w:fldChar w:fldCharType="end"/>
        </w:r>
      </w:hyperlink>
    </w:p>
    <w:p>
      <w:pPr>
        <w:pStyle w:val="TOC2"/>
        <w:tabs>
          <w:tab w:val="right" w:leader="dot" w:pos="8306"/>
        </w:tabs>
      </w:pPr>
      <w:hyperlink w:anchor="_Toc15607" w:history="1">
        <w:r>
          <w:rPr>
            <w:rFonts w:ascii="仿宋" w:eastAsia="仿宋" w:hAnsi="仿宋" w:cs="仿宋" w:hint="eastAsia"/>
            <w:lang w:eastAsia="zh-CN"/>
          </w:rPr>
          <w:t>(一)、技术方案选用方向</w:t>
        </w:r>
        <w:r>
          <w:tab/>
        </w:r>
        <w:r>
          <w:fldChar w:fldCharType="begin"/>
        </w:r>
        <w:r>
          <w:instrText xml:space="preserve"> PAGEREF _Toc15607 \h </w:instrText>
        </w:r>
        <w:r>
          <w:fldChar w:fldCharType="separate"/>
        </w:r>
        <w:r>
          <w:t>25</w:t>
        </w:r>
        <w:r>
          <w:fldChar w:fldCharType="end"/>
        </w:r>
      </w:hyperlink>
    </w:p>
    <w:p>
      <w:pPr>
        <w:pStyle w:val="TOC2"/>
        <w:tabs>
          <w:tab w:val="right" w:leader="dot" w:pos="8306"/>
        </w:tabs>
      </w:pPr>
      <w:hyperlink w:anchor="_Toc13064" w:history="1">
        <w:r>
          <w:rPr>
            <w:rFonts w:ascii="仿宋" w:eastAsia="仿宋" w:hAnsi="仿宋" w:cs="仿宋" w:hint="eastAsia"/>
            <w:lang w:eastAsia="zh-CN"/>
          </w:rPr>
          <w:t>(二)、工艺技术方案选用原则</w:t>
        </w:r>
        <w:r>
          <w:tab/>
        </w:r>
        <w:r>
          <w:fldChar w:fldCharType="begin"/>
        </w:r>
        <w:r>
          <w:instrText xml:space="preserve"> PAGEREF _Toc13064 \h </w:instrText>
        </w:r>
        <w:r>
          <w:fldChar w:fldCharType="separate"/>
        </w:r>
        <w:r>
          <w:t>27</w:t>
        </w:r>
        <w:r>
          <w:fldChar w:fldCharType="end"/>
        </w:r>
      </w:hyperlink>
    </w:p>
    <w:p>
      <w:pPr>
        <w:pStyle w:val="TOC2"/>
        <w:tabs>
          <w:tab w:val="right" w:leader="dot" w:pos="8306"/>
        </w:tabs>
      </w:pPr>
      <w:hyperlink w:anchor="_Toc9973" w:history="1">
        <w:r>
          <w:rPr>
            <w:rFonts w:ascii="仿宋" w:eastAsia="仿宋" w:hAnsi="仿宋" w:cs="仿宋" w:hint="eastAsia"/>
            <w:lang w:eastAsia="zh-CN"/>
          </w:rPr>
          <w:t>(三)、工艺技术方案要求</w:t>
        </w:r>
        <w:r>
          <w:tab/>
        </w:r>
        <w:r>
          <w:fldChar w:fldCharType="begin"/>
        </w:r>
        <w:r>
          <w:instrText xml:space="preserve"> PAGEREF _Toc9973 \h </w:instrText>
        </w:r>
        <w:r>
          <w:fldChar w:fldCharType="separate"/>
        </w:r>
        <w:r>
          <w:t>29</w:t>
        </w:r>
        <w:r>
          <w:fldChar w:fldCharType="end"/>
        </w:r>
      </w:hyperlink>
    </w:p>
    <w:p>
      <w:pPr>
        <w:pStyle w:val="TOC1"/>
        <w:tabs>
          <w:tab w:val="right" w:leader="dot" w:pos="8306"/>
        </w:tabs>
      </w:pPr>
      <w:hyperlink w:anchor="_Toc30657" w:history="1">
        <w:r>
          <w:rPr>
            <w:rFonts w:ascii="仿宋" w:eastAsia="仿宋" w:hAnsi="仿宋" w:cs="仿宋" w:hint="eastAsia"/>
            <w:lang w:eastAsia="zh-CN"/>
          </w:rPr>
          <w:t>九、空间核反应堆项目投资规划</w:t>
        </w:r>
        <w:r>
          <w:tab/>
        </w:r>
        <w:r>
          <w:fldChar w:fldCharType="begin"/>
        </w:r>
        <w:r>
          <w:instrText xml:space="preserve"> PAGEREF _Toc30657 \h </w:instrText>
        </w:r>
        <w:r>
          <w:fldChar w:fldCharType="separate"/>
        </w:r>
        <w:r>
          <w:t>31</w:t>
        </w:r>
        <w:r>
          <w:fldChar w:fldCharType="end"/>
        </w:r>
      </w:hyperlink>
    </w:p>
    <w:p>
      <w:pPr>
        <w:pStyle w:val="TOC2"/>
        <w:tabs>
          <w:tab w:val="right" w:leader="dot" w:pos="8306"/>
        </w:tabs>
      </w:pPr>
      <w:hyperlink w:anchor="_Toc13012" w:history="1">
        <w:r>
          <w:rPr>
            <w:rFonts w:ascii="仿宋" w:eastAsia="仿宋" w:hAnsi="仿宋" w:cs="仿宋" w:hint="eastAsia"/>
            <w:lang w:eastAsia="zh-CN"/>
          </w:rPr>
          <w:t>(一)、空间核反应堆项目总投资估算</w:t>
        </w:r>
        <w:r>
          <w:tab/>
        </w:r>
        <w:r>
          <w:fldChar w:fldCharType="begin"/>
        </w:r>
        <w:r>
          <w:instrText xml:space="preserve"> PAGEREF _Toc13012 \h </w:instrText>
        </w:r>
        <w:r>
          <w:fldChar w:fldCharType="separate"/>
        </w:r>
        <w:r>
          <w:t>31</w:t>
        </w:r>
        <w:r>
          <w:fldChar w:fldCharType="end"/>
        </w:r>
      </w:hyperlink>
    </w:p>
    <w:p>
      <w:pPr>
        <w:pStyle w:val="TOC2"/>
        <w:tabs>
          <w:tab w:val="right" w:leader="dot" w:pos="8306"/>
        </w:tabs>
      </w:pPr>
      <w:hyperlink w:anchor="_Toc8102" w:history="1">
        <w:r>
          <w:rPr>
            <w:rFonts w:ascii="仿宋" w:eastAsia="仿宋" w:hAnsi="仿宋" w:cs="仿宋" w:hint="eastAsia"/>
            <w:lang w:eastAsia="zh-CN"/>
          </w:rPr>
          <w:t>(二)、资金筹措</w:t>
        </w:r>
        <w:r>
          <w:tab/>
        </w:r>
        <w:r>
          <w:fldChar w:fldCharType="begin"/>
        </w:r>
        <w:r>
          <w:instrText xml:space="preserve"> PAGEREF _Toc8102 \h </w:instrText>
        </w:r>
        <w:r>
          <w:fldChar w:fldCharType="separate"/>
        </w:r>
        <w:r>
          <w:t>32</w:t>
        </w:r>
        <w:r>
          <w:fldChar w:fldCharType="end"/>
        </w:r>
      </w:hyperlink>
    </w:p>
    <w:p>
      <w:pPr>
        <w:pStyle w:val="TOC1"/>
        <w:tabs>
          <w:tab w:val="right" w:leader="dot" w:pos="8306"/>
        </w:tabs>
      </w:pPr>
      <w:hyperlink w:anchor="_Toc19391" w:history="1">
        <w:r>
          <w:rPr>
            <w:rFonts w:ascii="仿宋" w:eastAsia="仿宋" w:hAnsi="仿宋" w:cs="仿宋" w:hint="eastAsia"/>
            <w:lang w:eastAsia="zh-CN"/>
          </w:rPr>
          <w:t>十、空间核反应堆项目社会影响</w:t>
        </w:r>
        <w:r>
          <w:tab/>
        </w:r>
        <w:r>
          <w:fldChar w:fldCharType="begin"/>
        </w:r>
        <w:r>
          <w:instrText xml:space="preserve"> PAGEREF _Toc19391 \h </w:instrText>
        </w:r>
        <w:r>
          <w:fldChar w:fldCharType="separate"/>
        </w:r>
        <w:r>
          <w:t>33</w:t>
        </w:r>
        <w:r>
          <w:fldChar w:fldCharType="end"/>
        </w:r>
      </w:hyperlink>
    </w:p>
    <w:p>
      <w:pPr>
        <w:pStyle w:val="TOC2"/>
        <w:tabs>
          <w:tab w:val="right" w:leader="dot" w:pos="8306"/>
        </w:tabs>
      </w:pPr>
      <w:hyperlink w:anchor="_Toc18874" w:history="1">
        <w:r>
          <w:rPr>
            <w:rFonts w:ascii="仿宋" w:eastAsia="仿宋" w:hAnsi="仿宋" w:cs="仿宋" w:hint="eastAsia"/>
            <w:lang w:eastAsia="zh-CN"/>
          </w:rPr>
          <w:t>(一)、社会责任与义务</w:t>
        </w:r>
        <w:r>
          <w:tab/>
        </w:r>
        <w:r>
          <w:fldChar w:fldCharType="begin"/>
        </w:r>
        <w:r>
          <w:instrText xml:space="preserve"> PAGEREF _Toc18874 \h </w:instrText>
        </w:r>
        <w:r>
          <w:fldChar w:fldCharType="separate"/>
        </w:r>
        <w:r>
          <w:t>33</w:t>
        </w:r>
        <w:r>
          <w:fldChar w:fldCharType="end"/>
        </w:r>
      </w:hyperlink>
    </w:p>
    <w:p>
      <w:pPr>
        <w:pStyle w:val="TOC2"/>
        <w:tabs>
          <w:tab w:val="right" w:leader="dot" w:pos="8306"/>
        </w:tabs>
      </w:pPr>
      <w:hyperlink w:anchor="_Toc31526" w:history="1">
        <w:r>
          <w:rPr>
            <w:rFonts w:ascii="仿宋" w:eastAsia="仿宋" w:hAnsi="仿宋" w:cs="仿宋" w:hint="eastAsia"/>
            <w:lang w:eastAsia="zh-CN"/>
          </w:rPr>
          <w:t>(二)、社会参与与沟通</w:t>
        </w:r>
        <w:r>
          <w:tab/>
        </w:r>
        <w:r>
          <w:fldChar w:fldCharType="begin"/>
        </w:r>
        <w:r>
          <w:instrText xml:space="preserve"> PAGEREF _Toc31526 \h </w:instrText>
        </w:r>
        <w:r>
          <w:fldChar w:fldCharType="separate"/>
        </w:r>
        <w:r>
          <w:t>34</w:t>
        </w:r>
        <w:r>
          <w:fldChar w:fldCharType="end"/>
        </w:r>
      </w:hyperlink>
    </w:p>
    <w:p>
      <w:pPr>
        <w:pStyle w:val="TOC1"/>
        <w:tabs>
          <w:tab w:val="right" w:leader="dot" w:pos="8306"/>
        </w:tabs>
      </w:pPr>
      <w:hyperlink w:anchor="_Toc3647" w:history="1">
        <w:r>
          <w:rPr>
            <w:rFonts w:ascii="仿宋" w:eastAsia="仿宋" w:hAnsi="仿宋" w:cs="仿宋" w:hint="eastAsia"/>
            <w:lang w:eastAsia="zh-CN"/>
          </w:rPr>
          <w:t>十一、生产安全保护</w:t>
        </w:r>
        <w:r>
          <w:tab/>
        </w:r>
        <w:r>
          <w:fldChar w:fldCharType="begin"/>
        </w:r>
        <w:r>
          <w:instrText xml:space="preserve"> PAGEREF _Toc3647 \h </w:instrText>
        </w:r>
        <w:r>
          <w:fldChar w:fldCharType="separate"/>
        </w:r>
        <w:r>
          <w:t>35</w:t>
        </w:r>
        <w:r>
          <w:fldChar w:fldCharType="end"/>
        </w:r>
      </w:hyperlink>
    </w:p>
    <w:p>
      <w:pPr>
        <w:pStyle w:val="TOC2"/>
        <w:tabs>
          <w:tab w:val="right" w:leader="dot" w:pos="8306"/>
        </w:tabs>
      </w:pPr>
      <w:hyperlink w:anchor="_Toc8844" w:history="1">
        <w:r>
          <w:rPr>
            <w:rFonts w:ascii="仿宋" w:eastAsia="仿宋" w:hAnsi="仿宋" w:cs="仿宋" w:hint="eastAsia"/>
            <w:lang w:eastAsia="zh-CN"/>
          </w:rPr>
          <w:t>(一)、消防安全</w:t>
        </w:r>
        <w:r>
          <w:tab/>
        </w:r>
        <w:r>
          <w:fldChar w:fldCharType="begin"/>
        </w:r>
        <w:r>
          <w:instrText xml:space="preserve"> PAGEREF _Toc8844 \h </w:instrText>
        </w:r>
        <w:r>
          <w:fldChar w:fldCharType="separate"/>
        </w:r>
        <w:r>
          <w:t>35</w:t>
        </w:r>
        <w:r>
          <w:fldChar w:fldCharType="end"/>
        </w:r>
      </w:hyperlink>
    </w:p>
    <w:p>
      <w:pPr>
        <w:pStyle w:val="TOC2"/>
        <w:tabs>
          <w:tab w:val="right" w:leader="dot" w:pos="8306"/>
        </w:tabs>
      </w:pPr>
      <w:hyperlink w:anchor="_Toc29132" w:history="1">
        <w:r>
          <w:rPr>
            <w:rFonts w:ascii="仿宋" w:eastAsia="仿宋" w:hAnsi="仿宋" w:cs="仿宋" w:hint="eastAsia"/>
            <w:lang w:eastAsia="zh-CN"/>
          </w:rPr>
          <w:t>(二)、防火防爆总图布置措施</w:t>
        </w:r>
        <w:r>
          <w:tab/>
        </w:r>
        <w:r>
          <w:fldChar w:fldCharType="begin"/>
        </w:r>
        <w:r>
          <w:instrText xml:space="preserve"> PAGEREF _Toc29132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4" w:history="1">
        <w:r>
          <w:rPr>
            <w:rFonts w:ascii="仿宋" w:eastAsia="仿宋" w:hAnsi="仿宋" w:cs="仿宋" w:hint="eastAsia"/>
            <w:lang w:eastAsia="zh-CN"/>
          </w:rPr>
          <w:t>(三)、自然灾害防范措施</w:t>
        </w:r>
        <w:r>
          <w:tab/>
        </w:r>
        <w:r>
          <w:fldChar w:fldCharType="begin"/>
        </w:r>
        <w:r>
          <w:instrText xml:space="preserve"> PAGEREF _Toc16584 \h </w:instrText>
        </w:r>
        <w:r>
          <w:fldChar w:fldCharType="separate"/>
        </w:r>
        <w:r>
          <w:t>37</w:t>
        </w:r>
        <w:r>
          <w:fldChar w:fldCharType="end"/>
        </w:r>
      </w:hyperlink>
    </w:p>
    <w:p>
      <w:pPr>
        <w:pStyle w:val="TOC2"/>
        <w:tabs>
          <w:tab w:val="right" w:leader="dot" w:pos="8306"/>
        </w:tabs>
      </w:pPr>
      <w:hyperlink w:anchor="_Toc14861" w:history="1">
        <w:r>
          <w:rPr>
            <w:rFonts w:ascii="仿宋" w:eastAsia="仿宋" w:hAnsi="仿宋" w:cs="仿宋" w:hint="eastAsia"/>
            <w:lang w:eastAsia="zh-CN"/>
          </w:rPr>
          <w:t>(四)、安全色及安全标志使用要求</w:t>
        </w:r>
        <w:r>
          <w:tab/>
        </w:r>
        <w:r>
          <w:fldChar w:fldCharType="begin"/>
        </w:r>
        <w:r>
          <w:instrText xml:space="preserve"> PAGEREF _Toc14861 \h </w:instrText>
        </w:r>
        <w:r>
          <w:fldChar w:fldCharType="separate"/>
        </w:r>
        <w:r>
          <w:t>38</w:t>
        </w:r>
        <w:r>
          <w:fldChar w:fldCharType="end"/>
        </w:r>
      </w:hyperlink>
    </w:p>
    <w:p>
      <w:pPr>
        <w:pStyle w:val="TOC2"/>
        <w:tabs>
          <w:tab w:val="right" w:leader="dot" w:pos="8306"/>
        </w:tabs>
      </w:pPr>
      <w:hyperlink w:anchor="_Toc1597" w:history="1">
        <w:r>
          <w:rPr>
            <w:rFonts w:ascii="仿宋" w:eastAsia="仿宋" w:hAnsi="仿宋" w:cs="仿宋" w:hint="eastAsia"/>
            <w:lang w:eastAsia="zh-CN"/>
          </w:rPr>
          <w:t>(五)、防尘防毒措施</w:t>
        </w:r>
        <w:r>
          <w:tab/>
        </w:r>
        <w:r>
          <w:fldChar w:fldCharType="begin"/>
        </w:r>
        <w:r>
          <w:instrText xml:space="preserve"> PAGEREF _Toc1597 \h </w:instrText>
        </w:r>
        <w:r>
          <w:fldChar w:fldCharType="separate"/>
        </w:r>
        <w:r>
          <w:t>39</w:t>
        </w:r>
        <w:r>
          <w:fldChar w:fldCharType="end"/>
        </w:r>
      </w:hyperlink>
    </w:p>
    <w:p>
      <w:pPr>
        <w:pStyle w:val="TOC2"/>
        <w:tabs>
          <w:tab w:val="right" w:leader="dot" w:pos="8306"/>
        </w:tabs>
      </w:pPr>
      <w:hyperlink w:anchor="_Toc31136" w:history="1">
        <w:r>
          <w:rPr>
            <w:rFonts w:ascii="仿宋" w:eastAsia="仿宋" w:hAnsi="仿宋" w:cs="仿宋" w:hint="eastAsia"/>
            <w:lang w:eastAsia="zh-CN"/>
          </w:rPr>
          <w:t>(六)、防静电、触电防护及防雷措施</w:t>
        </w:r>
        <w:r>
          <w:tab/>
        </w:r>
        <w:r>
          <w:fldChar w:fldCharType="begin"/>
        </w:r>
        <w:r>
          <w:instrText xml:space="preserve"> PAGEREF _Toc31136 \h </w:instrText>
        </w:r>
        <w:r>
          <w:fldChar w:fldCharType="separate"/>
        </w:r>
        <w:r>
          <w:t>40</w:t>
        </w:r>
        <w:r>
          <w:fldChar w:fldCharType="end"/>
        </w:r>
      </w:hyperlink>
    </w:p>
    <w:p>
      <w:pPr>
        <w:pStyle w:val="TOC2"/>
        <w:tabs>
          <w:tab w:val="right" w:leader="dot" w:pos="8306"/>
        </w:tabs>
      </w:pPr>
      <w:hyperlink w:anchor="_Toc22481" w:history="1">
        <w:r>
          <w:rPr>
            <w:rFonts w:ascii="仿宋" w:eastAsia="仿宋" w:hAnsi="仿宋" w:cs="仿宋" w:hint="eastAsia"/>
            <w:lang w:eastAsia="zh-CN"/>
          </w:rPr>
          <w:t>(七)、机械设备安全保障措施</w:t>
        </w:r>
        <w:r>
          <w:tab/>
        </w:r>
        <w:r>
          <w:fldChar w:fldCharType="begin"/>
        </w:r>
        <w:r>
          <w:instrText xml:space="preserve"> PAGEREF _Toc22481 \h </w:instrText>
        </w:r>
        <w:r>
          <w:fldChar w:fldCharType="separate"/>
        </w:r>
        <w:r>
          <w:t>41</w:t>
        </w:r>
        <w:r>
          <w:fldChar w:fldCharType="end"/>
        </w:r>
      </w:hyperlink>
    </w:p>
    <w:p>
      <w:pPr>
        <w:pStyle w:val="TOC1"/>
        <w:tabs>
          <w:tab w:val="right" w:leader="dot" w:pos="8306"/>
        </w:tabs>
      </w:pPr>
      <w:hyperlink w:anchor="_Toc5026" w:history="1">
        <w:r>
          <w:rPr>
            <w:rFonts w:ascii="仿宋" w:eastAsia="仿宋" w:hAnsi="仿宋" w:cs="仿宋" w:hint="eastAsia"/>
            <w:lang w:eastAsia="zh-CN"/>
          </w:rPr>
          <w:t>十二、空间核反应堆项目人力资源管理</w:t>
        </w:r>
        <w:r>
          <w:tab/>
        </w:r>
        <w:r>
          <w:fldChar w:fldCharType="begin"/>
        </w:r>
        <w:r>
          <w:instrText xml:space="preserve"> PAGEREF _Toc5026 \h </w:instrText>
        </w:r>
        <w:r>
          <w:fldChar w:fldCharType="separate"/>
        </w:r>
        <w:r>
          <w:t>43</w:t>
        </w:r>
        <w:r>
          <w:fldChar w:fldCharType="end"/>
        </w:r>
      </w:hyperlink>
    </w:p>
    <w:p>
      <w:pPr>
        <w:pStyle w:val="TOC2"/>
        <w:tabs>
          <w:tab w:val="right" w:leader="dot" w:pos="8306"/>
        </w:tabs>
      </w:pPr>
      <w:hyperlink w:anchor="_Toc7856" w:history="1">
        <w:r>
          <w:rPr>
            <w:rFonts w:ascii="仿宋" w:eastAsia="仿宋" w:hAnsi="仿宋" w:cs="仿宋" w:hint="eastAsia"/>
            <w:lang w:eastAsia="zh-CN"/>
          </w:rPr>
          <w:t>(一)、建立健全的预算管理制度</w:t>
        </w:r>
        <w:r>
          <w:tab/>
        </w:r>
        <w:r>
          <w:fldChar w:fldCharType="begin"/>
        </w:r>
        <w:r>
          <w:instrText xml:space="preserve"> PAGEREF _Toc7856 \h </w:instrText>
        </w:r>
        <w:r>
          <w:fldChar w:fldCharType="separate"/>
        </w:r>
        <w:r>
          <w:t>43</w:t>
        </w:r>
        <w:r>
          <w:fldChar w:fldCharType="end"/>
        </w:r>
      </w:hyperlink>
    </w:p>
    <w:p>
      <w:pPr>
        <w:pStyle w:val="TOC2"/>
        <w:tabs>
          <w:tab w:val="right" w:leader="dot" w:pos="8306"/>
        </w:tabs>
      </w:pPr>
      <w:hyperlink w:anchor="_Toc15601" w:history="1">
        <w:r>
          <w:rPr>
            <w:rFonts w:ascii="仿宋" w:eastAsia="仿宋" w:hAnsi="仿宋" w:cs="仿宋" w:hint="eastAsia"/>
            <w:lang w:eastAsia="zh-CN"/>
          </w:rPr>
          <w:t>(二)、加强资金流动监控</w:t>
        </w:r>
        <w:r>
          <w:tab/>
        </w:r>
        <w:r>
          <w:fldChar w:fldCharType="begin"/>
        </w:r>
        <w:r>
          <w:instrText xml:space="preserve"> PAGEREF _Toc15601 \h </w:instrText>
        </w:r>
        <w:r>
          <w:fldChar w:fldCharType="separate"/>
        </w:r>
        <w:r>
          <w:t>45</w:t>
        </w:r>
        <w:r>
          <w:fldChar w:fldCharType="end"/>
        </w:r>
      </w:hyperlink>
    </w:p>
    <w:p>
      <w:pPr>
        <w:pStyle w:val="TOC2"/>
        <w:tabs>
          <w:tab w:val="right" w:leader="dot" w:pos="8306"/>
        </w:tabs>
      </w:pPr>
      <w:hyperlink w:anchor="_Toc29473" w:history="1">
        <w:r>
          <w:rPr>
            <w:rFonts w:ascii="仿宋" w:eastAsia="仿宋" w:hAnsi="仿宋" w:cs="仿宋" w:hint="eastAsia"/>
            <w:lang w:eastAsia="zh-CN"/>
          </w:rPr>
          <w:t>(三)、制定完善的风险控制机制</w:t>
        </w:r>
        <w:r>
          <w:tab/>
        </w:r>
        <w:r>
          <w:fldChar w:fldCharType="begin"/>
        </w:r>
        <w:r>
          <w:instrText xml:space="preserve"> PAGEREF _Toc29473 \h </w:instrText>
        </w:r>
        <w:r>
          <w:fldChar w:fldCharType="separate"/>
        </w:r>
        <w:r>
          <w:t>46</w:t>
        </w:r>
        <w:r>
          <w:fldChar w:fldCharType="end"/>
        </w:r>
      </w:hyperlink>
    </w:p>
    <w:p>
      <w:pPr>
        <w:pStyle w:val="TOC2"/>
        <w:tabs>
          <w:tab w:val="right" w:leader="dot" w:pos="8306"/>
        </w:tabs>
      </w:pPr>
      <w:hyperlink w:anchor="_Toc28714" w:history="1">
        <w:r>
          <w:rPr>
            <w:rFonts w:ascii="仿宋" w:eastAsia="仿宋" w:hAnsi="仿宋" w:cs="仿宋" w:hint="eastAsia"/>
            <w:lang w:eastAsia="zh-CN"/>
          </w:rPr>
          <w:t>(四)、优化成本管理</w:t>
        </w:r>
        <w:r>
          <w:tab/>
        </w:r>
        <w:r>
          <w:fldChar w:fldCharType="begin"/>
        </w:r>
        <w:r>
          <w:instrText xml:space="preserve"> PAGEREF _Toc28714 \h </w:instrText>
        </w:r>
        <w:r>
          <w:fldChar w:fldCharType="separate"/>
        </w:r>
        <w:r>
          <w:t>47</w:t>
        </w:r>
        <w:r>
          <w:fldChar w:fldCharType="end"/>
        </w:r>
      </w:hyperlink>
    </w:p>
    <w:p>
      <w:pPr>
        <w:pStyle w:val="TOC1"/>
        <w:tabs>
          <w:tab w:val="right" w:leader="dot" w:pos="8306"/>
        </w:tabs>
      </w:pPr>
      <w:hyperlink w:anchor="_Toc25328" w:history="1">
        <w:r>
          <w:rPr>
            <w:rFonts w:ascii="仿宋" w:eastAsia="仿宋" w:hAnsi="仿宋" w:cs="仿宋" w:hint="eastAsia"/>
            <w:lang w:eastAsia="zh-CN"/>
          </w:rPr>
          <w:t>十三、供应链管理</w:t>
        </w:r>
        <w:r>
          <w:tab/>
        </w:r>
        <w:r>
          <w:fldChar w:fldCharType="begin"/>
        </w:r>
        <w:r>
          <w:instrText xml:space="preserve"> PAGEREF _Toc25328 \h </w:instrText>
        </w:r>
        <w:r>
          <w:fldChar w:fldCharType="separate"/>
        </w:r>
        <w:r>
          <w:t>48</w:t>
        </w:r>
        <w:r>
          <w:fldChar w:fldCharType="end"/>
        </w:r>
      </w:hyperlink>
    </w:p>
    <w:p>
      <w:pPr>
        <w:pStyle w:val="TOC2"/>
        <w:tabs>
          <w:tab w:val="right" w:leader="dot" w:pos="8306"/>
        </w:tabs>
      </w:pPr>
      <w:hyperlink w:anchor="_Toc13038" w:history="1">
        <w:r>
          <w:rPr>
            <w:rFonts w:ascii="仿宋" w:eastAsia="仿宋" w:hAnsi="仿宋" w:cs="仿宋" w:hint="eastAsia"/>
            <w:lang w:eastAsia="zh-CN"/>
          </w:rPr>
          <w:t>(一)、供应链战略规划</w:t>
        </w:r>
        <w:r>
          <w:tab/>
        </w:r>
        <w:r>
          <w:fldChar w:fldCharType="begin"/>
        </w:r>
        <w:r>
          <w:instrText xml:space="preserve"> PAGEREF _Toc13038 \h </w:instrText>
        </w:r>
        <w:r>
          <w:fldChar w:fldCharType="separate"/>
        </w:r>
        <w:r>
          <w:t>48</w:t>
        </w:r>
        <w:r>
          <w:fldChar w:fldCharType="end"/>
        </w:r>
      </w:hyperlink>
    </w:p>
    <w:p>
      <w:pPr>
        <w:pStyle w:val="TOC2"/>
        <w:tabs>
          <w:tab w:val="right" w:leader="dot" w:pos="8306"/>
        </w:tabs>
      </w:pPr>
      <w:hyperlink w:anchor="_Toc22586" w:history="1">
        <w:r>
          <w:rPr>
            <w:rFonts w:ascii="仿宋" w:eastAsia="仿宋" w:hAnsi="仿宋" w:cs="仿宋" w:hint="eastAsia"/>
            <w:lang w:eastAsia="zh-CN"/>
          </w:rPr>
          <w:t>(二)、供应商选择与合作</w:t>
        </w:r>
        <w:r>
          <w:tab/>
        </w:r>
        <w:r>
          <w:fldChar w:fldCharType="begin"/>
        </w:r>
        <w:r>
          <w:instrText xml:space="preserve"> PAGEREF _Toc22586 \h </w:instrText>
        </w:r>
        <w:r>
          <w:fldChar w:fldCharType="separate"/>
        </w:r>
        <w:r>
          <w:t>50</w:t>
        </w:r>
        <w:r>
          <w:fldChar w:fldCharType="end"/>
        </w:r>
      </w:hyperlink>
    </w:p>
    <w:p>
      <w:pPr>
        <w:pStyle w:val="TOC2"/>
        <w:tabs>
          <w:tab w:val="right" w:leader="dot" w:pos="8306"/>
        </w:tabs>
      </w:pPr>
      <w:hyperlink w:anchor="_Toc15857" w:history="1">
        <w:r>
          <w:rPr>
            <w:rFonts w:ascii="仿宋" w:eastAsia="仿宋" w:hAnsi="仿宋" w:cs="仿宋" w:hint="eastAsia"/>
            <w:lang w:eastAsia="zh-CN"/>
          </w:rPr>
          <w:t>(三)、物流与库存管理</w:t>
        </w:r>
        <w:r>
          <w:tab/>
        </w:r>
        <w:r>
          <w:fldChar w:fldCharType="begin"/>
        </w:r>
        <w:r>
          <w:instrText xml:space="preserve"> PAGEREF _Toc15857 \h </w:instrText>
        </w:r>
        <w:r>
          <w:fldChar w:fldCharType="separate"/>
        </w:r>
        <w:r>
          <w:t>51</w:t>
        </w:r>
        <w:r>
          <w:fldChar w:fldCharType="end"/>
        </w:r>
      </w:hyperlink>
    </w:p>
    <w:p>
      <w:pPr>
        <w:pStyle w:val="TOC1"/>
        <w:tabs>
          <w:tab w:val="right" w:leader="dot" w:pos="8306"/>
        </w:tabs>
      </w:pPr>
      <w:hyperlink w:anchor="_Toc2984" w:history="1">
        <w:r>
          <w:rPr>
            <w:rFonts w:ascii="仿宋" w:eastAsia="仿宋" w:hAnsi="仿宋" w:cs="仿宋" w:hint="eastAsia"/>
            <w:lang w:eastAsia="zh-CN"/>
          </w:rPr>
          <w:t>十四、营销与推广策略</w:t>
        </w:r>
        <w:r>
          <w:tab/>
        </w:r>
        <w:r>
          <w:fldChar w:fldCharType="begin"/>
        </w:r>
        <w:r>
          <w:instrText xml:space="preserve"> PAGEREF _Toc2984 \h </w:instrText>
        </w:r>
        <w:r>
          <w:fldChar w:fldCharType="separate"/>
        </w:r>
        <w:r>
          <w:t>53</w:t>
        </w:r>
        <w:r>
          <w:fldChar w:fldCharType="end"/>
        </w:r>
      </w:hyperlink>
    </w:p>
    <w:p>
      <w:pPr>
        <w:pStyle w:val="TOC2"/>
        <w:tabs>
          <w:tab w:val="right" w:leader="dot" w:pos="8306"/>
        </w:tabs>
      </w:pPr>
      <w:hyperlink w:anchor="_Toc26335" w:history="1">
        <w:r>
          <w:rPr>
            <w:rFonts w:ascii="仿宋" w:eastAsia="仿宋" w:hAnsi="仿宋" w:cs="仿宋" w:hint="eastAsia"/>
            <w:lang w:eastAsia="zh-CN"/>
          </w:rPr>
          <w:t>(一)、产品/服务定位与特点</w:t>
        </w:r>
        <w:r>
          <w:tab/>
        </w:r>
        <w:r>
          <w:fldChar w:fldCharType="begin"/>
        </w:r>
        <w:r>
          <w:instrText xml:space="preserve"> PAGEREF _Toc26335 \h </w:instrText>
        </w:r>
        <w:r>
          <w:fldChar w:fldCharType="separate"/>
        </w:r>
        <w:r>
          <w:t>53</w:t>
        </w:r>
        <w:r>
          <w:fldChar w:fldCharType="end"/>
        </w:r>
      </w:hyperlink>
    </w:p>
    <w:p>
      <w:pPr>
        <w:pStyle w:val="TOC2"/>
        <w:tabs>
          <w:tab w:val="right" w:leader="dot" w:pos="8306"/>
        </w:tabs>
      </w:pPr>
      <w:hyperlink w:anchor="_Toc1362" w:history="1">
        <w:r>
          <w:rPr>
            <w:rFonts w:ascii="仿宋" w:eastAsia="仿宋" w:hAnsi="仿宋" w:cs="仿宋" w:hint="eastAsia"/>
            <w:lang w:eastAsia="zh-CN"/>
          </w:rPr>
          <w:t>(二)、市场定位与竞争分析</w:t>
        </w:r>
        <w:r>
          <w:tab/>
        </w:r>
        <w:r>
          <w:fldChar w:fldCharType="begin"/>
        </w:r>
        <w:r>
          <w:instrText xml:space="preserve"> PAGEREF _Toc1362 \h </w:instrText>
        </w:r>
        <w:r>
          <w:fldChar w:fldCharType="separate"/>
        </w:r>
        <w:r>
          <w:t>54</w:t>
        </w:r>
        <w:r>
          <w:fldChar w:fldCharType="end"/>
        </w:r>
      </w:hyperlink>
    </w:p>
    <w:p>
      <w:pPr>
        <w:pStyle w:val="TOC2"/>
        <w:tabs>
          <w:tab w:val="right" w:leader="dot" w:pos="8306"/>
        </w:tabs>
      </w:pPr>
      <w:hyperlink w:anchor="_Toc25125" w:history="1">
        <w:r>
          <w:rPr>
            <w:rFonts w:ascii="仿宋" w:eastAsia="仿宋" w:hAnsi="仿宋" w:cs="仿宋" w:hint="eastAsia"/>
            <w:lang w:eastAsia="zh-CN"/>
          </w:rPr>
          <w:t>(三)、营销渠道与策略</w:t>
        </w:r>
        <w:r>
          <w:tab/>
        </w:r>
        <w:r>
          <w:fldChar w:fldCharType="begin"/>
        </w:r>
        <w:r>
          <w:instrText xml:space="preserve"> PAGEREF _Toc25125 \h </w:instrText>
        </w:r>
        <w:r>
          <w:fldChar w:fldCharType="separate"/>
        </w:r>
        <w:r>
          <w:t>55</w:t>
        </w:r>
        <w:r>
          <w:fldChar w:fldCharType="end"/>
        </w:r>
      </w:hyperlink>
    </w:p>
    <w:p>
      <w:pPr>
        <w:pStyle w:val="TOC2"/>
        <w:tabs>
          <w:tab w:val="right" w:leader="dot" w:pos="8306"/>
        </w:tabs>
      </w:pPr>
      <w:hyperlink w:anchor="_Toc2526" w:history="1">
        <w:r>
          <w:rPr>
            <w:rFonts w:ascii="仿宋" w:eastAsia="仿宋" w:hAnsi="仿宋" w:cs="仿宋" w:hint="eastAsia"/>
            <w:lang w:eastAsia="zh-CN"/>
          </w:rPr>
          <w:t>(四)、推广与宣传活动</w:t>
        </w:r>
        <w:r>
          <w:tab/>
        </w:r>
        <w:r>
          <w:fldChar w:fldCharType="begin"/>
        </w:r>
        <w:r>
          <w:instrText xml:space="preserve"> PAGEREF _Toc2526 \h </w:instrText>
        </w:r>
        <w:r>
          <w:fldChar w:fldCharType="separate"/>
        </w:r>
        <w:r>
          <w:t>56</w:t>
        </w:r>
        <w:r>
          <w:fldChar w:fldCharType="end"/>
        </w:r>
      </w:hyperlink>
    </w:p>
    <w:p>
      <w:pPr>
        <w:pStyle w:val="TOC1"/>
        <w:tabs>
          <w:tab w:val="right" w:leader="dot" w:pos="8306"/>
        </w:tabs>
      </w:pPr>
      <w:hyperlink w:anchor="_Toc25612" w:history="1">
        <w:r>
          <w:rPr>
            <w:rFonts w:ascii="仿宋" w:eastAsia="仿宋" w:hAnsi="仿宋" w:cs="仿宋" w:hint="eastAsia"/>
            <w:lang w:eastAsia="zh-CN"/>
          </w:rPr>
          <w:t>十五、空间核反应堆项目实施时间节点</w:t>
        </w:r>
        <w:r>
          <w:tab/>
        </w:r>
        <w:r>
          <w:fldChar w:fldCharType="begin"/>
        </w:r>
        <w:r>
          <w:instrText xml:space="preserve"> PAGEREF _Toc25612 \h </w:instrText>
        </w:r>
        <w:r>
          <w:fldChar w:fldCharType="separate"/>
        </w:r>
        <w:r>
          <w:t>62</w:t>
        </w:r>
        <w:r>
          <w:fldChar w:fldCharType="end"/>
        </w:r>
      </w:hyperlink>
    </w:p>
    <w:p>
      <w:pPr>
        <w:pStyle w:val="TOC2"/>
        <w:tabs>
          <w:tab w:val="right" w:leader="dot" w:pos="8306"/>
        </w:tabs>
      </w:pPr>
      <w:hyperlink w:anchor="_Toc32166" w:history="1">
        <w:r>
          <w:rPr>
            <w:rFonts w:ascii="仿宋" w:eastAsia="仿宋" w:hAnsi="仿宋" w:cs="仿宋" w:hint="eastAsia"/>
            <w:lang w:eastAsia="zh-CN"/>
          </w:rPr>
          <w:t>(一)、空间核反应堆项目启动阶段时间节点</w:t>
        </w:r>
        <w:r>
          <w:tab/>
        </w:r>
        <w:r>
          <w:fldChar w:fldCharType="begin"/>
        </w:r>
        <w:r>
          <w:instrText xml:space="preserve"> PAGEREF _Toc32166 \h </w:instrText>
        </w:r>
        <w:r>
          <w:fldChar w:fldCharType="separate"/>
        </w:r>
        <w:r>
          <w:t>62</w:t>
        </w:r>
        <w:r>
          <w:fldChar w:fldCharType="end"/>
        </w:r>
      </w:hyperlink>
    </w:p>
    <w:p>
      <w:pPr>
        <w:pStyle w:val="TOC2"/>
        <w:tabs>
          <w:tab w:val="right" w:leader="dot" w:pos="8306"/>
        </w:tabs>
      </w:pPr>
      <w:hyperlink w:anchor="_Toc9180" w:history="1">
        <w:r>
          <w:rPr>
            <w:rFonts w:ascii="仿宋" w:eastAsia="仿宋" w:hAnsi="仿宋" w:cs="仿宋" w:hint="eastAsia"/>
            <w:lang w:eastAsia="zh-CN"/>
          </w:rPr>
          <w:t>(二)、空间核反应堆项目执行阶段时间节点</w:t>
        </w:r>
        <w:r>
          <w:tab/>
        </w:r>
        <w:r>
          <w:fldChar w:fldCharType="begin"/>
        </w:r>
        <w:r>
          <w:instrText xml:space="preserve"> PAGEREF _Toc9180 \h </w:instrText>
        </w:r>
        <w:r>
          <w:fldChar w:fldCharType="separate"/>
        </w:r>
        <w:r>
          <w:t>63</w:t>
        </w:r>
        <w:r>
          <w:fldChar w:fldCharType="end"/>
        </w:r>
      </w:hyperlink>
    </w:p>
    <w:p>
      <w:pPr>
        <w:pStyle w:val="TOC2"/>
        <w:tabs>
          <w:tab w:val="right" w:leader="dot" w:pos="8306"/>
        </w:tabs>
      </w:pPr>
      <w:hyperlink w:anchor="_Toc21981" w:history="1">
        <w:r>
          <w:rPr>
            <w:rFonts w:ascii="仿宋" w:eastAsia="仿宋" w:hAnsi="仿宋" w:cs="仿宋" w:hint="eastAsia"/>
            <w:lang w:eastAsia="zh-CN"/>
          </w:rPr>
          <w:t>(三)、空间核反应堆项目完成阶段时间节点</w:t>
        </w:r>
        <w:r>
          <w:tab/>
        </w:r>
        <w:r>
          <w:fldChar w:fldCharType="begin"/>
        </w:r>
        <w:r>
          <w:instrText xml:space="preserve"> PAGEREF _Toc21981 \h </w:instrText>
        </w:r>
        <w:r>
          <w:fldChar w:fldCharType="separate"/>
        </w:r>
        <w:r>
          <w:t>64</w:t>
        </w:r>
        <w:r>
          <w:fldChar w:fldCharType="end"/>
        </w:r>
      </w:hyperlink>
    </w:p>
    <w:p>
      <w:pPr>
        <w:pStyle w:val="TOC1"/>
        <w:tabs>
          <w:tab w:val="right" w:leader="dot" w:pos="8306"/>
        </w:tabs>
      </w:pPr>
      <w:hyperlink w:anchor="_Toc6362" w:history="1">
        <w:r>
          <w:rPr>
            <w:rFonts w:ascii="仿宋" w:eastAsia="仿宋" w:hAnsi="仿宋" w:cs="仿宋" w:hint="eastAsia"/>
            <w:lang w:eastAsia="zh-CN"/>
          </w:rPr>
          <w:t>十六、质量管理体系</w:t>
        </w:r>
        <w:r>
          <w:tab/>
        </w:r>
        <w:r>
          <w:fldChar w:fldCharType="begin"/>
        </w:r>
        <w:r>
          <w:instrText xml:space="preserve"> PAGEREF _Toc6362 \h </w:instrText>
        </w:r>
        <w:r>
          <w:fldChar w:fldCharType="separate"/>
        </w:r>
        <w:r>
          <w:t>65</w:t>
        </w:r>
        <w:r>
          <w:fldChar w:fldCharType="end"/>
        </w:r>
      </w:hyperlink>
    </w:p>
    <w:p>
      <w:pPr>
        <w:pStyle w:val="TOC2"/>
        <w:tabs>
          <w:tab w:val="right" w:leader="dot" w:pos="8306"/>
        </w:tabs>
      </w:pPr>
      <w:hyperlink w:anchor="_Toc12304" w:history="1">
        <w:r>
          <w:rPr>
            <w:rFonts w:ascii="仿宋" w:eastAsia="仿宋" w:hAnsi="仿宋" w:cs="仿宋" w:hint="eastAsia"/>
            <w:lang w:eastAsia="zh-CN"/>
          </w:rPr>
          <w:t>(一)、质量目标与方针</w:t>
        </w:r>
        <w:r>
          <w:tab/>
        </w:r>
        <w:r>
          <w:fldChar w:fldCharType="begin"/>
        </w:r>
        <w:r>
          <w:instrText xml:space="preserve"> PAGEREF _Toc12304 \h </w:instrText>
        </w:r>
        <w:r>
          <w:fldChar w:fldCharType="separate"/>
        </w:r>
        <w:r>
          <w:t>65</w:t>
        </w:r>
        <w:r>
          <w:fldChar w:fldCharType="end"/>
        </w:r>
      </w:hyperlink>
    </w:p>
    <w:p>
      <w:pPr>
        <w:pStyle w:val="TOC2"/>
        <w:tabs>
          <w:tab w:val="right" w:leader="dot" w:pos="8306"/>
        </w:tabs>
      </w:pPr>
      <w:hyperlink w:anchor="_Toc18520" w:history="1">
        <w:r>
          <w:rPr>
            <w:rFonts w:ascii="仿宋" w:eastAsia="仿宋" w:hAnsi="仿宋" w:cs="仿宋" w:hint="eastAsia"/>
            <w:lang w:eastAsia="zh-CN"/>
          </w:rPr>
          <w:t>(二)、质量管理责任</w:t>
        </w:r>
        <w:r>
          <w:tab/>
        </w:r>
        <w:r>
          <w:fldChar w:fldCharType="begin"/>
        </w:r>
        <w:r>
          <w:instrText xml:space="preserve"> PAGEREF _Toc18520 \h </w:instrText>
        </w:r>
        <w:r>
          <w:fldChar w:fldCharType="separate"/>
        </w:r>
        <w:r>
          <w:t>66</w:t>
        </w:r>
        <w:r>
          <w:fldChar w:fldCharType="end"/>
        </w:r>
      </w:hyperlink>
    </w:p>
    <w:p>
      <w:pPr>
        <w:pStyle w:val="TOC2"/>
        <w:tabs>
          <w:tab w:val="right" w:leader="dot" w:pos="8306"/>
        </w:tabs>
      </w:pPr>
      <w:hyperlink w:anchor="_Toc10867" w:history="1">
        <w:r>
          <w:rPr>
            <w:rFonts w:ascii="仿宋" w:eastAsia="仿宋" w:hAnsi="仿宋" w:cs="仿宋" w:hint="eastAsia"/>
            <w:lang w:eastAsia="zh-CN"/>
          </w:rPr>
          <w:t>(三)、质量管理体系文件</w:t>
        </w:r>
        <w:r>
          <w:tab/>
        </w:r>
        <w:r>
          <w:fldChar w:fldCharType="begin"/>
        </w:r>
        <w:r>
          <w:instrText xml:space="preserve"> PAGEREF _Toc10867 \h </w:instrText>
        </w:r>
        <w:r>
          <w:fldChar w:fldCharType="separate"/>
        </w:r>
        <w:r>
          <w:t>67</w:t>
        </w:r>
        <w:r>
          <w:fldChar w:fldCharType="end"/>
        </w:r>
      </w:hyperlink>
    </w:p>
    <w:p>
      <w:pPr>
        <w:pStyle w:val="TOC2"/>
        <w:tabs>
          <w:tab w:val="right" w:leader="dot" w:pos="8306"/>
        </w:tabs>
      </w:pPr>
      <w:hyperlink w:anchor="_Toc30008" w:history="1">
        <w:r>
          <w:rPr>
            <w:rFonts w:ascii="仿宋" w:eastAsia="仿宋" w:hAnsi="仿宋" w:cs="仿宋" w:hint="eastAsia"/>
            <w:lang w:eastAsia="zh-CN"/>
          </w:rPr>
          <w:t>(四)、质量培训与教育</w:t>
        </w:r>
        <w:r>
          <w:tab/>
        </w:r>
        <w:r>
          <w:fldChar w:fldCharType="begin"/>
        </w:r>
        <w:r>
          <w:instrText xml:space="preserve"> PAGEREF _Toc30008 \h </w:instrText>
        </w:r>
        <w:r>
          <w:fldChar w:fldCharType="separate"/>
        </w:r>
        <w:r>
          <w:t>69</w:t>
        </w:r>
        <w:r>
          <w:fldChar w:fldCharType="end"/>
        </w:r>
      </w:hyperlink>
    </w:p>
    <w:p>
      <w:pPr>
        <w:pStyle w:val="TOC2"/>
        <w:tabs>
          <w:tab w:val="right" w:leader="dot" w:pos="8306"/>
        </w:tabs>
      </w:pPr>
      <w:hyperlink w:anchor="_Toc11228" w:history="1">
        <w:r>
          <w:rPr>
            <w:rFonts w:ascii="仿宋" w:eastAsia="仿宋" w:hAnsi="仿宋" w:cs="仿宋" w:hint="eastAsia"/>
            <w:lang w:eastAsia="zh-CN"/>
          </w:rPr>
          <w:t>(五)、质量审核与评价</w:t>
        </w:r>
        <w:r>
          <w:tab/>
        </w:r>
        <w:r>
          <w:fldChar w:fldCharType="begin"/>
        </w:r>
        <w:r>
          <w:instrText xml:space="preserve"> PAGEREF _Toc11228 \h </w:instrText>
        </w:r>
        <w:r>
          <w:fldChar w:fldCharType="separate"/>
        </w:r>
        <w:r>
          <w:t>71</w:t>
        </w:r>
        <w:r>
          <w:fldChar w:fldCharType="end"/>
        </w:r>
      </w:hyperlink>
    </w:p>
    <w:p>
      <w:pPr>
        <w:pStyle w:val="TOC2"/>
        <w:tabs>
          <w:tab w:val="right" w:leader="dot" w:pos="8306"/>
        </w:tabs>
      </w:pPr>
      <w:hyperlink w:anchor="_Toc17546" w:history="1">
        <w:r>
          <w:rPr>
            <w:rFonts w:ascii="仿宋" w:eastAsia="仿宋" w:hAnsi="仿宋" w:cs="仿宋" w:hint="eastAsia"/>
            <w:lang w:eastAsia="zh-CN"/>
          </w:rPr>
          <w:t>(六)、不符合与纠正措施</w:t>
        </w:r>
        <w:r>
          <w:tab/>
        </w:r>
        <w:r>
          <w:fldChar w:fldCharType="begin"/>
        </w:r>
        <w:r>
          <w:instrText xml:space="preserve"> PAGEREF _Toc17546 \h </w:instrText>
        </w:r>
        <w:r>
          <w:fldChar w:fldCharType="separate"/>
        </w:r>
        <w:r>
          <w:t>72</w:t>
        </w:r>
        <w:r>
          <w:fldChar w:fldCharType="end"/>
        </w:r>
      </w:hyperlink>
    </w:p>
    <w:p>
      <w:pPr>
        <w:pStyle w:val="TOC1"/>
        <w:tabs>
          <w:tab w:val="right" w:leader="dot" w:pos="8306"/>
        </w:tabs>
      </w:pPr>
      <w:hyperlink w:anchor="_Toc93" w:history="1">
        <w:r>
          <w:rPr>
            <w:rFonts w:ascii="仿宋" w:eastAsia="仿宋" w:hAnsi="仿宋" w:cs="仿宋" w:hint="eastAsia"/>
            <w:lang w:eastAsia="zh-CN"/>
          </w:rPr>
          <w:t>十七、利益相关者分析与沟通计划</w:t>
        </w:r>
        <w:r>
          <w:tab/>
        </w:r>
        <w:r>
          <w:fldChar w:fldCharType="begin"/>
        </w:r>
        <w:r>
          <w:instrText xml:space="preserve"> PAGEREF _Toc93 \h </w:instrText>
        </w:r>
        <w:r>
          <w:fldChar w:fldCharType="separate"/>
        </w:r>
        <w:r>
          <w:t>73</w:t>
        </w:r>
        <w:r>
          <w:fldChar w:fldCharType="end"/>
        </w:r>
      </w:hyperlink>
    </w:p>
    <w:p>
      <w:pPr>
        <w:pStyle w:val="TOC2"/>
        <w:tabs>
          <w:tab w:val="right" w:leader="dot" w:pos="8306"/>
        </w:tabs>
      </w:pPr>
      <w:hyperlink w:anchor="_Toc18489" w:history="1">
        <w:r>
          <w:rPr>
            <w:rFonts w:ascii="仿宋" w:eastAsia="仿宋" w:hAnsi="仿宋" w:cs="仿宋" w:hint="eastAsia"/>
            <w:lang w:eastAsia="zh-CN"/>
          </w:rPr>
          <w:t>(一)、利益相关者分析</w:t>
        </w:r>
        <w:r>
          <w:tab/>
        </w:r>
        <w:r>
          <w:fldChar w:fldCharType="begin"/>
        </w:r>
        <w:r>
          <w:instrText xml:space="preserve"> PAGEREF _Toc18489 \h </w:instrText>
        </w:r>
        <w:r>
          <w:fldChar w:fldCharType="separate"/>
        </w:r>
        <w:r>
          <w:t>73</w:t>
        </w:r>
        <w:r>
          <w:fldChar w:fldCharType="end"/>
        </w:r>
      </w:hyperlink>
    </w:p>
    <w:p>
      <w:pPr>
        <w:pStyle w:val="TOC2"/>
        <w:tabs>
          <w:tab w:val="right" w:leader="dot" w:pos="8306"/>
        </w:tabs>
      </w:pPr>
      <w:hyperlink w:anchor="_Toc6104" w:history="1">
        <w:r>
          <w:rPr>
            <w:rFonts w:ascii="仿宋" w:eastAsia="仿宋" w:hAnsi="仿宋" w:cs="仿宋" w:hint="eastAsia"/>
            <w:lang w:eastAsia="zh-CN"/>
          </w:rPr>
          <w:t>(二)、沟通计划</w:t>
        </w:r>
        <w:r>
          <w:tab/>
        </w:r>
        <w:r>
          <w:fldChar w:fldCharType="begin"/>
        </w:r>
        <w:r>
          <w:instrText xml:space="preserve"> PAGEREF _Toc6104 \h </w:instrText>
        </w:r>
        <w:r>
          <w:fldChar w:fldCharType="separate"/>
        </w:r>
        <w:r>
          <w:t>74</w:t>
        </w:r>
        <w:r>
          <w:fldChar w:fldCharType="end"/>
        </w:r>
      </w:hyperlink>
    </w:p>
    <w:p>
      <w:pPr>
        <w:pStyle w:val="TOC1"/>
        <w:tabs>
          <w:tab w:val="right" w:leader="dot" w:pos="8306"/>
        </w:tabs>
      </w:pPr>
      <w:hyperlink w:anchor="_Toc10198" w:history="1">
        <w:r>
          <w:rPr>
            <w:rFonts w:ascii="仿宋" w:eastAsia="仿宋" w:hAnsi="仿宋" w:cs="仿宋" w:hint="eastAsia"/>
            <w:lang w:eastAsia="zh-CN"/>
          </w:rPr>
          <w:t>十八、空间核反应堆项目治理与监督</w:t>
        </w:r>
        <w:r>
          <w:tab/>
        </w:r>
        <w:r>
          <w:fldChar w:fldCharType="begin"/>
        </w:r>
        <w:r>
          <w:instrText xml:space="preserve"> PAGEREF _Toc10198 \h </w:instrText>
        </w:r>
        <w:r>
          <w:fldChar w:fldCharType="separate"/>
        </w:r>
        <w:r>
          <w:t>75</w:t>
        </w:r>
        <w:r>
          <w:fldChar w:fldCharType="end"/>
        </w:r>
      </w:hyperlink>
    </w:p>
    <w:p>
      <w:pPr>
        <w:pStyle w:val="TOC2"/>
        <w:tabs>
          <w:tab w:val="right" w:leader="dot" w:pos="8306"/>
        </w:tabs>
      </w:pPr>
      <w:hyperlink w:anchor="_Toc24064" w:history="1">
        <w:r>
          <w:rPr>
            <w:rFonts w:ascii="仿宋" w:eastAsia="仿宋" w:hAnsi="仿宋" w:cs="仿宋" w:hint="eastAsia"/>
            <w:lang w:eastAsia="zh-CN"/>
          </w:rPr>
          <w:t>(一)、空间核反应堆项目治理结构</w:t>
        </w:r>
        <w:r>
          <w:tab/>
        </w:r>
        <w:r>
          <w:fldChar w:fldCharType="begin"/>
        </w:r>
        <w:r>
          <w:instrText xml:space="preserve"> PAGEREF _Toc24064 \h </w:instrText>
        </w:r>
        <w:r>
          <w:fldChar w:fldCharType="separate"/>
        </w:r>
        <w:r>
          <w:t>75</w:t>
        </w:r>
        <w:r>
          <w:fldChar w:fldCharType="end"/>
        </w:r>
      </w:hyperlink>
    </w:p>
    <w:p>
      <w:pPr>
        <w:pStyle w:val="TOC2"/>
        <w:tabs>
          <w:tab w:val="right" w:leader="dot" w:pos="8306"/>
        </w:tabs>
      </w:pPr>
      <w:hyperlink w:anchor="_Toc8450" w:history="1">
        <w:r>
          <w:rPr>
            <w:rFonts w:ascii="仿宋" w:eastAsia="仿宋" w:hAnsi="仿宋" w:cs="仿宋" w:hint="eastAsia"/>
            <w:lang w:eastAsia="zh-CN"/>
          </w:rPr>
          <w:t>(二)、监督与审计</w:t>
        </w:r>
        <w:r>
          <w:tab/>
        </w:r>
        <w:r>
          <w:fldChar w:fldCharType="begin"/>
        </w:r>
        <w:r>
          <w:instrText xml:space="preserve"> PAGEREF _Toc8450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85"/>
      <w:r>
        <w:rPr>
          <w:rFonts w:ascii="仿宋" w:eastAsia="仿宋" w:hAnsi="仿宋" w:cs="仿宋" w:hint="eastAsia"/>
          <w:sz w:val="28"/>
          <w:lang w:eastAsia="zh-CN"/>
        </w:rPr>
        <w:t>一、空间核反应堆项目选址可行性分析</w:t>
      </w:r>
      <w:bookmarkEnd w:id="2"/>
    </w:p>
    <w:p>
      <w:pPr>
        <w:pStyle w:val="Heading2"/>
        <w:rPr>
          <w:rFonts w:ascii="仿宋" w:eastAsia="仿宋" w:hAnsi="仿宋" w:cs="仿宋" w:hint="eastAsia"/>
          <w:lang w:eastAsia="zh-CN"/>
        </w:rPr>
      </w:pPr>
      <w:bookmarkStart w:id="3" w:name="_Toc23317"/>
      <w:r>
        <w:rPr>
          <w:rFonts w:ascii="仿宋" w:eastAsia="仿宋" w:hAnsi="仿宋" w:cs="仿宋" w:hint="eastAsia"/>
          <w:lang w:eastAsia="zh-CN"/>
        </w:rPr>
        <w:t>(一)、空间核反应堆项目选址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该空间核反应堆项目选址位于XX省XX市XX区XXX街道</w:t>
      </w:r>
    </w:p>
    <w:p>
      <w:pPr>
        <w:pStyle w:val="Heading2"/>
        <w:ind w:firstLine="560" w:firstLineChars="200"/>
        <w:rPr>
          <w:rFonts w:ascii="仿宋" w:eastAsia="仿宋" w:hAnsi="仿宋" w:cs="仿宋" w:hint="eastAsia"/>
          <w:sz w:val="28"/>
          <w:lang w:eastAsia="zh-CN"/>
        </w:rPr>
      </w:pPr>
      <w:bookmarkStart w:id="4" w:name="_Toc199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空间核反应堆项目的征地面积将根据空间核反应堆项目的实际规模和需求进行精确规划。具体面积XXX平方米，旨在确保空间核反应堆项目不仅能够满足当前的发展需求，还能够预留空间以适应未来的扩展。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净用地面积是在征地面积基础上去除不可利用面积后的实际可开发用地。具体面积XXX平方米，考虑到环保、交通、安全等多方面因素，以确保空间核反应堆项目在整体利用效率上达到最优。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空间核反应堆项目计划建设的建筑总规模具体面积XXX平方米。这一规模的确定综合考虑了空间核反应堆项目的性质、规模，以及城市规划的相关要求，确保建筑布局与周边环境协调一致。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绿地率是空间核反应堆项目用地中被规划为绿地的比例。具体面积XXX平方米，旨在通过合理规划绿地，改善空间核反应堆项目周边环境，提升居民生活质量，并符合城市整体绿化规划。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容积率是用地上可以建设的建筑总体积与用地面积之比。具体面积XXX，通过合理的容积率规划，确保空间核反应堆项目建筑规模与周边环境和谐共生。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间核反应堆项目选址与当地城市规划相一致，具体面积XXX平方米。通过与城市规划部门深入沟通，确保空间核反应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间核反应堆项目选址符合当地产业政策，具体面积XXX平方米。这包括空间核反应堆项目对当地经济的促进作用，以及对相关产业的带动效应，确保空间核反应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用地总体要求必须符合环保和可持续发展的原则，具体面积XXX平方米。通过采用绿色建筑设计、节能减排等措施，确保空间核反应堆项目在建设和运营过程中对环境的影响最小化，达到可持续发展的要求。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确保空间核反应堆项目选址具备必要的公共设施配套，具体面积XXX平方米。这包括交通便利性、教育、医疗等基础设施，以提高居民生活品质，使得空间核反应堆项目选址更具吸引力。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考虑用地总体要求对当地社会稳定性的影响，具体面积XXX平方米。通过深入了解当地社区反馈，确保空间核反应堆项目的选址和建设过程对当地社会和谐稳定产生积极作用。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间核反应堆项目选址不仅符合法规和规划，还在实际操作中具有可行性。这一全面规划将为空间核反应堆项目的成功实施提供坚实的基础，确保空间核反应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4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核反应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间核反应堆项目的设备规划和空间设计中，我们将采取灵活设备布局的措施。设备布局将根据实际需求进行灵活设计，避免不必要的浪费。通过合理规划设备摆放位置，我们将提高设备的利用率，减少设备间距，以确保空间核反应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间核反应堆项目内部引入共享设施的概念，例如共享会议室、办公区等。通过这种方式，我们可以减少对资源的重复建设，提高资源共享效率，从而减小空间核反应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3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间核反应堆项目的总图布置中，我们将不同功能区域进行明确的规划，以最大程度满足空间核反应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间核反应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间核反应堆项目对环境的影响是综合评价的重要因素之一。我们将详细考虑选址周边的自然环境、生态保护区、水源地等情况，确保空间核反应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对选址的评价还需充分考虑当地政府的产业政策和法规。我们将详细了解空间核反应堆项目所在地的相关政策，确保空间核反应堆项目的规划和运营与当地法规相符，降低不必要的法律风险。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考虑到社会稳定性对企业运营的重要性，我们将评估选址地区的社会安全情况、劳工关系、社区反馈等方面，以确保空间核反应堆项目的建设和运营不会受到社会稳定性的负面影响。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最后，我们将综合考虑用地成本，包括土地购置费用、土地开发成本等。通过对用地成本的详细评估，我们能够做出更为精确的经济效益分析，为空间核反应堆项目的投资决策提供有力支持。</w:t>
      </w:r>
    </w:p>
    <w:p>
      <w:pPr>
        <w:pStyle w:val="Heading1"/>
        <w:ind w:firstLine="560" w:firstLineChars="200"/>
        <w:rPr>
          <w:rFonts w:ascii="仿宋" w:eastAsia="仿宋" w:hAnsi="仿宋" w:cs="仿宋" w:hint="eastAsia"/>
          <w:sz w:val="28"/>
          <w:lang w:eastAsia="zh-CN"/>
        </w:rPr>
      </w:pPr>
      <w:bookmarkStart w:id="8" w:name="_Toc11880"/>
      <w:r>
        <w:rPr>
          <w:rFonts w:ascii="仿宋" w:eastAsia="仿宋" w:hAnsi="仿宋" w:cs="仿宋" w:hint="eastAsia"/>
          <w:sz w:val="28"/>
          <w:lang w:eastAsia="zh-CN"/>
        </w:rPr>
        <w:t>二、空间核反应堆项目绩效评估</w:t>
      </w:r>
      <w:bookmarkEnd w:id="8"/>
    </w:p>
    <w:p>
      <w:pPr>
        <w:pStyle w:val="Heading2"/>
        <w:rPr>
          <w:rFonts w:ascii="仿宋" w:eastAsia="仿宋" w:hAnsi="仿宋" w:cs="仿宋" w:hint="eastAsia"/>
          <w:lang w:eastAsia="zh-CN"/>
        </w:rPr>
      </w:pPr>
      <w:bookmarkStart w:id="9" w:name="_Toc190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空间核反应堆项目中，我们设计了一套全面的绩效评估指标，以确保空间核反应堆项目的可控和成功交付。这些指标跨足空间核反应堆项目目标、成本、进度和质量等多个维度，为我们提供了全面洞察空间核反应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目标达成率是我们关注的首要指标。我们设定了明确的目标，并通过定期监测和评估，迅速发现并应对潜在的目标偏差。这为空间核反应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成本绩效是另一个核心关注点。通过实际成本与预算成本的对比分析，我们深入了解成本差异的原因，及时调整资源分配，保持空间核反应堆项目在经济效益方面的合理水平。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进度作为关键的绩效指标之一，得到了精心的关注。我们制定了详细的空间核反应堆项目进度计划，并设立了进度符合度指标，确保实际进度与计划进度保持一致。这使我们能够快速发现和解决潜在的进度问题，保持空间核反应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间核反应堆项目绩效的不可或缺的一环。我们引入了一系列的质量标准和客户满意度指标，以确保空间核反应堆项目交付的成果在质量上达到或超越预期水平。通过持续监测这些指标，我们努力提升空间核反应堆项目整体质量水平，为空间核反应堆项目的成功交付提供有力保障。通过这些科学且全面的绩效评估，我们能够更好地引导空间核反应堆项目的持续改进，确保空间核反应堆项目目标的顺利达成。</w:t>
      </w:r>
    </w:p>
    <w:p>
      <w:pPr>
        <w:pStyle w:val="Heading2"/>
        <w:ind w:firstLine="560" w:firstLineChars="200"/>
        <w:rPr>
          <w:rFonts w:ascii="仿宋" w:eastAsia="仿宋" w:hAnsi="仿宋" w:cs="仿宋" w:hint="eastAsia"/>
          <w:sz w:val="28"/>
          <w:lang w:eastAsia="zh-CN"/>
        </w:rPr>
      </w:pPr>
      <w:bookmarkStart w:id="10" w:name="_Toc59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绩效评估是空间核反应堆项目中的关键环节，为确保空间核反应堆项目达到预期目标，我们采用了多层次、多维度的绩效评估方法。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间核反应堆项目的战略目标对齐，确保每个决策和行动都与空间核反应堆项目整体目标保持一致。团队会定期召开战略对齐会议，审视当前工作与空间核反应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间核反应堆项目进度、质量、成本和风险等方面。这些指标通过数据收集和分析，为空间核反应堆项目管理团队提供了客观的评估依据。例如，我们通过空间核反应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绩效评估不仅仅停留在空间核反应堆项目内部，还考虑了空间核反应堆项目对外部环境的影响。我们定期进行干系人满意度调查，以了解各利益相关方对空间核反应堆项目的期望和满意度，并及时做出调整。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这种多层次、多角度的绩效评估方法，使得我们能够全面了解空间核反应堆项目的运行状态，及时做出调整，确保空间核反应堆项目在不断变化的环境中保持稳健前行。</w:t>
      </w:r>
    </w:p>
    <w:p>
      <w:pPr>
        <w:pStyle w:val="Heading2"/>
        <w:ind w:firstLine="560" w:firstLineChars="200"/>
        <w:rPr>
          <w:rFonts w:ascii="仿宋" w:eastAsia="仿宋" w:hAnsi="仿宋" w:cs="仿宋" w:hint="eastAsia"/>
          <w:sz w:val="28"/>
          <w:lang w:eastAsia="zh-CN"/>
        </w:rPr>
      </w:pPr>
      <w:bookmarkStart w:id="11" w:name="_Toc45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为了确保空间核反应堆项目的有效管理和不断优化，我们采用了精心设计的绩效评估周期。这个周期旨在实现灵活、实时和全面的评估，以适应空间核反应堆项目执行中的各种挑战。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间核反应堆项目的不同需求，分为短期、中期和长期。短期评估关注每个迭代或工作周期，以及时发现和解决当前任务中的问题。中期评估涵盖几个迭代，深入了解整体空间核反应堆项目的趋势和性能。长期评估则着眼于整个空间核反应堆项目阶段，确保空间核反应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间核反应堆项目管理工具和协作平台，团队成员能够随时更新和分享空间核反应堆项目数据。这种实时性的反馈机制使我们能够及时察觉潜在问题，快速调整，保持空间核反应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空间核反应堆项目的决策制定密不可分。每个周期的空间核反应堆项目回顾会议成为集体总结经验、识别问题深层次原因并找到创新解决方案的平台。这种定期的反思与调整机制使空间核反应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582"/>
      <w:r>
        <w:rPr>
          <w:rFonts w:ascii="仿宋" w:eastAsia="仿宋" w:hAnsi="仿宋" w:cs="仿宋" w:hint="eastAsia"/>
          <w:sz w:val="28"/>
          <w:lang w:eastAsia="zh-CN"/>
        </w:rPr>
        <w:t>三、空间核反应堆项目建设单位说明</w:t>
      </w:r>
      <w:bookmarkEnd w:id="12"/>
    </w:p>
    <w:p>
      <w:pPr>
        <w:pStyle w:val="Heading2"/>
        <w:rPr>
          <w:rFonts w:ascii="仿宋" w:eastAsia="仿宋" w:hAnsi="仿宋" w:cs="仿宋" w:hint="eastAsia"/>
          <w:lang w:eastAsia="zh-CN"/>
        </w:rPr>
      </w:pPr>
      <w:bookmarkStart w:id="13" w:name="_Toc17220"/>
      <w:r>
        <w:rPr>
          <w:rFonts w:ascii="仿宋" w:eastAsia="仿宋" w:hAnsi="仿宋" w:cs="仿宋" w:hint="eastAsia"/>
          <w:lang w:eastAsia="zh-CN"/>
        </w:rPr>
        <w:t>(一)、空间核反应堆项目承办单位基本情况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78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间核反应堆项目承办单位的XXXX，我们着眼于实现可持续的经济效益。通过技术创新和解决方案的提供，公司预计在空间核反应堆项目执行期间将获得可观的收入增长。这一收入来源主要包括空间核反应堆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同时，我们注重成本控制和效率提升，以确保空间核反应堆项目的可持续盈利。透过精细的管理和资源优化，公司期望实现空间核反应堆项目利润最大化。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间核反应堆项目实施进行全面的投资评估，包括空间核反应堆项目启动阶段的资金投入和后续运营成本。通过对空间核反应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间核反应堆项目实施过程中具备足够的资金流动性，公司将进行详尽的现金流分析。这包括资金需求的合理预测、空间核反应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6"/>
      <w:r>
        <w:rPr>
          <w:rFonts w:ascii="仿宋" w:eastAsia="仿宋" w:hAnsi="仿宋" w:cs="仿宋" w:hint="eastAsia"/>
          <w:sz w:val="28"/>
          <w:lang w:eastAsia="zh-CN"/>
        </w:rPr>
        <w:t>四、空间核反应堆项目建设背景及必要性分析</w:t>
      </w:r>
      <w:bookmarkEnd w:id="15"/>
    </w:p>
    <w:p>
      <w:pPr>
        <w:pStyle w:val="Heading2"/>
        <w:rPr>
          <w:rFonts w:ascii="仿宋" w:eastAsia="仿宋" w:hAnsi="仿宋" w:cs="仿宋" w:hint="eastAsia"/>
          <w:lang w:eastAsia="zh-CN"/>
        </w:rPr>
      </w:pPr>
      <w:bookmarkStart w:id="16" w:name="_Toc11791"/>
      <w:r>
        <w:rPr>
          <w:rFonts w:ascii="仿宋" w:eastAsia="仿宋" w:hAnsi="仿宋" w:cs="仿宋" w:hint="eastAsia"/>
          <w:lang w:eastAsia="zh-CN"/>
        </w:rPr>
        <w:t>(一)、空间核反应堆项目背景分析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空间核反应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间核反应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间核反应堆项目在这个潮流中的定位。同时，我们将关注行业内涌现的新兴机遇，以便空间核反应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间核反应堆项目提供了强大的发展动力。我们将聚焦于行业内最新的技术发展趋势，包括但不限于人工智能、大数据分析、物联网等领域。通过深度的技术研究，我们将确保空间核反应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间核反应堆项目发展的源泉。我们将投入更多的精力对市场需求进行深入剖析，超越表面的需求，深入挖掘潜在的市场痛点和机遇。通过对市场需求的细致了解，空间核反应堆项目将更有针对性地设计解决方案，满足市场的多样化需求，从而更好地促进空间核反应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空间核反应堆项目战略至关重要。我们将对竞争态势进行更为深入的分析，包括但不限于市场份额、产品特点、客户满意度等多个维度。通过深度的竞争分析，空间核反应堆项目将能够更准确地把握市场脉搏，制定具有竞争力的空间核反应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间核反应堆项目的发展具有直接的影响。我们将进行更为全面的法规和政策分析，了解行业发展中的潜在法律风险和合规挑战。通过充分了解和遵守相关法规，空间核反应堆项目将确保在法律框架内合法合规运营，为空间核反应堆项目的稳健发展提供有力支持。</w:t>
      </w:r>
    </w:p>
    <w:p>
      <w:pPr>
        <w:pStyle w:val="Heading2"/>
        <w:ind w:firstLine="560" w:firstLineChars="200"/>
        <w:rPr>
          <w:rFonts w:ascii="仿宋" w:eastAsia="仿宋" w:hAnsi="仿宋" w:cs="仿宋" w:hint="eastAsia"/>
          <w:sz w:val="28"/>
          <w:lang w:eastAsia="zh-CN"/>
        </w:rPr>
      </w:pPr>
      <w:bookmarkStart w:id="17" w:name="_Toc22306"/>
      <w:r>
        <w:rPr>
          <w:rFonts w:ascii="仿宋" w:eastAsia="仿宋" w:hAnsi="仿宋" w:cs="仿宋" w:hint="eastAsia"/>
          <w:sz w:val="28"/>
          <w:lang w:eastAsia="zh-CN"/>
        </w:rPr>
        <w:t>(二)、空间核反应堆项目建设必要性分析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建设的迫切性源于对行业发展趋势的深刻洞察。我们正处于一个行业变革的时代，科技创新、数字化转型成为企业发展的关键动力。空间核反应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建设不仅仅是为了跟上潮流，更是为了通过技术创新推动企业的持续发展。通过引入先进的技术和解决方案，空间核反应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间核反应堆项目的建设成为必然选择，通过提高产品质量、拓展服务领域，从而在竞争中获得更多的机会。空间核反应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间核反应堆项目建设的必要性体现在对客户需求更精准的满足。通过空间核反应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核反应堆项目建设的背后是对企业持续创新的追求。只有通过不断创新，企业才能在竞争中立于不败之地。空间核反应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499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09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https://d.book118.com/586122043235010033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2755F"/>
    <w:rsid w:val="67927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220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2024-01-12T14:34:00Z</dcterms:created>
  <dcterms:modified xsi:type="dcterms:W3CDTF">2024-01-12T14:35:11Z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3EA78784D8EC487CA38DA3DD994696B9_11</vt:lpwstr>
  </property>
  <property fmtid="{D5CDD505-2E9C-101B-9397-08002B2CF9AE}" pid="3" name="KSOProductBuildVer">
    <vt:lpwstr>2052-12.1.0.16120</vt:lpwstr>
  </property>
</Properties>
</file>