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可充电应急灯项目规划设计纲要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8" w:history="1">
        <w:r>
          <w:rPr>
            <w:rFonts w:ascii="仿宋" w:eastAsia="仿宋" w:hAnsi="仿宋" w:cs="仿宋" w:hint="eastAsia"/>
            <w:lang w:eastAsia="zh-CN"/>
          </w:rPr>
          <w:t>前言</w:t>
        </w:r>
        <w:r>
          <w:tab/>
        </w:r>
        <w:r>
          <w:fldChar w:fldCharType="begin"/>
        </w:r>
        <w:r>
          <w:instrText xml:space="preserve"> PAGEREF _Toc5638 \h </w:instrText>
        </w:r>
        <w:r>
          <w:fldChar w:fldCharType="separate"/>
        </w:r>
        <w:r>
          <w:t>3</w:t>
        </w:r>
        <w:r>
          <w:fldChar w:fldCharType="end"/>
        </w:r>
      </w:hyperlink>
    </w:p>
    <w:p>
      <w:pPr>
        <w:pStyle w:val="TOC1"/>
        <w:tabs>
          <w:tab w:val="right" w:leader="dot" w:pos="8306"/>
        </w:tabs>
      </w:pPr>
      <w:hyperlink w:anchor="_Toc8135" w:history="1">
        <w:r>
          <w:rPr>
            <w:rFonts w:ascii="仿宋" w:eastAsia="仿宋" w:hAnsi="仿宋" w:cs="仿宋" w:hint="eastAsia"/>
            <w:lang w:eastAsia="zh-CN"/>
          </w:rPr>
          <w:t>一、可充电应急灯项目建设背景及必要性分析</w:t>
        </w:r>
        <w:r>
          <w:tab/>
        </w:r>
        <w:r>
          <w:fldChar w:fldCharType="begin"/>
        </w:r>
        <w:r>
          <w:instrText xml:space="preserve"> PAGEREF _Toc8135 \h </w:instrText>
        </w:r>
        <w:r>
          <w:fldChar w:fldCharType="separate"/>
        </w:r>
        <w:r>
          <w:t>3</w:t>
        </w:r>
        <w:r>
          <w:fldChar w:fldCharType="end"/>
        </w:r>
      </w:hyperlink>
    </w:p>
    <w:p>
      <w:pPr>
        <w:pStyle w:val="TOC2"/>
        <w:tabs>
          <w:tab w:val="right" w:leader="dot" w:pos="8306"/>
        </w:tabs>
      </w:pPr>
      <w:hyperlink w:anchor="_Toc15828" w:history="1">
        <w:r>
          <w:rPr>
            <w:rFonts w:ascii="仿宋" w:eastAsia="仿宋" w:hAnsi="仿宋" w:cs="仿宋" w:hint="eastAsia"/>
            <w:lang w:eastAsia="zh-CN"/>
          </w:rPr>
          <w:t>(一)、可充电应急灯项目背景分析</w:t>
        </w:r>
        <w:r>
          <w:tab/>
        </w:r>
        <w:r>
          <w:fldChar w:fldCharType="begin"/>
        </w:r>
        <w:r>
          <w:instrText xml:space="preserve"> PAGEREF _Toc15828 \h </w:instrText>
        </w:r>
        <w:r>
          <w:fldChar w:fldCharType="separate"/>
        </w:r>
        <w:r>
          <w:t>3</w:t>
        </w:r>
        <w:r>
          <w:fldChar w:fldCharType="end"/>
        </w:r>
      </w:hyperlink>
    </w:p>
    <w:p>
      <w:pPr>
        <w:pStyle w:val="TOC2"/>
        <w:tabs>
          <w:tab w:val="right" w:leader="dot" w:pos="8306"/>
        </w:tabs>
      </w:pPr>
      <w:hyperlink w:anchor="_Toc19757" w:history="1">
        <w:r>
          <w:rPr>
            <w:rFonts w:ascii="仿宋" w:eastAsia="仿宋" w:hAnsi="仿宋" w:cs="仿宋" w:hint="eastAsia"/>
            <w:lang w:eastAsia="zh-CN"/>
          </w:rPr>
          <w:t>(二)、可充电应急灯项目建设必要性分析</w:t>
        </w:r>
        <w:r>
          <w:tab/>
        </w:r>
        <w:r>
          <w:fldChar w:fldCharType="begin"/>
        </w:r>
        <w:r>
          <w:instrText xml:space="preserve"> PAGEREF _Toc19757 \h </w:instrText>
        </w:r>
        <w:r>
          <w:fldChar w:fldCharType="separate"/>
        </w:r>
        <w:r>
          <w:t>5</w:t>
        </w:r>
        <w:r>
          <w:fldChar w:fldCharType="end"/>
        </w:r>
      </w:hyperlink>
    </w:p>
    <w:p>
      <w:pPr>
        <w:pStyle w:val="TOC1"/>
        <w:tabs>
          <w:tab w:val="right" w:leader="dot" w:pos="8306"/>
        </w:tabs>
      </w:pPr>
      <w:hyperlink w:anchor="_Toc20565" w:history="1">
        <w:r>
          <w:rPr>
            <w:rFonts w:ascii="仿宋" w:eastAsia="仿宋" w:hAnsi="仿宋" w:cs="仿宋" w:hint="eastAsia"/>
            <w:lang w:eastAsia="zh-CN"/>
          </w:rPr>
          <w:t>二、市场分析、调研</w:t>
        </w:r>
        <w:r>
          <w:tab/>
        </w:r>
        <w:r>
          <w:fldChar w:fldCharType="begin"/>
        </w:r>
        <w:r>
          <w:instrText xml:space="preserve"> PAGEREF _Toc20565 \h </w:instrText>
        </w:r>
        <w:r>
          <w:fldChar w:fldCharType="separate"/>
        </w:r>
        <w:r>
          <w:t>6</w:t>
        </w:r>
        <w:r>
          <w:fldChar w:fldCharType="end"/>
        </w:r>
      </w:hyperlink>
    </w:p>
    <w:p>
      <w:pPr>
        <w:pStyle w:val="TOC2"/>
        <w:tabs>
          <w:tab w:val="right" w:leader="dot" w:pos="8306"/>
        </w:tabs>
      </w:pPr>
      <w:hyperlink w:anchor="_Toc10809" w:history="1">
        <w:r>
          <w:rPr>
            <w:rFonts w:ascii="仿宋" w:eastAsia="仿宋" w:hAnsi="仿宋" w:cs="仿宋" w:hint="eastAsia"/>
            <w:lang w:eastAsia="zh-CN"/>
          </w:rPr>
          <w:t>(一)、可充电应急灯行业分析</w:t>
        </w:r>
        <w:r>
          <w:tab/>
        </w:r>
        <w:r>
          <w:fldChar w:fldCharType="begin"/>
        </w:r>
        <w:r>
          <w:instrText xml:space="preserve"> PAGEREF _Toc10809 \h </w:instrText>
        </w:r>
        <w:r>
          <w:fldChar w:fldCharType="separate"/>
        </w:r>
        <w:r>
          <w:t>6</w:t>
        </w:r>
        <w:r>
          <w:fldChar w:fldCharType="end"/>
        </w:r>
      </w:hyperlink>
    </w:p>
    <w:p>
      <w:pPr>
        <w:pStyle w:val="TOC2"/>
        <w:tabs>
          <w:tab w:val="right" w:leader="dot" w:pos="8306"/>
        </w:tabs>
      </w:pPr>
      <w:hyperlink w:anchor="_Toc19877" w:history="1">
        <w:r>
          <w:rPr>
            <w:rFonts w:ascii="仿宋" w:eastAsia="仿宋" w:hAnsi="仿宋" w:cs="仿宋" w:hint="eastAsia"/>
            <w:lang w:eastAsia="zh-CN"/>
          </w:rPr>
          <w:t>(二)、可充电应急灯市场分析预测</w:t>
        </w:r>
        <w:r>
          <w:tab/>
        </w:r>
        <w:r>
          <w:fldChar w:fldCharType="begin"/>
        </w:r>
        <w:r>
          <w:instrText xml:space="preserve"> PAGEREF _Toc19877 \h </w:instrText>
        </w:r>
        <w:r>
          <w:fldChar w:fldCharType="separate"/>
        </w:r>
        <w:r>
          <w:t>7</w:t>
        </w:r>
        <w:r>
          <w:fldChar w:fldCharType="end"/>
        </w:r>
      </w:hyperlink>
    </w:p>
    <w:p>
      <w:pPr>
        <w:pStyle w:val="TOC1"/>
        <w:tabs>
          <w:tab w:val="right" w:leader="dot" w:pos="8306"/>
        </w:tabs>
      </w:pPr>
      <w:hyperlink w:anchor="_Toc32391" w:history="1">
        <w:r>
          <w:rPr>
            <w:rFonts w:ascii="仿宋" w:eastAsia="仿宋" w:hAnsi="仿宋" w:cs="仿宋" w:hint="eastAsia"/>
            <w:lang w:eastAsia="zh-CN"/>
          </w:rPr>
          <w:t>三、可充电应急灯项目建设单位说明</w:t>
        </w:r>
        <w:r>
          <w:tab/>
        </w:r>
        <w:r>
          <w:fldChar w:fldCharType="begin"/>
        </w:r>
        <w:r>
          <w:instrText xml:space="preserve"> PAGEREF _Toc32391 \h </w:instrText>
        </w:r>
        <w:r>
          <w:fldChar w:fldCharType="separate"/>
        </w:r>
        <w:r>
          <w:t>8</w:t>
        </w:r>
        <w:r>
          <w:fldChar w:fldCharType="end"/>
        </w:r>
      </w:hyperlink>
    </w:p>
    <w:p>
      <w:pPr>
        <w:pStyle w:val="TOC2"/>
        <w:tabs>
          <w:tab w:val="right" w:leader="dot" w:pos="8306"/>
        </w:tabs>
      </w:pPr>
      <w:hyperlink w:anchor="_Toc20257" w:history="1">
        <w:r>
          <w:rPr>
            <w:rFonts w:ascii="仿宋" w:eastAsia="仿宋" w:hAnsi="仿宋" w:cs="仿宋" w:hint="eastAsia"/>
            <w:lang w:eastAsia="zh-CN"/>
          </w:rPr>
          <w:t>(一)、可充电应急灯项目承办单位基本情况</w:t>
        </w:r>
        <w:r>
          <w:tab/>
        </w:r>
        <w:r>
          <w:fldChar w:fldCharType="begin"/>
        </w:r>
        <w:r>
          <w:instrText xml:space="preserve"> PAGEREF _Toc20257 \h </w:instrText>
        </w:r>
        <w:r>
          <w:fldChar w:fldCharType="separate"/>
        </w:r>
        <w:r>
          <w:t>8</w:t>
        </w:r>
        <w:r>
          <w:fldChar w:fldCharType="end"/>
        </w:r>
      </w:hyperlink>
    </w:p>
    <w:p>
      <w:pPr>
        <w:pStyle w:val="TOC2"/>
        <w:tabs>
          <w:tab w:val="right" w:leader="dot" w:pos="8306"/>
        </w:tabs>
      </w:pPr>
      <w:hyperlink w:anchor="_Toc21892" w:history="1">
        <w:r>
          <w:rPr>
            <w:rFonts w:ascii="仿宋" w:eastAsia="仿宋" w:hAnsi="仿宋" w:cs="仿宋" w:hint="eastAsia"/>
            <w:lang w:eastAsia="zh-CN"/>
          </w:rPr>
          <w:t>(二)、公司经济效益分析</w:t>
        </w:r>
        <w:r>
          <w:tab/>
        </w:r>
        <w:r>
          <w:fldChar w:fldCharType="begin"/>
        </w:r>
        <w:r>
          <w:instrText xml:space="preserve"> PAGEREF _Toc21892 \h </w:instrText>
        </w:r>
        <w:r>
          <w:fldChar w:fldCharType="separate"/>
        </w:r>
        <w:r>
          <w:t>8</w:t>
        </w:r>
        <w:r>
          <w:fldChar w:fldCharType="end"/>
        </w:r>
      </w:hyperlink>
    </w:p>
    <w:p>
      <w:pPr>
        <w:pStyle w:val="TOC1"/>
        <w:tabs>
          <w:tab w:val="right" w:leader="dot" w:pos="8306"/>
        </w:tabs>
      </w:pPr>
      <w:hyperlink w:anchor="_Toc13304" w:history="1">
        <w:r>
          <w:rPr>
            <w:rFonts w:ascii="仿宋" w:eastAsia="仿宋" w:hAnsi="仿宋" w:cs="仿宋" w:hint="eastAsia"/>
            <w:lang w:eastAsia="zh-CN"/>
          </w:rPr>
          <w:t>四、可充电应急灯项目土建工程</w:t>
        </w:r>
        <w:r>
          <w:tab/>
        </w:r>
        <w:r>
          <w:fldChar w:fldCharType="begin"/>
        </w:r>
        <w:r>
          <w:instrText xml:space="preserve"> PAGEREF _Toc13304 \h </w:instrText>
        </w:r>
        <w:r>
          <w:fldChar w:fldCharType="separate"/>
        </w:r>
        <w:r>
          <w:t>9</w:t>
        </w:r>
        <w:r>
          <w:fldChar w:fldCharType="end"/>
        </w:r>
      </w:hyperlink>
    </w:p>
    <w:p>
      <w:pPr>
        <w:pStyle w:val="TOC2"/>
        <w:tabs>
          <w:tab w:val="right" w:leader="dot" w:pos="8306"/>
        </w:tabs>
      </w:pPr>
      <w:hyperlink w:anchor="_Toc30003" w:history="1">
        <w:r>
          <w:rPr>
            <w:rFonts w:ascii="仿宋" w:eastAsia="仿宋" w:hAnsi="仿宋" w:cs="仿宋" w:hint="eastAsia"/>
            <w:lang w:eastAsia="zh-CN"/>
          </w:rPr>
          <w:t>(一)、建筑工程设计原则</w:t>
        </w:r>
        <w:r>
          <w:tab/>
        </w:r>
        <w:r>
          <w:fldChar w:fldCharType="begin"/>
        </w:r>
        <w:r>
          <w:instrText xml:space="preserve"> PAGEREF _Toc30003 \h </w:instrText>
        </w:r>
        <w:r>
          <w:fldChar w:fldCharType="separate"/>
        </w:r>
        <w:r>
          <w:t>9</w:t>
        </w:r>
        <w:r>
          <w:fldChar w:fldCharType="end"/>
        </w:r>
      </w:hyperlink>
    </w:p>
    <w:p>
      <w:pPr>
        <w:pStyle w:val="TOC2"/>
        <w:tabs>
          <w:tab w:val="right" w:leader="dot" w:pos="8306"/>
        </w:tabs>
      </w:pPr>
      <w:hyperlink w:anchor="_Toc18284" w:history="1">
        <w:r>
          <w:rPr>
            <w:rFonts w:ascii="仿宋" w:eastAsia="仿宋" w:hAnsi="仿宋" w:cs="仿宋" w:hint="eastAsia"/>
            <w:lang w:eastAsia="zh-CN"/>
          </w:rPr>
          <w:t>(二)、土建工程设计年限及安全等级</w:t>
        </w:r>
        <w:r>
          <w:tab/>
        </w:r>
        <w:r>
          <w:fldChar w:fldCharType="begin"/>
        </w:r>
        <w:r>
          <w:instrText xml:space="preserve"> PAGEREF _Toc18284 \h </w:instrText>
        </w:r>
        <w:r>
          <w:fldChar w:fldCharType="separate"/>
        </w:r>
        <w:r>
          <w:t>10</w:t>
        </w:r>
        <w:r>
          <w:fldChar w:fldCharType="end"/>
        </w:r>
      </w:hyperlink>
    </w:p>
    <w:p>
      <w:pPr>
        <w:pStyle w:val="TOC2"/>
        <w:tabs>
          <w:tab w:val="right" w:leader="dot" w:pos="8306"/>
        </w:tabs>
      </w:pPr>
      <w:hyperlink w:anchor="_Toc19441" w:history="1">
        <w:r>
          <w:rPr>
            <w:rFonts w:ascii="仿宋" w:eastAsia="仿宋" w:hAnsi="仿宋" w:cs="仿宋" w:hint="eastAsia"/>
            <w:lang w:eastAsia="zh-CN"/>
          </w:rPr>
          <w:t>(三)、建筑工程设计总体要求</w:t>
        </w:r>
        <w:r>
          <w:tab/>
        </w:r>
        <w:r>
          <w:fldChar w:fldCharType="begin"/>
        </w:r>
        <w:r>
          <w:instrText xml:space="preserve"> PAGEREF _Toc19441 \h </w:instrText>
        </w:r>
        <w:r>
          <w:fldChar w:fldCharType="separate"/>
        </w:r>
        <w:r>
          <w:t>12</w:t>
        </w:r>
        <w:r>
          <w:fldChar w:fldCharType="end"/>
        </w:r>
      </w:hyperlink>
    </w:p>
    <w:p>
      <w:pPr>
        <w:pStyle w:val="TOC2"/>
        <w:tabs>
          <w:tab w:val="right" w:leader="dot" w:pos="8306"/>
        </w:tabs>
      </w:pPr>
      <w:hyperlink w:anchor="_Toc22016" w:history="1">
        <w:r>
          <w:rPr>
            <w:rFonts w:ascii="仿宋" w:eastAsia="仿宋" w:hAnsi="仿宋" w:cs="仿宋" w:hint="eastAsia"/>
            <w:lang w:eastAsia="zh-CN"/>
          </w:rPr>
          <w:t>(四)、土建工程建设指标</w:t>
        </w:r>
        <w:r>
          <w:tab/>
        </w:r>
        <w:r>
          <w:fldChar w:fldCharType="begin"/>
        </w:r>
        <w:r>
          <w:instrText xml:space="preserve"> PAGEREF _Toc22016 \h </w:instrText>
        </w:r>
        <w:r>
          <w:fldChar w:fldCharType="separate"/>
        </w:r>
        <w:r>
          <w:t>12</w:t>
        </w:r>
        <w:r>
          <w:fldChar w:fldCharType="end"/>
        </w:r>
      </w:hyperlink>
    </w:p>
    <w:p>
      <w:pPr>
        <w:pStyle w:val="TOC1"/>
        <w:tabs>
          <w:tab w:val="right" w:leader="dot" w:pos="8306"/>
        </w:tabs>
      </w:pPr>
      <w:hyperlink w:anchor="_Toc5481" w:history="1">
        <w:r>
          <w:rPr>
            <w:rFonts w:ascii="仿宋" w:eastAsia="仿宋" w:hAnsi="仿宋" w:cs="仿宋" w:hint="eastAsia"/>
            <w:lang w:eastAsia="zh-CN"/>
          </w:rPr>
          <w:t>五、可充电应急灯项目概论</w:t>
        </w:r>
        <w:r>
          <w:tab/>
        </w:r>
        <w:r>
          <w:fldChar w:fldCharType="begin"/>
        </w:r>
        <w:r>
          <w:instrText xml:space="preserve"> PAGEREF _Toc5481 \h </w:instrText>
        </w:r>
        <w:r>
          <w:fldChar w:fldCharType="separate"/>
        </w:r>
        <w:r>
          <w:t>13</w:t>
        </w:r>
        <w:r>
          <w:fldChar w:fldCharType="end"/>
        </w:r>
      </w:hyperlink>
    </w:p>
    <w:p>
      <w:pPr>
        <w:pStyle w:val="TOC2"/>
        <w:tabs>
          <w:tab w:val="right" w:leader="dot" w:pos="8306"/>
        </w:tabs>
      </w:pPr>
      <w:hyperlink w:anchor="_Toc4383" w:history="1">
        <w:r>
          <w:rPr>
            <w:rFonts w:ascii="仿宋" w:eastAsia="仿宋" w:hAnsi="仿宋" w:cs="仿宋" w:hint="eastAsia"/>
            <w:lang w:eastAsia="zh-CN"/>
          </w:rPr>
          <w:t>(一)、可充电应急灯项目概况</w:t>
        </w:r>
        <w:r>
          <w:tab/>
        </w:r>
        <w:r>
          <w:fldChar w:fldCharType="begin"/>
        </w:r>
        <w:r>
          <w:instrText xml:space="preserve"> PAGEREF _Toc4383 \h </w:instrText>
        </w:r>
        <w:r>
          <w:fldChar w:fldCharType="separate"/>
        </w:r>
        <w:r>
          <w:t>13</w:t>
        </w:r>
        <w:r>
          <w:fldChar w:fldCharType="end"/>
        </w:r>
      </w:hyperlink>
    </w:p>
    <w:p>
      <w:pPr>
        <w:pStyle w:val="TOC2"/>
        <w:tabs>
          <w:tab w:val="right" w:leader="dot" w:pos="8306"/>
        </w:tabs>
      </w:pPr>
      <w:hyperlink w:anchor="_Toc14361" w:history="1">
        <w:r>
          <w:rPr>
            <w:rFonts w:ascii="仿宋" w:eastAsia="仿宋" w:hAnsi="仿宋" w:cs="仿宋" w:hint="eastAsia"/>
            <w:lang w:eastAsia="zh-CN"/>
          </w:rPr>
          <w:t>(二)、可充电应急灯项目目标</w:t>
        </w:r>
        <w:r>
          <w:tab/>
        </w:r>
        <w:r>
          <w:fldChar w:fldCharType="begin"/>
        </w:r>
        <w:r>
          <w:instrText xml:space="preserve"> PAGEREF _Toc14361 \h </w:instrText>
        </w:r>
        <w:r>
          <w:fldChar w:fldCharType="separate"/>
        </w:r>
        <w:r>
          <w:t>15</w:t>
        </w:r>
        <w:r>
          <w:fldChar w:fldCharType="end"/>
        </w:r>
      </w:hyperlink>
    </w:p>
    <w:p>
      <w:pPr>
        <w:pStyle w:val="TOC2"/>
        <w:tabs>
          <w:tab w:val="right" w:leader="dot" w:pos="8306"/>
        </w:tabs>
      </w:pPr>
      <w:hyperlink w:anchor="_Toc23816" w:history="1">
        <w:r>
          <w:rPr>
            <w:rFonts w:ascii="仿宋" w:eastAsia="仿宋" w:hAnsi="仿宋" w:cs="仿宋" w:hint="eastAsia"/>
            <w:lang w:eastAsia="zh-CN"/>
          </w:rPr>
          <w:t>(三)、可充电应急灯项目提出的理由</w:t>
        </w:r>
        <w:r>
          <w:tab/>
        </w:r>
        <w:r>
          <w:fldChar w:fldCharType="begin"/>
        </w:r>
        <w:r>
          <w:instrText xml:space="preserve"> PAGEREF _Toc23816 \h </w:instrText>
        </w:r>
        <w:r>
          <w:fldChar w:fldCharType="separate"/>
        </w:r>
        <w:r>
          <w:t>16</w:t>
        </w:r>
        <w:r>
          <w:fldChar w:fldCharType="end"/>
        </w:r>
      </w:hyperlink>
    </w:p>
    <w:p>
      <w:pPr>
        <w:pStyle w:val="TOC2"/>
        <w:tabs>
          <w:tab w:val="right" w:leader="dot" w:pos="8306"/>
        </w:tabs>
      </w:pPr>
      <w:hyperlink w:anchor="_Toc10264" w:history="1">
        <w:r>
          <w:rPr>
            <w:rFonts w:ascii="仿宋" w:eastAsia="仿宋" w:hAnsi="仿宋" w:cs="仿宋" w:hint="eastAsia"/>
            <w:lang w:eastAsia="zh-CN"/>
          </w:rPr>
          <w:t>(四)、可充电应急灯项目意义</w:t>
        </w:r>
        <w:r>
          <w:tab/>
        </w:r>
        <w:r>
          <w:fldChar w:fldCharType="begin"/>
        </w:r>
        <w:r>
          <w:instrText xml:space="preserve"> PAGEREF _Toc10264 \h </w:instrText>
        </w:r>
        <w:r>
          <w:fldChar w:fldCharType="separate"/>
        </w:r>
        <w:r>
          <w:t>18</w:t>
        </w:r>
        <w:r>
          <w:fldChar w:fldCharType="end"/>
        </w:r>
      </w:hyperlink>
    </w:p>
    <w:p>
      <w:pPr>
        <w:pStyle w:val="TOC2"/>
        <w:tabs>
          <w:tab w:val="right" w:leader="dot" w:pos="8306"/>
        </w:tabs>
      </w:pPr>
      <w:hyperlink w:anchor="_Toc17149" w:history="1">
        <w:r>
          <w:rPr>
            <w:rFonts w:ascii="仿宋" w:eastAsia="仿宋" w:hAnsi="仿宋" w:cs="仿宋" w:hint="eastAsia"/>
            <w:lang w:eastAsia="zh-CN"/>
          </w:rPr>
          <w:t>(五)、可充电应急灯项目背景</w:t>
        </w:r>
        <w:r>
          <w:tab/>
        </w:r>
        <w:r>
          <w:fldChar w:fldCharType="begin"/>
        </w:r>
        <w:r>
          <w:instrText xml:space="preserve"> PAGEREF _Toc17149 \h </w:instrText>
        </w:r>
        <w:r>
          <w:fldChar w:fldCharType="separate"/>
        </w:r>
        <w:r>
          <w:t>18</w:t>
        </w:r>
        <w:r>
          <w:fldChar w:fldCharType="end"/>
        </w:r>
      </w:hyperlink>
    </w:p>
    <w:p>
      <w:pPr>
        <w:pStyle w:val="TOC1"/>
        <w:tabs>
          <w:tab w:val="right" w:leader="dot" w:pos="8306"/>
        </w:tabs>
      </w:pPr>
      <w:hyperlink w:anchor="_Toc16642" w:history="1">
        <w:r>
          <w:rPr>
            <w:rFonts w:ascii="仿宋" w:eastAsia="仿宋" w:hAnsi="仿宋" w:cs="仿宋" w:hint="eastAsia"/>
            <w:lang w:eastAsia="zh-CN"/>
          </w:rPr>
          <w:t>六、工艺说明</w:t>
        </w:r>
        <w:r>
          <w:tab/>
        </w:r>
        <w:r>
          <w:fldChar w:fldCharType="begin"/>
        </w:r>
        <w:r>
          <w:instrText xml:space="preserve"> PAGEREF _Toc16642 \h </w:instrText>
        </w:r>
        <w:r>
          <w:fldChar w:fldCharType="separate"/>
        </w:r>
        <w:r>
          <w:t>19</w:t>
        </w:r>
        <w:r>
          <w:fldChar w:fldCharType="end"/>
        </w:r>
      </w:hyperlink>
    </w:p>
    <w:p>
      <w:pPr>
        <w:pStyle w:val="TOC2"/>
        <w:tabs>
          <w:tab w:val="right" w:leader="dot" w:pos="8306"/>
        </w:tabs>
      </w:pPr>
      <w:hyperlink w:anchor="_Toc21000" w:history="1">
        <w:r>
          <w:rPr>
            <w:rFonts w:ascii="仿宋" w:eastAsia="仿宋" w:hAnsi="仿宋" w:cs="仿宋" w:hint="eastAsia"/>
            <w:lang w:eastAsia="zh-CN"/>
          </w:rPr>
          <w:t>(一)、技术管理特点</w:t>
        </w:r>
        <w:r>
          <w:tab/>
        </w:r>
        <w:r>
          <w:fldChar w:fldCharType="begin"/>
        </w:r>
        <w:r>
          <w:instrText xml:space="preserve"> PAGEREF _Toc21000 \h </w:instrText>
        </w:r>
        <w:r>
          <w:fldChar w:fldCharType="separate"/>
        </w:r>
        <w:r>
          <w:t>19</w:t>
        </w:r>
        <w:r>
          <w:fldChar w:fldCharType="end"/>
        </w:r>
      </w:hyperlink>
    </w:p>
    <w:p>
      <w:pPr>
        <w:pStyle w:val="TOC2"/>
        <w:tabs>
          <w:tab w:val="right" w:leader="dot" w:pos="8306"/>
        </w:tabs>
      </w:pPr>
      <w:hyperlink w:anchor="_Toc22570" w:history="1">
        <w:r>
          <w:rPr>
            <w:rFonts w:ascii="仿宋" w:eastAsia="仿宋" w:hAnsi="仿宋" w:cs="仿宋" w:hint="eastAsia"/>
            <w:lang w:eastAsia="zh-CN"/>
          </w:rPr>
          <w:t>(二)、可充电应急灯项目工艺技术设计方案</w:t>
        </w:r>
        <w:r>
          <w:tab/>
        </w:r>
        <w:r>
          <w:fldChar w:fldCharType="begin"/>
        </w:r>
        <w:r>
          <w:instrText xml:space="preserve"> PAGEREF _Toc22570 \h </w:instrText>
        </w:r>
        <w:r>
          <w:fldChar w:fldCharType="separate"/>
        </w:r>
        <w:r>
          <w:t>20</w:t>
        </w:r>
        <w:r>
          <w:fldChar w:fldCharType="end"/>
        </w:r>
      </w:hyperlink>
    </w:p>
    <w:p>
      <w:pPr>
        <w:pStyle w:val="TOC2"/>
        <w:tabs>
          <w:tab w:val="right" w:leader="dot" w:pos="8306"/>
        </w:tabs>
      </w:pPr>
      <w:hyperlink w:anchor="_Toc19158" w:history="1">
        <w:r>
          <w:rPr>
            <w:rFonts w:ascii="仿宋" w:eastAsia="仿宋" w:hAnsi="仿宋" w:cs="仿宋" w:hint="eastAsia"/>
            <w:lang w:eastAsia="zh-CN"/>
          </w:rPr>
          <w:t>(三)、设备选型方案</w:t>
        </w:r>
        <w:r>
          <w:tab/>
        </w:r>
        <w:r>
          <w:fldChar w:fldCharType="begin"/>
        </w:r>
        <w:r>
          <w:instrText xml:space="preserve"> PAGEREF _Toc19158 \h </w:instrText>
        </w:r>
        <w:r>
          <w:fldChar w:fldCharType="separate"/>
        </w:r>
        <w:r>
          <w:t>22</w:t>
        </w:r>
        <w:r>
          <w:fldChar w:fldCharType="end"/>
        </w:r>
      </w:hyperlink>
    </w:p>
    <w:p>
      <w:pPr>
        <w:pStyle w:val="TOC1"/>
        <w:tabs>
          <w:tab w:val="right" w:leader="dot" w:pos="8306"/>
        </w:tabs>
      </w:pPr>
      <w:hyperlink w:anchor="_Toc4490" w:history="1">
        <w:r>
          <w:rPr>
            <w:rFonts w:ascii="仿宋" w:eastAsia="仿宋" w:hAnsi="仿宋" w:cs="仿宋" w:hint="eastAsia"/>
            <w:lang w:eastAsia="zh-CN"/>
          </w:rPr>
          <w:t>七、可充电应急灯项目创新与研发</w:t>
        </w:r>
        <w:r>
          <w:tab/>
        </w:r>
        <w:r>
          <w:fldChar w:fldCharType="begin"/>
        </w:r>
        <w:r>
          <w:instrText xml:space="preserve"> PAGEREF _Toc4490 \h </w:instrText>
        </w:r>
        <w:r>
          <w:fldChar w:fldCharType="separate"/>
        </w:r>
        <w:r>
          <w:t>23</w:t>
        </w:r>
        <w:r>
          <w:fldChar w:fldCharType="end"/>
        </w:r>
      </w:hyperlink>
    </w:p>
    <w:p>
      <w:pPr>
        <w:pStyle w:val="TOC2"/>
        <w:tabs>
          <w:tab w:val="right" w:leader="dot" w:pos="8306"/>
        </w:tabs>
      </w:pPr>
      <w:hyperlink w:anchor="_Toc6006" w:history="1">
        <w:r>
          <w:rPr>
            <w:rFonts w:ascii="仿宋" w:eastAsia="仿宋" w:hAnsi="仿宋" w:cs="仿宋" w:hint="eastAsia"/>
            <w:lang w:eastAsia="zh-CN"/>
          </w:rPr>
          <w:t>(一)、创新策略与方向</w:t>
        </w:r>
        <w:r>
          <w:tab/>
        </w:r>
        <w:r>
          <w:fldChar w:fldCharType="begin"/>
        </w:r>
        <w:r>
          <w:instrText xml:space="preserve"> PAGEREF _Toc6006 \h </w:instrText>
        </w:r>
        <w:r>
          <w:fldChar w:fldCharType="separate"/>
        </w:r>
        <w:r>
          <w:t>23</w:t>
        </w:r>
        <w:r>
          <w:fldChar w:fldCharType="end"/>
        </w:r>
      </w:hyperlink>
    </w:p>
    <w:p>
      <w:pPr>
        <w:pStyle w:val="TOC2"/>
        <w:tabs>
          <w:tab w:val="right" w:leader="dot" w:pos="8306"/>
        </w:tabs>
      </w:pPr>
      <w:hyperlink w:anchor="_Toc5385" w:history="1">
        <w:r>
          <w:rPr>
            <w:rFonts w:ascii="仿宋" w:eastAsia="仿宋" w:hAnsi="仿宋" w:cs="仿宋" w:hint="eastAsia"/>
            <w:lang w:eastAsia="zh-CN"/>
          </w:rPr>
          <w:t>(二)、研发规划与投入</w:t>
        </w:r>
        <w:r>
          <w:tab/>
        </w:r>
        <w:r>
          <w:fldChar w:fldCharType="begin"/>
        </w:r>
        <w:r>
          <w:instrText xml:space="preserve"> PAGEREF _Toc5385 \h </w:instrText>
        </w:r>
        <w:r>
          <w:fldChar w:fldCharType="separate"/>
        </w:r>
        <w:r>
          <w:t>25</w:t>
        </w:r>
        <w:r>
          <w:fldChar w:fldCharType="end"/>
        </w:r>
      </w:hyperlink>
    </w:p>
    <w:p>
      <w:pPr>
        <w:pStyle w:val="TOC1"/>
        <w:tabs>
          <w:tab w:val="right" w:leader="dot" w:pos="8306"/>
        </w:tabs>
      </w:pPr>
      <w:hyperlink w:anchor="_Toc22013" w:history="1">
        <w:r>
          <w:rPr>
            <w:rFonts w:ascii="仿宋" w:eastAsia="仿宋" w:hAnsi="仿宋" w:cs="仿宋" w:hint="eastAsia"/>
            <w:lang w:eastAsia="zh-CN"/>
          </w:rPr>
          <w:t>八、可充电应急灯项目技术管理</w:t>
        </w:r>
        <w:r>
          <w:tab/>
        </w:r>
        <w:r>
          <w:fldChar w:fldCharType="begin"/>
        </w:r>
        <w:r>
          <w:instrText xml:space="preserve"> PAGEREF _Toc22013 \h </w:instrText>
        </w:r>
        <w:r>
          <w:fldChar w:fldCharType="separate"/>
        </w:r>
        <w:r>
          <w:t>26</w:t>
        </w:r>
        <w:r>
          <w:fldChar w:fldCharType="end"/>
        </w:r>
      </w:hyperlink>
    </w:p>
    <w:p>
      <w:pPr>
        <w:pStyle w:val="TOC2"/>
        <w:tabs>
          <w:tab w:val="right" w:leader="dot" w:pos="8306"/>
        </w:tabs>
      </w:pPr>
      <w:hyperlink w:anchor="_Toc28425" w:history="1">
        <w:r>
          <w:rPr>
            <w:rFonts w:ascii="仿宋" w:eastAsia="仿宋" w:hAnsi="仿宋" w:cs="仿宋" w:hint="eastAsia"/>
            <w:lang w:eastAsia="zh-CN"/>
          </w:rPr>
          <w:t>(一)、技术方案选用方向</w:t>
        </w:r>
        <w:r>
          <w:tab/>
        </w:r>
        <w:r>
          <w:fldChar w:fldCharType="begin"/>
        </w:r>
        <w:r>
          <w:instrText xml:space="preserve"> PAGEREF _Toc28425 \h </w:instrText>
        </w:r>
        <w:r>
          <w:fldChar w:fldCharType="separate"/>
        </w:r>
        <w:r>
          <w:t>26</w:t>
        </w:r>
        <w:r>
          <w:fldChar w:fldCharType="end"/>
        </w:r>
      </w:hyperlink>
    </w:p>
    <w:p>
      <w:pPr>
        <w:pStyle w:val="TOC2"/>
        <w:tabs>
          <w:tab w:val="right" w:leader="dot" w:pos="8306"/>
        </w:tabs>
      </w:pPr>
      <w:hyperlink w:anchor="_Toc13662" w:history="1">
        <w:r>
          <w:rPr>
            <w:rFonts w:ascii="仿宋" w:eastAsia="仿宋" w:hAnsi="仿宋" w:cs="仿宋" w:hint="eastAsia"/>
            <w:lang w:eastAsia="zh-CN"/>
          </w:rPr>
          <w:t>(二)、工艺技术方案选用原则</w:t>
        </w:r>
        <w:r>
          <w:tab/>
        </w:r>
        <w:r>
          <w:fldChar w:fldCharType="begin"/>
        </w:r>
        <w:r>
          <w:instrText xml:space="preserve"> PAGEREF _Toc13662 \h </w:instrText>
        </w:r>
        <w:r>
          <w:fldChar w:fldCharType="separate"/>
        </w:r>
        <w:r>
          <w:t>28</w:t>
        </w:r>
        <w:r>
          <w:fldChar w:fldCharType="end"/>
        </w:r>
      </w:hyperlink>
    </w:p>
    <w:p>
      <w:pPr>
        <w:pStyle w:val="TOC2"/>
        <w:tabs>
          <w:tab w:val="right" w:leader="dot" w:pos="8306"/>
        </w:tabs>
      </w:pPr>
      <w:hyperlink w:anchor="_Toc32354" w:history="1">
        <w:r>
          <w:rPr>
            <w:rFonts w:ascii="仿宋" w:eastAsia="仿宋" w:hAnsi="仿宋" w:cs="仿宋" w:hint="eastAsia"/>
            <w:lang w:eastAsia="zh-CN"/>
          </w:rPr>
          <w:t>(三)、工艺技术方案要求</w:t>
        </w:r>
        <w:r>
          <w:tab/>
        </w:r>
        <w:r>
          <w:fldChar w:fldCharType="begin"/>
        </w:r>
        <w:r>
          <w:instrText xml:space="preserve"> PAGEREF _Toc32354 \h </w:instrText>
        </w:r>
        <w:r>
          <w:fldChar w:fldCharType="separate"/>
        </w:r>
        <w:r>
          <w:t>30</w:t>
        </w:r>
        <w:r>
          <w:fldChar w:fldCharType="end"/>
        </w:r>
      </w:hyperlink>
    </w:p>
    <w:p>
      <w:pPr>
        <w:pStyle w:val="TOC1"/>
        <w:tabs>
          <w:tab w:val="right" w:leader="dot" w:pos="8306"/>
        </w:tabs>
      </w:pPr>
      <w:hyperlink w:anchor="_Toc7676" w:history="1">
        <w:r>
          <w:rPr>
            <w:rFonts w:ascii="仿宋" w:eastAsia="仿宋" w:hAnsi="仿宋" w:cs="仿宋" w:hint="eastAsia"/>
            <w:lang w:eastAsia="zh-CN"/>
          </w:rPr>
          <w:t>九、可充电应急灯项目财务管理</w:t>
        </w:r>
        <w:r>
          <w:tab/>
        </w:r>
        <w:r>
          <w:fldChar w:fldCharType="begin"/>
        </w:r>
        <w:r>
          <w:instrText xml:space="preserve"> PAGEREF _Toc7676 \h </w:instrText>
        </w:r>
        <w:r>
          <w:fldChar w:fldCharType="separate"/>
        </w:r>
        <w:r>
          <w:t>33</w:t>
        </w:r>
        <w:r>
          <w:fldChar w:fldCharType="end"/>
        </w:r>
      </w:hyperlink>
    </w:p>
    <w:p>
      <w:pPr>
        <w:pStyle w:val="TOC2"/>
        <w:tabs>
          <w:tab w:val="right" w:leader="dot" w:pos="8306"/>
        </w:tabs>
      </w:pPr>
      <w:hyperlink w:anchor="_Toc9010" w:history="1">
        <w:r>
          <w:rPr>
            <w:rFonts w:ascii="仿宋" w:eastAsia="仿宋" w:hAnsi="仿宋" w:cs="仿宋" w:hint="eastAsia"/>
            <w:lang w:eastAsia="zh-CN"/>
          </w:rPr>
          <w:t>(一)、资金需求大</w:t>
        </w:r>
        <w:r>
          <w:tab/>
        </w:r>
        <w:r>
          <w:fldChar w:fldCharType="begin"/>
        </w:r>
        <w:r>
          <w:instrText xml:space="preserve"> PAGEREF _Toc9010 \h </w:instrText>
        </w:r>
        <w:r>
          <w:fldChar w:fldCharType="separate"/>
        </w:r>
        <w:r>
          <w:t>33</w:t>
        </w:r>
        <w:r>
          <w:fldChar w:fldCharType="end"/>
        </w:r>
      </w:hyperlink>
    </w:p>
    <w:p>
      <w:pPr>
        <w:pStyle w:val="TOC2"/>
        <w:tabs>
          <w:tab w:val="right" w:leader="dot" w:pos="8306"/>
        </w:tabs>
      </w:pPr>
      <w:hyperlink w:anchor="_Toc11189" w:history="1">
        <w:r>
          <w:rPr>
            <w:rFonts w:ascii="仿宋" w:eastAsia="仿宋" w:hAnsi="仿宋" w:cs="仿宋" w:hint="eastAsia"/>
            <w:lang w:eastAsia="zh-CN"/>
          </w:rPr>
          <w:t>(二)、研发周期长</w:t>
        </w:r>
        <w:r>
          <w:tab/>
        </w:r>
        <w:r>
          <w:fldChar w:fldCharType="begin"/>
        </w:r>
        <w:r>
          <w:instrText xml:space="preserve"> PAGEREF _Toc11189 \h </w:instrText>
        </w:r>
        <w:r>
          <w:fldChar w:fldCharType="separate"/>
        </w:r>
        <w:r>
          <w:t>34</w:t>
        </w:r>
        <w:r>
          <w:fldChar w:fldCharType="end"/>
        </w:r>
      </w:hyperlink>
    </w:p>
    <w:p>
      <w:pPr>
        <w:pStyle w:val="TOC2"/>
        <w:tabs>
          <w:tab w:val="right" w:leader="dot" w:pos="8306"/>
        </w:tabs>
      </w:pPr>
      <w:hyperlink w:anchor="_Toc15657" w:history="1">
        <w:r>
          <w:rPr>
            <w:rFonts w:ascii="仿宋" w:eastAsia="仿宋" w:hAnsi="仿宋" w:cs="仿宋" w:hint="eastAsia"/>
            <w:lang w:eastAsia="zh-CN"/>
          </w:rPr>
          <w:t>(三)、市场风险大</w:t>
        </w:r>
        <w:r>
          <w:tab/>
        </w:r>
        <w:r>
          <w:fldChar w:fldCharType="begin"/>
        </w:r>
        <w:r>
          <w:instrText xml:space="preserve"> PAGEREF _Toc15657 \h </w:instrText>
        </w:r>
        <w:r>
          <w:fldChar w:fldCharType="separate"/>
        </w:r>
        <w:r>
          <w:t>35</w:t>
        </w:r>
        <w:r>
          <w:fldChar w:fldCharType="end"/>
        </w:r>
      </w:hyperlink>
    </w:p>
    <w:p>
      <w:pPr>
        <w:pStyle w:val="TOC2"/>
        <w:tabs>
          <w:tab w:val="right" w:leader="dot" w:pos="8306"/>
        </w:tabs>
      </w:pPr>
      <w:hyperlink w:anchor="_Toc28037" w:history="1">
        <w:r>
          <w:rPr>
            <w:rFonts w:ascii="仿宋" w:eastAsia="仿宋" w:hAnsi="仿宋" w:cs="仿宋" w:hint="eastAsia"/>
            <w:lang w:eastAsia="zh-CN"/>
          </w:rPr>
          <w:t>(四)、利润率高</w:t>
        </w:r>
        <w:r>
          <w:tab/>
        </w:r>
        <w:r>
          <w:fldChar w:fldCharType="begin"/>
        </w:r>
        <w:r>
          <w:instrText xml:space="preserve"> PAGEREF _Toc28037 \h </w:instrText>
        </w:r>
        <w:r>
          <w:fldChar w:fldCharType="separate"/>
        </w:r>
        <w:r>
          <w:t>38</w:t>
        </w:r>
        <w:r>
          <w:fldChar w:fldCharType="end"/>
        </w:r>
      </w:hyperlink>
    </w:p>
    <w:p>
      <w:pPr>
        <w:pStyle w:val="TOC1"/>
        <w:tabs>
          <w:tab w:val="right" w:leader="dot" w:pos="8306"/>
        </w:tabs>
      </w:pPr>
      <w:hyperlink w:anchor="_Toc15674" w:history="1">
        <w:r>
          <w:rPr>
            <w:rFonts w:ascii="仿宋" w:eastAsia="仿宋" w:hAnsi="仿宋" w:cs="仿宋" w:hint="eastAsia"/>
            <w:lang w:eastAsia="zh-CN"/>
          </w:rPr>
          <w:t>十、可充电应急灯项目环境影响分析</w:t>
        </w:r>
        <w:r>
          <w:tab/>
        </w:r>
        <w:r>
          <w:fldChar w:fldCharType="begin"/>
        </w:r>
        <w:r>
          <w:instrText xml:space="preserve"> PAGEREF _Toc15674 \h </w:instrText>
        </w:r>
        <w:r>
          <w:fldChar w:fldCharType="separate"/>
        </w:r>
        <w:r>
          <w:t>40</w:t>
        </w:r>
        <w:r>
          <w:fldChar w:fldCharType="end"/>
        </w:r>
      </w:hyperlink>
    </w:p>
    <w:p>
      <w:pPr>
        <w:pStyle w:val="TOC2"/>
        <w:tabs>
          <w:tab w:val="right" w:leader="dot" w:pos="8306"/>
        </w:tabs>
      </w:pPr>
      <w:hyperlink w:anchor="_Toc16107" w:history="1">
        <w:r>
          <w:rPr>
            <w:rFonts w:ascii="仿宋" w:eastAsia="仿宋" w:hAnsi="仿宋" w:cs="仿宋" w:hint="eastAsia"/>
            <w:lang w:eastAsia="zh-CN"/>
          </w:rPr>
          <w:t>(一)、建设区域环境质量现状</w:t>
        </w:r>
        <w:r>
          <w:tab/>
        </w:r>
        <w:r>
          <w:fldChar w:fldCharType="begin"/>
        </w:r>
        <w:r>
          <w:instrText xml:space="preserve"> PAGEREF _Toc16107 \h </w:instrText>
        </w:r>
        <w:r>
          <w:fldChar w:fldCharType="separate"/>
        </w:r>
        <w:r>
          <w:t>40</w:t>
        </w:r>
        <w:r>
          <w:fldChar w:fldCharType="end"/>
        </w:r>
      </w:hyperlink>
    </w:p>
    <w:p>
      <w:pPr>
        <w:pStyle w:val="TOC2"/>
        <w:tabs>
          <w:tab w:val="right" w:leader="dot" w:pos="8306"/>
        </w:tabs>
      </w:pPr>
      <w:hyperlink w:anchor="_Toc28125" w:history="1">
        <w:r>
          <w:rPr>
            <w:rFonts w:ascii="仿宋" w:eastAsia="仿宋" w:hAnsi="仿宋" w:cs="仿宋" w:hint="eastAsia"/>
            <w:lang w:eastAsia="zh-CN"/>
          </w:rPr>
          <w:t>(二)、建设期环境保护</w:t>
        </w:r>
        <w:r>
          <w:tab/>
        </w:r>
        <w:r>
          <w:fldChar w:fldCharType="begin"/>
        </w:r>
        <w:r>
          <w:instrText xml:space="preserve"> PAGEREF _Toc28125 \h </w:instrText>
        </w:r>
        <w:r>
          <w:fldChar w:fldCharType="separate"/>
        </w:r>
        <w:r>
          <w:t>41</w:t>
        </w:r>
        <w:r>
          <w:fldChar w:fldCharType="end"/>
        </w:r>
      </w:hyperlink>
    </w:p>
    <w:p>
      <w:pPr>
        <w:pStyle w:val="TOC2"/>
        <w:tabs>
          <w:tab w:val="right" w:leader="dot" w:pos="8306"/>
        </w:tabs>
      </w:pPr>
      <w:hyperlink w:anchor="_Toc29100" w:history="1">
        <w:r>
          <w:rPr>
            <w:rFonts w:ascii="仿宋" w:eastAsia="仿宋" w:hAnsi="仿宋" w:cs="仿宋" w:hint="eastAsia"/>
            <w:lang w:eastAsia="zh-CN"/>
          </w:rPr>
          <w:t>(三)、运营期环境保护</w:t>
        </w:r>
        <w:r>
          <w:tab/>
        </w:r>
        <w:r>
          <w:fldChar w:fldCharType="begin"/>
        </w:r>
        <w:r>
          <w:instrText xml:space="preserve"> PAGEREF _Toc29100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1" w:history="1">
        <w:r>
          <w:rPr>
            <w:rFonts w:ascii="仿宋" w:eastAsia="仿宋" w:hAnsi="仿宋" w:cs="仿宋" w:hint="eastAsia"/>
            <w:lang w:eastAsia="zh-CN"/>
          </w:rPr>
          <w:t>(四)、可充电应急灯项目建设对区域经济的影响</w:t>
        </w:r>
        <w:r>
          <w:tab/>
        </w:r>
        <w:r>
          <w:fldChar w:fldCharType="begin"/>
        </w:r>
        <w:r>
          <w:instrText xml:space="preserve"> PAGEREF _Toc28221 \h </w:instrText>
        </w:r>
        <w:r>
          <w:fldChar w:fldCharType="separate"/>
        </w:r>
        <w:r>
          <w:t>44</w:t>
        </w:r>
        <w:r>
          <w:fldChar w:fldCharType="end"/>
        </w:r>
      </w:hyperlink>
    </w:p>
    <w:p>
      <w:pPr>
        <w:pStyle w:val="TOC2"/>
        <w:tabs>
          <w:tab w:val="right" w:leader="dot" w:pos="8306"/>
        </w:tabs>
      </w:pPr>
      <w:hyperlink w:anchor="_Toc29375" w:history="1">
        <w:r>
          <w:rPr>
            <w:rFonts w:ascii="仿宋" w:eastAsia="仿宋" w:hAnsi="仿宋" w:cs="仿宋" w:hint="eastAsia"/>
            <w:lang w:eastAsia="zh-CN"/>
          </w:rPr>
          <w:t>(五)、废弃物处理</w:t>
        </w:r>
        <w:r>
          <w:tab/>
        </w:r>
        <w:r>
          <w:fldChar w:fldCharType="begin"/>
        </w:r>
        <w:r>
          <w:instrText xml:space="preserve"> PAGEREF _Toc29375 \h </w:instrText>
        </w:r>
        <w:r>
          <w:fldChar w:fldCharType="separate"/>
        </w:r>
        <w:r>
          <w:t>46</w:t>
        </w:r>
        <w:r>
          <w:fldChar w:fldCharType="end"/>
        </w:r>
      </w:hyperlink>
    </w:p>
    <w:p>
      <w:pPr>
        <w:pStyle w:val="TOC2"/>
        <w:tabs>
          <w:tab w:val="right" w:leader="dot" w:pos="8306"/>
        </w:tabs>
      </w:pPr>
      <w:hyperlink w:anchor="_Toc13" w:history="1">
        <w:r>
          <w:rPr>
            <w:rFonts w:ascii="仿宋" w:eastAsia="仿宋" w:hAnsi="仿宋" w:cs="仿宋" w:hint="eastAsia"/>
            <w:lang w:eastAsia="zh-CN"/>
          </w:rPr>
          <w:t>(六)、特殊环境影响分析</w:t>
        </w:r>
        <w:r>
          <w:tab/>
        </w:r>
        <w:r>
          <w:fldChar w:fldCharType="begin"/>
        </w:r>
        <w:r>
          <w:instrText xml:space="preserve"> PAGEREF _Toc13 \h </w:instrText>
        </w:r>
        <w:r>
          <w:fldChar w:fldCharType="separate"/>
        </w:r>
        <w:r>
          <w:t>47</w:t>
        </w:r>
        <w:r>
          <w:fldChar w:fldCharType="end"/>
        </w:r>
      </w:hyperlink>
    </w:p>
    <w:p>
      <w:pPr>
        <w:pStyle w:val="TOC2"/>
        <w:tabs>
          <w:tab w:val="right" w:leader="dot" w:pos="8306"/>
        </w:tabs>
      </w:pPr>
      <w:hyperlink w:anchor="_Toc11092" w:history="1">
        <w:r>
          <w:rPr>
            <w:rFonts w:ascii="仿宋" w:eastAsia="仿宋" w:hAnsi="仿宋" w:cs="仿宋" w:hint="eastAsia"/>
            <w:lang w:eastAsia="zh-CN"/>
          </w:rPr>
          <w:t>(七)、清洁生产</w:t>
        </w:r>
        <w:r>
          <w:tab/>
        </w:r>
        <w:r>
          <w:fldChar w:fldCharType="begin"/>
        </w:r>
        <w:r>
          <w:instrText xml:space="preserve"> PAGEREF _Toc11092 \h </w:instrText>
        </w:r>
        <w:r>
          <w:fldChar w:fldCharType="separate"/>
        </w:r>
        <w:r>
          <w:t>48</w:t>
        </w:r>
        <w:r>
          <w:fldChar w:fldCharType="end"/>
        </w:r>
      </w:hyperlink>
    </w:p>
    <w:p>
      <w:pPr>
        <w:pStyle w:val="TOC2"/>
        <w:tabs>
          <w:tab w:val="right" w:leader="dot" w:pos="8306"/>
        </w:tabs>
      </w:pPr>
      <w:hyperlink w:anchor="_Toc1245" w:history="1">
        <w:r>
          <w:rPr>
            <w:rFonts w:ascii="仿宋" w:eastAsia="仿宋" w:hAnsi="仿宋" w:cs="仿宋" w:hint="eastAsia"/>
            <w:lang w:eastAsia="zh-CN"/>
          </w:rPr>
          <w:t>(八)、环境保护综合评价</w:t>
        </w:r>
        <w:r>
          <w:tab/>
        </w:r>
        <w:r>
          <w:fldChar w:fldCharType="begin"/>
        </w:r>
        <w:r>
          <w:instrText xml:space="preserve"> PAGEREF _Toc1245 \h </w:instrText>
        </w:r>
        <w:r>
          <w:fldChar w:fldCharType="separate"/>
        </w:r>
        <w:r>
          <w:t>49</w:t>
        </w:r>
        <w:r>
          <w:fldChar w:fldCharType="end"/>
        </w:r>
      </w:hyperlink>
    </w:p>
    <w:p>
      <w:pPr>
        <w:pStyle w:val="TOC1"/>
        <w:tabs>
          <w:tab w:val="right" w:leader="dot" w:pos="8306"/>
        </w:tabs>
      </w:pPr>
      <w:hyperlink w:anchor="_Toc10071" w:history="1">
        <w:r>
          <w:rPr>
            <w:rFonts w:ascii="仿宋" w:eastAsia="仿宋" w:hAnsi="仿宋" w:cs="仿宋" w:hint="eastAsia"/>
            <w:lang w:eastAsia="zh-CN"/>
          </w:rPr>
          <w:t>十一、可充电应急灯项目人力资源管理</w:t>
        </w:r>
        <w:r>
          <w:tab/>
        </w:r>
        <w:r>
          <w:fldChar w:fldCharType="begin"/>
        </w:r>
        <w:r>
          <w:instrText xml:space="preserve"> PAGEREF _Toc10071 \h </w:instrText>
        </w:r>
        <w:r>
          <w:fldChar w:fldCharType="separate"/>
        </w:r>
        <w:r>
          <w:t>51</w:t>
        </w:r>
        <w:r>
          <w:fldChar w:fldCharType="end"/>
        </w:r>
      </w:hyperlink>
    </w:p>
    <w:p>
      <w:pPr>
        <w:pStyle w:val="TOC2"/>
        <w:tabs>
          <w:tab w:val="right" w:leader="dot" w:pos="8306"/>
        </w:tabs>
      </w:pPr>
      <w:hyperlink w:anchor="_Toc12059" w:history="1">
        <w:r>
          <w:rPr>
            <w:rFonts w:ascii="仿宋" w:eastAsia="仿宋" w:hAnsi="仿宋" w:cs="仿宋" w:hint="eastAsia"/>
            <w:lang w:eastAsia="zh-CN"/>
          </w:rPr>
          <w:t>(一)、建立健全的预算管理制度</w:t>
        </w:r>
        <w:r>
          <w:tab/>
        </w:r>
        <w:r>
          <w:fldChar w:fldCharType="begin"/>
        </w:r>
        <w:r>
          <w:instrText xml:space="preserve"> PAGEREF _Toc12059 \h </w:instrText>
        </w:r>
        <w:r>
          <w:fldChar w:fldCharType="separate"/>
        </w:r>
        <w:r>
          <w:t>51</w:t>
        </w:r>
        <w:r>
          <w:fldChar w:fldCharType="end"/>
        </w:r>
      </w:hyperlink>
    </w:p>
    <w:p>
      <w:pPr>
        <w:pStyle w:val="TOC2"/>
        <w:tabs>
          <w:tab w:val="right" w:leader="dot" w:pos="8306"/>
        </w:tabs>
      </w:pPr>
      <w:hyperlink w:anchor="_Toc5351" w:history="1">
        <w:r>
          <w:rPr>
            <w:rFonts w:ascii="仿宋" w:eastAsia="仿宋" w:hAnsi="仿宋" w:cs="仿宋" w:hint="eastAsia"/>
            <w:lang w:eastAsia="zh-CN"/>
          </w:rPr>
          <w:t>(二)、加强资金流动监控</w:t>
        </w:r>
        <w:r>
          <w:tab/>
        </w:r>
        <w:r>
          <w:fldChar w:fldCharType="begin"/>
        </w:r>
        <w:r>
          <w:instrText xml:space="preserve"> PAGEREF _Toc5351 \h </w:instrText>
        </w:r>
        <w:r>
          <w:fldChar w:fldCharType="separate"/>
        </w:r>
        <w:r>
          <w:t>52</w:t>
        </w:r>
        <w:r>
          <w:fldChar w:fldCharType="end"/>
        </w:r>
      </w:hyperlink>
    </w:p>
    <w:p>
      <w:pPr>
        <w:pStyle w:val="TOC2"/>
        <w:tabs>
          <w:tab w:val="right" w:leader="dot" w:pos="8306"/>
        </w:tabs>
      </w:pPr>
      <w:hyperlink w:anchor="_Toc19500" w:history="1">
        <w:r>
          <w:rPr>
            <w:rFonts w:ascii="仿宋" w:eastAsia="仿宋" w:hAnsi="仿宋" w:cs="仿宋" w:hint="eastAsia"/>
            <w:lang w:eastAsia="zh-CN"/>
          </w:rPr>
          <w:t>(三)、制定完善的风险控制机制</w:t>
        </w:r>
        <w:r>
          <w:tab/>
        </w:r>
        <w:r>
          <w:fldChar w:fldCharType="begin"/>
        </w:r>
        <w:r>
          <w:instrText xml:space="preserve"> PAGEREF _Toc19500 \h </w:instrText>
        </w:r>
        <w:r>
          <w:fldChar w:fldCharType="separate"/>
        </w:r>
        <w:r>
          <w:t>53</w:t>
        </w:r>
        <w:r>
          <w:fldChar w:fldCharType="end"/>
        </w:r>
      </w:hyperlink>
    </w:p>
    <w:p>
      <w:pPr>
        <w:pStyle w:val="TOC2"/>
        <w:tabs>
          <w:tab w:val="right" w:leader="dot" w:pos="8306"/>
        </w:tabs>
      </w:pPr>
      <w:hyperlink w:anchor="_Toc3216" w:history="1">
        <w:r>
          <w:rPr>
            <w:rFonts w:ascii="仿宋" w:eastAsia="仿宋" w:hAnsi="仿宋" w:cs="仿宋" w:hint="eastAsia"/>
            <w:lang w:eastAsia="zh-CN"/>
          </w:rPr>
          <w:t>(四)、优化成本管理</w:t>
        </w:r>
        <w:r>
          <w:tab/>
        </w:r>
        <w:r>
          <w:fldChar w:fldCharType="begin"/>
        </w:r>
        <w:r>
          <w:instrText xml:space="preserve"> PAGEREF _Toc3216 \h </w:instrText>
        </w:r>
        <w:r>
          <w:fldChar w:fldCharType="separate"/>
        </w:r>
        <w:r>
          <w:t>55</w:t>
        </w:r>
        <w:r>
          <w:fldChar w:fldCharType="end"/>
        </w:r>
      </w:hyperlink>
    </w:p>
    <w:p>
      <w:pPr>
        <w:pStyle w:val="TOC1"/>
        <w:tabs>
          <w:tab w:val="right" w:leader="dot" w:pos="8306"/>
        </w:tabs>
      </w:pPr>
      <w:hyperlink w:anchor="_Toc30784" w:history="1">
        <w:r>
          <w:rPr>
            <w:rFonts w:ascii="仿宋" w:eastAsia="仿宋" w:hAnsi="仿宋" w:cs="仿宋" w:hint="eastAsia"/>
            <w:lang w:eastAsia="zh-CN"/>
          </w:rPr>
          <w:t>十二、可充电应急灯项目人力资源培养与发展</w:t>
        </w:r>
        <w:r>
          <w:tab/>
        </w:r>
        <w:r>
          <w:fldChar w:fldCharType="begin"/>
        </w:r>
        <w:r>
          <w:instrText xml:space="preserve"> PAGEREF _Toc30784 \h </w:instrText>
        </w:r>
        <w:r>
          <w:fldChar w:fldCharType="separate"/>
        </w:r>
        <w:r>
          <w:t>56</w:t>
        </w:r>
        <w:r>
          <w:fldChar w:fldCharType="end"/>
        </w:r>
      </w:hyperlink>
    </w:p>
    <w:p>
      <w:pPr>
        <w:pStyle w:val="TOC2"/>
        <w:tabs>
          <w:tab w:val="right" w:leader="dot" w:pos="8306"/>
        </w:tabs>
      </w:pPr>
      <w:hyperlink w:anchor="_Toc20555" w:history="1">
        <w:r>
          <w:rPr>
            <w:rFonts w:ascii="仿宋" w:eastAsia="仿宋" w:hAnsi="仿宋" w:cs="仿宋" w:hint="eastAsia"/>
            <w:lang w:eastAsia="zh-CN"/>
          </w:rPr>
          <w:t>(一)、人才需求与规划</w:t>
        </w:r>
        <w:r>
          <w:tab/>
        </w:r>
        <w:r>
          <w:fldChar w:fldCharType="begin"/>
        </w:r>
        <w:r>
          <w:instrText xml:space="preserve"> PAGEREF _Toc20555 \h </w:instrText>
        </w:r>
        <w:r>
          <w:fldChar w:fldCharType="separate"/>
        </w:r>
        <w:r>
          <w:t>56</w:t>
        </w:r>
        <w:r>
          <w:fldChar w:fldCharType="end"/>
        </w:r>
      </w:hyperlink>
    </w:p>
    <w:p>
      <w:pPr>
        <w:pStyle w:val="TOC2"/>
        <w:tabs>
          <w:tab w:val="right" w:leader="dot" w:pos="8306"/>
        </w:tabs>
      </w:pPr>
      <w:hyperlink w:anchor="_Toc20940" w:history="1">
        <w:r>
          <w:rPr>
            <w:rFonts w:ascii="仿宋" w:eastAsia="仿宋" w:hAnsi="仿宋" w:cs="仿宋" w:hint="eastAsia"/>
            <w:lang w:eastAsia="zh-CN"/>
          </w:rPr>
          <w:t>(二)、培训与发展计划</w:t>
        </w:r>
        <w:r>
          <w:tab/>
        </w:r>
        <w:r>
          <w:fldChar w:fldCharType="begin"/>
        </w:r>
        <w:r>
          <w:instrText xml:space="preserve"> PAGEREF _Toc20940 \h </w:instrText>
        </w:r>
        <w:r>
          <w:fldChar w:fldCharType="separate"/>
        </w:r>
        <w:r>
          <w:t>57</w:t>
        </w:r>
        <w:r>
          <w:fldChar w:fldCharType="end"/>
        </w:r>
      </w:hyperlink>
    </w:p>
    <w:p>
      <w:pPr>
        <w:pStyle w:val="TOC1"/>
        <w:tabs>
          <w:tab w:val="right" w:leader="dot" w:pos="8306"/>
        </w:tabs>
      </w:pPr>
      <w:hyperlink w:anchor="_Toc24467" w:history="1">
        <w:r>
          <w:rPr>
            <w:rFonts w:ascii="仿宋" w:eastAsia="仿宋" w:hAnsi="仿宋" w:cs="仿宋" w:hint="eastAsia"/>
            <w:lang w:eastAsia="zh-CN"/>
          </w:rPr>
          <w:t>十三、供应链管理</w:t>
        </w:r>
        <w:r>
          <w:tab/>
        </w:r>
        <w:r>
          <w:fldChar w:fldCharType="begin"/>
        </w:r>
        <w:r>
          <w:instrText xml:space="preserve"> PAGEREF _Toc24467 \h </w:instrText>
        </w:r>
        <w:r>
          <w:fldChar w:fldCharType="separate"/>
        </w:r>
        <w:r>
          <w:t>57</w:t>
        </w:r>
        <w:r>
          <w:fldChar w:fldCharType="end"/>
        </w:r>
      </w:hyperlink>
    </w:p>
    <w:p>
      <w:pPr>
        <w:pStyle w:val="TOC2"/>
        <w:tabs>
          <w:tab w:val="right" w:leader="dot" w:pos="8306"/>
        </w:tabs>
      </w:pPr>
      <w:hyperlink w:anchor="_Toc12752" w:history="1">
        <w:r>
          <w:rPr>
            <w:rFonts w:ascii="仿宋" w:eastAsia="仿宋" w:hAnsi="仿宋" w:cs="仿宋" w:hint="eastAsia"/>
            <w:lang w:eastAsia="zh-CN"/>
          </w:rPr>
          <w:t>(一)、供应链战略规划</w:t>
        </w:r>
        <w:r>
          <w:tab/>
        </w:r>
        <w:r>
          <w:fldChar w:fldCharType="begin"/>
        </w:r>
        <w:r>
          <w:instrText xml:space="preserve"> PAGEREF _Toc12752 \h </w:instrText>
        </w:r>
        <w:r>
          <w:fldChar w:fldCharType="separate"/>
        </w:r>
        <w:r>
          <w:t>57</w:t>
        </w:r>
        <w:r>
          <w:fldChar w:fldCharType="end"/>
        </w:r>
      </w:hyperlink>
    </w:p>
    <w:p>
      <w:pPr>
        <w:pStyle w:val="TOC2"/>
        <w:tabs>
          <w:tab w:val="right" w:leader="dot" w:pos="8306"/>
        </w:tabs>
      </w:pPr>
      <w:hyperlink w:anchor="_Toc28945" w:history="1">
        <w:r>
          <w:rPr>
            <w:rFonts w:ascii="仿宋" w:eastAsia="仿宋" w:hAnsi="仿宋" w:cs="仿宋" w:hint="eastAsia"/>
            <w:lang w:eastAsia="zh-CN"/>
          </w:rPr>
          <w:t>(二)、供应商选择与合作</w:t>
        </w:r>
        <w:r>
          <w:tab/>
        </w:r>
        <w:r>
          <w:fldChar w:fldCharType="begin"/>
        </w:r>
        <w:r>
          <w:instrText xml:space="preserve"> PAGEREF _Toc28945 \h </w:instrText>
        </w:r>
        <w:r>
          <w:fldChar w:fldCharType="separate"/>
        </w:r>
        <w:r>
          <w:t>59</w:t>
        </w:r>
        <w:r>
          <w:fldChar w:fldCharType="end"/>
        </w:r>
      </w:hyperlink>
    </w:p>
    <w:p>
      <w:pPr>
        <w:pStyle w:val="TOC2"/>
        <w:tabs>
          <w:tab w:val="right" w:leader="dot" w:pos="8306"/>
        </w:tabs>
      </w:pPr>
      <w:hyperlink w:anchor="_Toc22356" w:history="1">
        <w:r>
          <w:rPr>
            <w:rFonts w:ascii="仿宋" w:eastAsia="仿宋" w:hAnsi="仿宋" w:cs="仿宋" w:hint="eastAsia"/>
            <w:lang w:eastAsia="zh-CN"/>
          </w:rPr>
          <w:t>(三)、物流与库存管理</w:t>
        </w:r>
        <w:r>
          <w:tab/>
        </w:r>
        <w:r>
          <w:fldChar w:fldCharType="begin"/>
        </w:r>
        <w:r>
          <w:instrText xml:space="preserve"> PAGEREF _Toc22356 \h </w:instrText>
        </w:r>
        <w:r>
          <w:fldChar w:fldCharType="separate"/>
        </w:r>
        <w:r>
          <w:t>60</w:t>
        </w:r>
        <w:r>
          <w:fldChar w:fldCharType="end"/>
        </w:r>
      </w:hyperlink>
    </w:p>
    <w:p>
      <w:pPr>
        <w:pStyle w:val="TOC1"/>
        <w:tabs>
          <w:tab w:val="right" w:leader="dot" w:pos="8306"/>
        </w:tabs>
      </w:pPr>
      <w:hyperlink w:anchor="_Toc9897" w:history="1">
        <w:r>
          <w:rPr>
            <w:rFonts w:ascii="仿宋" w:eastAsia="仿宋" w:hAnsi="仿宋" w:cs="仿宋" w:hint="eastAsia"/>
            <w:lang w:eastAsia="zh-CN"/>
          </w:rPr>
          <w:t>十四、质量管理体系</w:t>
        </w:r>
        <w:r>
          <w:tab/>
        </w:r>
        <w:r>
          <w:fldChar w:fldCharType="begin"/>
        </w:r>
        <w:r>
          <w:instrText xml:space="preserve"> PAGEREF _Toc9897 \h </w:instrText>
        </w:r>
        <w:r>
          <w:fldChar w:fldCharType="separate"/>
        </w:r>
        <w:r>
          <w:t>61</w:t>
        </w:r>
        <w:r>
          <w:fldChar w:fldCharType="end"/>
        </w:r>
      </w:hyperlink>
    </w:p>
    <w:p>
      <w:pPr>
        <w:pStyle w:val="TOC2"/>
        <w:tabs>
          <w:tab w:val="right" w:leader="dot" w:pos="8306"/>
        </w:tabs>
      </w:pPr>
      <w:hyperlink w:anchor="_Toc10175" w:history="1">
        <w:r>
          <w:rPr>
            <w:rFonts w:ascii="仿宋" w:eastAsia="仿宋" w:hAnsi="仿宋" w:cs="仿宋" w:hint="eastAsia"/>
            <w:lang w:eastAsia="zh-CN"/>
          </w:rPr>
          <w:t>(一)、质量目标与方针</w:t>
        </w:r>
        <w:r>
          <w:tab/>
        </w:r>
        <w:r>
          <w:fldChar w:fldCharType="begin"/>
        </w:r>
        <w:r>
          <w:instrText xml:space="preserve"> PAGEREF _Toc10175 \h </w:instrText>
        </w:r>
        <w:r>
          <w:fldChar w:fldCharType="separate"/>
        </w:r>
        <w:r>
          <w:t>61</w:t>
        </w:r>
        <w:r>
          <w:fldChar w:fldCharType="end"/>
        </w:r>
      </w:hyperlink>
    </w:p>
    <w:p>
      <w:pPr>
        <w:pStyle w:val="TOC2"/>
        <w:tabs>
          <w:tab w:val="right" w:leader="dot" w:pos="8306"/>
        </w:tabs>
      </w:pPr>
      <w:hyperlink w:anchor="_Toc14063" w:history="1">
        <w:r>
          <w:rPr>
            <w:rFonts w:ascii="仿宋" w:eastAsia="仿宋" w:hAnsi="仿宋" w:cs="仿宋" w:hint="eastAsia"/>
            <w:lang w:eastAsia="zh-CN"/>
          </w:rPr>
          <w:t>(二)、质量管理责任</w:t>
        </w:r>
        <w:r>
          <w:tab/>
        </w:r>
        <w:r>
          <w:fldChar w:fldCharType="begin"/>
        </w:r>
        <w:r>
          <w:instrText xml:space="preserve"> PAGEREF _Toc14063 \h </w:instrText>
        </w:r>
        <w:r>
          <w:fldChar w:fldCharType="separate"/>
        </w:r>
        <w:r>
          <w:t>62</w:t>
        </w:r>
        <w:r>
          <w:fldChar w:fldCharType="end"/>
        </w:r>
      </w:hyperlink>
    </w:p>
    <w:p>
      <w:pPr>
        <w:pStyle w:val="TOC2"/>
        <w:tabs>
          <w:tab w:val="right" w:leader="dot" w:pos="8306"/>
        </w:tabs>
      </w:pPr>
      <w:hyperlink w:anchor="_Toc29430" w:history="1">
        <w:r>
          <w:rPr>
            <w:rFonts w:ascii="仿宋" w:eastAsia="仿宋" w:hAnsi="仿宋" w:cs="仿宋" w:hint="eastAsia"/>
            <w:lang w:eastAsia="zh-CN"/>
          </w:rPr>
          <w:t>(三)、质量管理体系文件</w:t>
        </w:r>
        <w:r>
          <w:tab/>
        </w:r>
        <w:r>
          <w:fldChar w:fldCharType="begin"/>
        </w:r>
        <w:r>
          <w:instrText xml:space="preserve"> PAGEREF _Toc29430 \h </w:instrText>
        </w:r>
        <w:r>
          <w:fldChar w:fldCharType="separate"/>
        </w:r>
        <w:r>
          <w:t>64</w:t>
        </w:r>
        <w:r>
          <w:fldChar w:fldCharType="end"/>
        </w:r>
      </w:hyperlink>
    </w:p>
    <w:p>
      <w:pPr>
        <w:pStyle w:val="TOC2"/>
        <w:tabs>
          <w:tab w:val="right" w:leader="dot" w:pos="8306"/>
        </w:tabs>
      </w:pPr>
      <w:hyperlink w:anchor="_Toc24400" w:history="1">
        <w:r>
          <w:rPr>
            <w:rFonts w:ascii="仿宋" w:eastAsia="仿宋" w:hAnsi="仿宋" w:cs="仿宋" w:hint="eastAsia"/>
            <w:lang w:eastAsia="zh-CN"/>
          </w:rPr>
          <w:t>(四)、质量培训与教育</w:t>
        </w:r>
        <w:r>
          <w:tab/>
        </w:r>
        <w:r>
          <w:fldChar w:fldCharType="begin"/>
        </w:r>
        <w:r>
          <w:instrText xml:space="preserve"> PAGEREF _Toc24400 \h </w:instrText>
        </w:r>
        <w:r>
          <w:fldChar w:fldCharType="separate"/>
        </w:r>
        <w:r>
          <w:t>66</w:t>
        </w:r>
        <w:r>
          <w:fldChar w:fldCharType="end"/>
        </w:r>
      </w:hyperlink>
    </w:p>
    <w:p>
      <w:pPr>
        <w:pStyle w:val="TOC2"/>
        <w:tabs>
          <w:tab w:val="right" w:leader="dot" w:pos="8306"/>
        </w:tabs>
      </w:pPr>
      <w:hyperlink w:anchor="_Toc24933" w:history="1">
        <w:r>
          <w:rPr>
            <w:rFonts w:ascii="仿宋" w:eastAsia="仿宋" w:hAnsi="仿宋" w:cs="仿宋" w:hint="eastAsia"/>
            <w:lang w:eastAsia="zh-CN"/>
          </w:rPr>
          <w:t>(五)、质量审核与评价</w:t>
        </w:r>
        <w:r>
          <w:tab/>
        </w:r>
        <w:r>
          <w:fldChar w:fldCharType="begin"/>
        </w:r>
        <w:r>
          <w:instrText xml:space="preserve"> PAGEREF _Toc24933 \h </w:instrText>
        </w:r>
        <w:r>
          <w:fldChar w:fldCharType="separate"/>
        </w:r>
        <w:r>
          <w:t>67</w:t>
        </w:r>
        <w:r>
          <w:fldChar w:fldCharType="end"/>
        </w:r>
      </w:hyperlink>
    </w:p>
    <w:p>
      <w:pPr>
        <w:pStyle w:val="TOC2"/>
        <w:tabs>
          <w:tab w:val="right" w:leader="dot" w:pos="8306"/>
        </w:tabs>
      </w:pPr>
      <w:hyperlink w:anchor="_Toc19568" w:history="1">
        <w:r>
          <w:rPr>
            <w:rFonts w:ascii="仿宋" w:eastAsia="仿宋" w:hAnsi="仿宋" w:cs="仿宋" w:hint="eastAsia"/>
            <w:lang w:eastAsia="zh-CN"/>
          </w:rPr>
          <w:t>(六)、不符合与纠正措施</w:t>
        </w:r>
        <w:r>
          <w:tab/>
        </w:r>
        <w:r>
          <w:fldChar w:fldCharType="begin"/>
        </w:r>
        <w:r>
          <w:instrText xml:space="preserve"> PAGEREF _Toc19568 \h </w:instrText>
        </w:r>
        <w:r>
          <w:fldChar w:fldCharType="separate"/>
        </w:r>
        <w:r>
          <w:t>68</w:t>
        </w:r>
        <w:r>
          <w:fldChar w:fldCharType="end"/>
        </w:r>
      </w:hyperlink>
    </w:p>
    <w:p>
      <w:pPr>
        <w:pStyle w:val="TOC1"/>
        <w:tabs>
          <w:tab w:val="right" w:leader="dot" w:pos="8306"/>
        </w:tabs>
      </w:pPr>
      <w:hyperlink w:anchor="_Toc9055" w:history="1">
        <w:r>
          <w:rPr>
            <w:rFonts w:ascii="仿宋" w:eastAsia="仿宋" w:hAnsi="仿宋" w:cs="仿宋" w:hint="eastAsia"/>
            <w:lang w:eastAsia="zh-CN"/>
          </w:rPr>
          <w:t>十五、可充电应急灯项目治理与监督</w:t>
        </w:r>
        <w:r>
          <w:tab/>
        </w:r>
        <w:r>
          <w:fldChar w:fldCharType="begin"/>
        </w:r>
        <w:r>
          <w:instrText xml:space="preserve"> PAGEREF _Toc9055 \h </w:instrText>
        </w:r>
        <w:r>
          <w:fldChar w:fldCharType="separate"/>
        </w:r>
        <w:r>
          <w:t>69</w:t>
        </w:r>
        <w:r>
          <w:fldChar w:fldCharType="end"/>
        </w:r>
      </w:hyperlink>
    </w:p>
    <w:p>
      <w:pPr>
        <w:pStyle w:val="TOC2"/>
        <w:tabs>
          <w:tab w:val="right" w:leader="dot" w:pos="8306"/>
        </w:tabs>
      </w:pPr>
      <w:hyperlink w:anchor="_Toc21134" w:history="1">
        <w:r>
          <w:rPr>
            <w:rFonts w:ascii="仿宋" w:eastAsia="仿宋" w:hAnsi="仿宋" w:cs="仿宋" w:hint="eastAsia"/>
            <w:lang w:eastAsia="zh-CN"/>
          </w:rPr>
          <w:t>(一)、可充电应急灯项目治理结构</w:t>
        </w:r>
        <w:r>
          <w:tab/>
        </w:r>
        <w:r>
          <w:fldChar w:fldCharType="begin"/>
        </w:r>
        <w:r>
          <w:instrText xml:space="preserve"> PAGEREF _Toc21134 \h </w:instrText>
        </w:r>
        <w:r>
          <w:fldChar w:fldCharType="separate"/>
        </w:r>
        <w:r>
          <w:t>69</w:t>
        </w:r>
        <w:r>
          <w:fldChar w:fldCharType="end"/>
        </w:r>
      </w:hyperlink>
    </w:p>
    <w:p>
      <w:pPr>
        <w:pStyle w:val="TOC2"/>
        <w:tabs>
          <w:tab w:val="right" w:leader="dot" w:pos="8306"/>
        </w:tabs>
      </w:pPr>
      <w:hyperlink w:anchor="_Toc29822" w:history="1">
        <w:r>
          <w:rPr>
            <w:rFonts w:ascii="仿宋" w:eastAsia="仿宋" w:hAnsi="仿宋" w:cs="仿宋" w:hint="eastAsia"/>
            <w:lang w:eastAsia="zh-CN"/>
          </w:rPr>
          <w:t>(二)、监督与审计</w:t>
        </w:r>
        <w:r>
          <w:tab/>
        </w:r>
        <w:r>
          <w:fldChar w:fldCharType="begin"/>
        </w:r>
        <w:r>
          <w:instrText xml:space="preserve"> PAGEREF _Toc29822 \h </w:instrText>
        </w:r>
        <w:r>
          <w:fldChar w:fldCharType="separate"/>
        </w:r>
        <w:r>
          <w:t>71</w:t>
        </w:r>
        <w:r>
          <w:fldChar w:fldCharType="end"/>
        </w:r>
      </w:hyperlink>
    </w:p>
    <w:p>
      <w:pPr>
        <w:pStyle w:val="TOC1"/>
        <w:tabs>
          <w:tab w:val="right" w:leader="dot" w:pos="8306"/>
        </w:tabs>
      </w:pPr>
      <w:hyperlink w:anchor="_Toc24042" w:history="1">
        <w:r>
          <w:rPr>
            <w:rFonts w:ascii="仿宋" w:eastAsia="仿宋" w:hAnsi="仿宋" w:cs="仿宋" w:hint="eastAsia"/>
            <w:lang w:eastAsia="zh-CN"/>
          </w:rPr>
          <w:t>十六、可充电应急灯项目实施保障措施</w:t>
        </w:r>
        <w:r>
          <w:tab/>
        </w:r>
        <w:r>
          <w:fldChar w:fldCharType="begin"/>
        </w:r>
        <w:r>
          <w:instrText xml:space="preserve"> PAGEREF _Toc24042 \h </w:instrText>
        </w:r>
        <w:r>
          <w:fldChar w:fldCharType="separate"/>
        </w:r>
        <w:r>
          <w:t>72</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(一)、可充电应急灯项目实施保障机制</w:t>
        </w:r>
        <w:r>
          <w:tab/>
        </w:r>
        <w:r>
          <w:fldChar w:fldCharType="begin"/>
        </w:r>
        <w:r>
          <w:instrText xml:space="preserve"> PAGEREF _Toc23263 \h </w:instrText>
        </w:r>
        <w:r>
          <w:fldChar w:fldCharType="separate"/>
        </w:r>
        <w:r>
          <w:t>72</w:t>
        </w:r>
        <w:r>
          <w:fldChar w:fldCharType="end"/>
        </w:r>
      </w:hyperlink>
    </w:p>
    <w:p>
      <w:pPr>
        <w:pStyle w:val="TOC2"/>
        <w:tabs>
          <w:tab w:val="right" w:leader="dot" w:pos="8306"/>
        </w:tabs>
      </w:pPr>
      <w:hyperlink w:anchor="_Toc901" w:history="1">
        <w:r>
          <w:rPr>
            <w:rFonts w:ascii="仿宋" w:eastAsia="仿宋" w:hAnsi="仿宋" w:cs="仿宋" w:hint="eastAsia"/>
            <w:lang w:eastAsia="zh-CN"/>
          </w:rPr>
          <w:t>(二)、可充电应急灯项目法律合规要求</w:t>
        </w:r>
        <w:r>
          <w:tab/>
        </w:r>
        <w:r>
          <w:fldChar w:fldCharType="begin"/>
        </w:r>
        <w:r>
          <w:instrText xml:space="preserve"> PAGEREF _Toc901 \h </w:instrText>
        </w:r>
        <w:r>
          <w:fldChar w:fldCharType="separate"/>
        </w:r>
        <w:r>
          <w:t>76</w:t>
        </w:r>
        <w:r>
          <w:fldChar w:fldCharType="end"/>
        </w:r>
      </w:hyperlink>
    </w:p>
    <w:p>
      <w:pPr>
        <w:pStyle w:val="TOC2"/>
        <w:tabs>
          <w:tab w:val="right" w:leader="dot" w:pos="8306"/>
        </w:tabs>
      </w:pPr>
      <w:hyperlink w:anchor="_Toc2421" w:history="1">
        <w:r>
          <w:rPr>
            <w:rFonts w:ascii="仿宋" w:eastAsia="仿宋" w:hAnsi="仿宋" w:cs="仿宋" w:hint="eastAsia"/>
            <w:lang w:eastAsia="zh-CN"/>
          </w:rPr>
          <w:t>(三)、可充电应急灯项目合同管理与法律事务</w:t>
        </w:r>
        <w:r>
          <w:tab/>
        </w:r>
        <w:r>
          <w:fldChar w:fldCharType="begin"/>
        </w:r>
        <w:r>
          <w:instrText xml:space="preserve"> PAGEREF _Toc2421 \h </w:instrText>
        </w:r>
        <w:r>
          <w:fldChar w:fldCharType="separate"/>
        </w:r>
        <w:r>
          <w:t>80</w:t>
        </w:r>
        <w:r>
          <w:fldChar w:fldCharType="end"/>
        </w:r>
      </w:hyperlink>
    </w:p>
    <w:p>
      <w:pPr>
        <w:pStyle w:val="TOC2"/>
        <w:tabs>
          <w:tab w:val="right" w:leader="dot" w:pos="8306"/>
        </w:tabs>
      </w:pPr>
      <w:hyperlink w:anchor="_Toc7345" w:history="1">
        <w:r>
          <w:rPr>
            <w:rFonts w:ascii="仿宋" w:eastAsia="仿宋" w:hAnsi="仿宋" w:cs="仿宋" w:hint="eastAsia"/>
            <w:lang w:eastAsia="zh-CN"/>
          </w:rPr>
          <w:t>(四)、可充电应急灯项目知识产权保护策略</w:t>
        </w:r>
        <w:r>
          <w:tab/>
        </w:r>
        <w:r>
          <w:fldChar w:fldCharType="begin"/>
        </w:r>
        <w:r>
          <w:instrText xml:space="preserve"> PAGEREF _Toc7345 \h </w:instrText>
        </w:r>
        <w:r>
          <w:fldChar w:fldCharType="separate"/>
        </w:r>
        <w:r>
          <w:t>87</w:t>
        </w:r>
        <w:r>
          <w:fldChar w:fldCharType="end"/>
        </w:r>
      </w:hyperlink>
    </w:p>
    <w:p>
      <w:pPr>
        <w:pStyle w:val="TOC1"/>
        <w:tabs>
          <w:tab w:val="right" w:leader="dot" w:pos="8306"/>
        </w:tabs>
      </w:pPr>
      <w:hyperlink w:anchor="_Toc17866" w:history="1">
        <w:r>
          <w:rPr>
            <w:rFonts w:ascii="仿宋" w:eastAsia="仿宋" w:hAnsi="仿宋" w:cs="仿宋" w:hint="eastAsia"/>
            <w:lang w:eastAsia="zh-CN"/>
          </w:rPr>
          <w:t>十七、可充电应急灯项目工程方案分析</w:t>
        </w:r>
        <w:r>
          <w:tab/>
        </w:r>
        <w:r>
          <w:fldChar w:fldCharType="begin"/>
        </w:r>
        <w:r>
          <w:instrText xml:space="preserve"> PAGEREF _Toc17866 \h </w:instrText>
        </w:r>
        <w:r>
          <w:fldChar w:fldCharType="separate"/>
        </w:r>
        <w:r>
          <w:t>89</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(一)、建筑工程设计原则</w:t>
        </w:r>
        <w:r>
          <w:tab/>
        </w:r>
        <w:r>
          <w:fldChar w:fldCharType="begin"/>
        </w:r>
        <w:r>
          <w:instrText xml:space="preserve"> PAGEREF _Toc27720 \h </w:instrText>
        </w:r>
        <w:r>
          <w:fldChar w:fldCharType="separate"/>
        </w:r>
        <w:r>
          <w:t>89</w:t>
        </w:r>
        <w:r>
          <w:fldChar w:fldCharType="end"/>
        </w:r>
      </w:hyperlink>
    </w:p>
    <w:p>
      <w:pPr>
        <w:pStyle w:val="TOC2"/>
        <w:tabs>
          <w:tab w:val="right" w:leader="dot" w:pos="8306"/>
        </w:tabs>
      </w:pPr>
      <w:hyperlink w:anchor="_Toc29922" w:history="1">
        <w:r>
          <w:rPr>
            <w:rFonts w:ascii="仿宋" w:eastAsia="仿宋" w:hAnsi="仿宋" w:cs="仿宋" w:hint="eastAsia"/>
            <w:lang w:eastAsia="zh-CN"/>
          </w:rPr>
          <w:t>(二)、土建工程建设指标</w:t>
        </w:r>
        <w:r>
          <w:tab/>
        </w:r>
        <w:r>
          <w:fldChar w:fldCharType="begin"/>
        </w:r>
        <w:r>
          <w:instrText xml:space="preserve"> PAGEREF _Toc29922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35"/>
      <w:r>
        <w:rPr>
          <w:rFonts w:ascii="仿宋" w:eastAsia="仿宋" w:hAnsi="仿宋" w:cs="仿宋" w:hint="eastAsia"/>
          <w:sz w:val="28"/>
          <w:lang w:eastAsia="zh-CN"/>
        </w:rPr>
        <w:t>一、可充电应急灯项目建设背景及必要性分析</w:t>
      </w:r>
      <w:bookmarkEnd w:id="2"/>
    </w:p>
    <w:p>
      <w:pPr>
        <w:pStyle w:val="Heading2"/>
        <w:rPr>
          <w:rFonts w:ascii="仿宋" w:eastAsia="仿宋" w:hAnsi="仿宋" w:cs="仿宋" w:hint="eastAsia"/>
          <w:lang w:eastAsia="zh-CN"/>
        </w:rPr>
      </w:pPr>
      <w:bookmarkStart w:id="3" w:name="_Toc15828"/>
      <w:r>
        <w:rPr>
          <w:rFonts w:ascii="仿宋" w:eastAsia="仿宋" w:hAnsi="仿宋" w:cs="仿宋" w:hint="eastAsia"/>
          <w:lang w:eastAsia="zh-CN"/>
        </w:rPr>
        <w:t>(一)、可充电应急灯项目背景分析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充电应急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充电应急灯项目在这个潮流中的定位。同时，我们将关注行业内涌现的新兴机遇，以便可充电应急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充电应急灯项目提供了强大的发展动力。我们将聚焦于行业内最新的技术发展趋势，包括但不限于人工智能、大数据分析、物联网等领域。通过深度的技术研究，我们将确保可充电应急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充电应急灯项目发展的源泉。我们将投入更多的精力对市场需求进行深入剖析，超越表面的需求，深入挖掘潜在的市场痛点和机遇。通过对市场需求的细致了解，可充电应急灯项目将更有针对性地设计解决方案，满足市场的多样化需求，从而更好地促进可充电应急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充电应急灯项目战略至关重要。我们将对竞争态势进行更为深入的分析，包括但不限于市场份额、产品特点、客户满意度等多个维度。通过深度的竞争分析，可充电应急灯项目将能够更准确地把握市场脉搏，制定具有竞争力的可充电应急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可充电应急灯项目的发展具有直接的影响。我们将进行更为全面的法规和政策分析，了解行业发展中的潜在法律风险和合规挑战。通过充分了解和遵守相关法规，可充电应急灯项目将确保在法律框架内合法合规运营，为可充电应急灯项目的稳健发展提供有力支持。</w:t>
      </w:r>
    </w:p>
    <w:p>
      <w:pPr>
        <w:pStyle w:val="Heading2"/>
        <w:ind w:firstLine="560" w:firstLineChars="200"/>
        <w:rPr>
          <w:rFonts w:ascii="仿宋" w:eastAsia="仿宋" w:hAnsi="仿宋" w:cs="仿宋" w:hint="eastAsia"/>
          <w:sz w:val="28"/>
          <w:lang w:eastAsia="zh-CN"/>
        </w:rPr>
      </w:pPr>
      <w:bookmarkStart w:id="4" w:name="_Toc19757"/>
      <w:r>
        <w:rPr>
          <w:rFonts w:ascii="仿宋" w:eastAsia="仿宋" w:hAnsi="仿宋" w:cs="仿宋" w:hint="eastAsia"/>
          <w:sz w:val="28"/>
          <w:lang w:eastAsia="zh-CN"/>
        </w:rPr>
        <w:t>(二)、可充电应急灯项目建设必要性分析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的迫切性源于对行业发展趋势的深刻洞察。我们正处于一个行业变革的时代，科技创新、数字化转型成为企业发展的关键动力。可充电应急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不仅仅是为了跟上潮流，更是为了通过技术创新推动企业的持续发展。通过引入先进的技术和解决方案，可充电应急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充电应急灯项目的建设成为必然选择，通过提高产品质量、拓展服务领域，从而在竞争中获得更多的机会。可充电应急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充电应急灯项目建设的必要性体现在对客户需求更精准的满足。通过可充电应急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建设的背后是对企业持续创新的追求。只有通过不断创新，企业才能在竞争中立于不败之地。可充电应急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56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809"/>
      <w:r>
        <w:rPr>
          <w:rFonts w:ascii="仿宋" w:eastAsia="仿宋" w:hAnsi="仿宋" w:cs="仿宋" w:hint="eastAsia"/>
          <w:lang w:eastAsia="zh-CN"/>
        </w:rPr>
        <w:t>(一)、可充电应急灯行业分析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行业一直以来都是市场的关注焦点。行业内的发展趋势、竞争态势以及潜在机会都对可充电应急灯项目的推进产生深远的影响。通过深入研究行业的整体概貌，我们将更好地理解行业的核心特征，为可充电应急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充电应急灯行业，技术一直是推动创新和发展的关键因素。我们将对当前技术趋势进行详尽分析，包括但不限于人工智能、大数据应用、先进制造技术等。这有助于可充电应急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可充电应急灯项目成功的基础。我们将对主要竞争对手进行深入研究，包括其市场份额、产品特点、市场定位等。通过全面了解竞争对手的优势和劣势，可充电应急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877"/>
      <w:r>
        <w:rPr>
          <w:rFonts w:ascii="仿宋" w:eastAsia="仿宋" w:hAnsi="仿宋" w:cs="仿宋" w:hint="eastAsia"/>
          <w:sz w:val="28"/>
          <w:lang w:eastAsia="zh-CN"/>
        </w:rPr>
        <w:t>(二)、可充电应急灯市场分析预测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充电应急灯市场未来的增长趋势。这包括市场的整体规模、各细分领域的发展趋势等。可充电应急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充电应急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可充电应急灯项目实施过程中需要充分考虑的因素。我们将对市场风险进行全面评估，包括但不限于政策法规风险、市场竞争风险、技术变革风险等。通过对潜在风险的深入分析，可充电应急灯项目可以制定相应的风险缓解策略，降低不确定性对可充电应急灯项目的影响。</w:t>
      </w:r>
    </w:p>
    <w:p>
      <w:pPr>
        <w:pStyle w:val="Heading1"/>
        <w:ind w:firstLine="560" w:firstLineChars="200"/>
        <w:rPr>
          <w:rFonts w:ascii="仿宋" w:eastAsia="仿宋" w:hAnsi="仿宋" w:cs="仿宋" w:hint="eastAsia"/>
          <w:sz w:val="28"/>
          <w:lang w:eastAsia="zh-CN"/>
        </w:rPr>
      </w:pPr>
      <w:bookmarkStart w:id="8" w:name="_Toc32391"/>
      <w:r>
        <w:rPr>
          <w:rFonts w:ascii="仿宋" w:eastAsia="仿宋" w:hAnsi="仿宋" w:cs="仿宋" w:hint="eastAsia"/>
          <w:sz w:val="28"/>
          <w:lang w:eastAsia="zh-CN"/>
        </w:rPr>
        <w:t>三、可充电应急灯项目建设单位说明</w:t>
      </w:r>
      <w:bookmarkEnd w:id="8"/>
    </w:p>
    <w:p>
      <w:pPr>
        <w:pStyle w:val="Heading2"/>
        <w:rPr>
          <w:rFonts w:ascii="仿宋" w:eastAsia="仿宋" w:hAnsi="仿宋" w:cs="仿宋" w:hint="eastAsia"/>
          <w:lang w:eastAsia="zh-CN"/>
        </w:rPr>
      </w:pPr>
      <w:bookmarkStart w:id="9" w:name="_Toc20257"/>
      <w:r>
        <w:rPr>
          <w:rFonts w:ascii="仿宋" w:eastAsia="仿宋" w:hAnsi="仿宋" w:cs="仿宋" w:hint="eastAsia"/>
          <w:lang w:eastAsia="zh-CN"/>
        </w:rPr>
        <w:t>(一)、可充电应急灯项目承办单位基本情况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89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充电应急灯项目承办单位的XXXX，我们着眼于实现可持续的经济效益。通过技术创新和解决方案的提供，公司预计在可充电应急灯项目执行期间将获得可观的收入增长。这一收入来源主要包括可充电应急灯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同时，我们注重成本控制和效率提升，以确保可充电应急灯项目的可持续盈利。透过精细的管理和资源优化，公司期望实现可充电应急灯项目利润最大化。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充电应急灯项目实施进行全面的投资评估，包括可充电应急灯项目启动阶段的资金投入和后续运营成本。通过对可充电应急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充电应急灯项目实施过程中具备足够的资金流动性，公司将进行详尽的现金流分析。这包括资金需求的合理预测、可充电应急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3304"/>
      <w:r>
        <w:rPr>
          <w:rFonts w:ascii="仿宋" w:eastAsia="仿宋" w:hAnsi="仿宋" w:cs="仿宋" w:hint="eastAsia"/>
          <w:sz w:val="28"/>
          <w:lang w:eastAsia="zh-CN"/>
        </w:rPr>
        <w:t>四、可充电应急灯项目土建工程</w:t>
      </w:r>
      <w:bookmarkEnd w:id="11"/>
    </w:p>
    <w:p>
      <w:pPr>
        <w:pStyle w:val="Heading2"/>
        <w:rPr>
          <w:rFonts w:ascii="仿宋" w:eastAsia="仿宋" w:hAnsi="仿宋" w:cs="仿宋" w:hint="eastAsia"/>
          <w:lang w:eastAsia="zh-CN"/>
        </w:rPr>
      </w:pPr>
      <w:bookmarkStart w:id="12" w:name="_Toc300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在可充电应急灯项目的建筑工程设计中，我们将秉承一系列重要的设计原则，以确保可充电应急灯项目建筑在功能、美观、可持续性等方面达到最佳效果。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首要原则是确保建筑的功能性得到最大化的发挥。我们将充分理解可充电应急灯项目的实际需求，合理布局各个功能区域，保证建筑在满足业务需求的同时，提供高效的工作环境。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在建筑设计中，我们将综合考虑建设和运营成本。通过精细的经济效益分析，确保设计方案在高效利用资源的同时，对可充电应急灯项目的长期盈利能力有积极的贡献。</w:t>
      </w:r>
    </w:p>
    <w:p>
      <w:pPr>
        <w:pStyle w:val="Heading2"/>
        <w:ind w:firstLine="560" w:firstLineChars="200"/>
        <w:rPr>
          <w:rFonts w:ascii="仿宋" w:eastAsia="仿宋" w:hAnsi="仿宋" w:cs="仿宋" w:hint="eastAsia"/>
          <w:sz w:val="28"/>
          <w:lang w:eastAsia="zh-CN"/>
        </w:rPr>
      </w:pPr>
      <w:bookmarkStart w:id="13" w:name="_Toc1828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可充电应急灯项目的土建工程设计中，我们将精准设定设计年限，结合可充电应急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充电应急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4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可充电应急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充电应急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充电应急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20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本期工程可充电应急灯项目预计总建筑面积XXX平方米，其中：计容建筑面积XXX平方米，计划建筑工程投资XX万元，占可充电应急灯项目总投资的XX%。</w:t>
      </w:r>
    </w:p>
    <w:p>
      <w:pPr>
        <w:pStyle w:val="Heading1"/>
        <w:ind w:firstLine="560" w:firstLineChars="200"/>
        <w:rPr>
          <w:rFonts w:ascii="仿宋" w:eastAsia="仿宋" w:hAnsi="仿宋" w:cs="仿宋" w:hint="eastAsia"/>
          <w:sz w:val="28"/>
          <w:lang w:eastAsia="zh-CN"/>
        </w:rPr>
      </w:pPr>
      <w:bookmarkStart w:id="16" w:name="_Toc5481"/>
      <w:r>
        <w:rPr>
          <w:rFonts w:ascii="仿宋" w:eastAsia="仿宋" w:hAnsi="仿宋" w:cs="仿宋" w:hint="eastAsia"/>
          <w:sz w:val="28"/>
          <w:lang w:eastAsia="zh-CN"/>
        </w:rPr>
        <w:t>五、可充电应急灯项目概论</w:t>
      </w:r>
      <w:bookmarkEnd w:id="16"/>
    </w:p>
    <w:p>
      <w:pPr>
        <w:pStyle w:val="Heading2"/>
        <w:rPr>
          <w:rFonts w:ascii="仿宋" w:eastAsia="仿宋" w:hAnsi="仿宋" w:cs="仿宋" w:hint="eastAsia"/>
          <w:lang w:eastAsia="zh-CN"/>
        </w:rPr>
      </w:pPr>
      <w:bookmarkStart w:id="17" w:name="_Toc4383"/>
      <w:r>
        <w:rPr>
          <w:rFonts w:ascii="仿宋" w:eastAsia="仿宋" w:hAnsi="仿宋" w:cs="仿宋" w:hint="eastAsia"/>
          <w:lang w:eastAsia="zh-CN"/>
        </w:rPr>
        <w:t>(一)、可充电应急灯项目概况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起源追溯至对市场的深入洞察。市场的不断演变与变革为可充电应急灯项目提供了难得的机遇。当前市场存在的需求缺口和变革的大环境共同构成了可充电应急灯项目的背景。这个可充电应急灯项目旨在充分利用市场机遇，填补行业中尚未满足的需求，为客户提供全新的解决方案。市场的变革和需求的增长使得这个可充电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可充电应急灯项目名称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正式命名为可充电应急灯。这个名称不仅仅是一个标识，更代表了可充电应急灯项目的核心理念和愿景。它蕴含着可充电应急灯项目所要解决问题的关键字，具有强烈的表达和辨识度，为可充电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可充电应急灯项目目标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核心目标是提供一种全新、高效的解决方案，满足客户日益增长的需求。可充电应急灯项目追求的不仅仅是满足市场需求，更是在市场中获得卓越的竞争优势。通过不断提升产品或服务的质量和创新水平，可充电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可充电应急灯项目范围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全面涵盖了产品研发、制造、市场推广和售后服务，确保从产品设计到最终用户体验的全方位关注。这一全面的可充电应急灯项目范围是为了确保可充电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可充电应急灯项目时间表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可充电应急灯项目计划在未来18个月内完成，包括研发、测试、市场试点和正式推出等不同阶段。这个时间表的合理设计是为了确保可充电应急灯项目各个阶段的顺利推进，以便按时交付高质量的成果。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可充电应急灯项目预算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总预算估算为XX百万美元，主要分配在研发、市场推广、人员培训和运营等方面。这一充足的预算为可充电应急灯项目提供了充足的资源，确保可充电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可充电应急灯项目风险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可能面临的风险包括市场接受度低、技术难题、竞争激烈等。可充电应急灯项目团队已经制定了相应的风险应对计划，通过前瞻性的风险管理，确保可充电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可充电应急灯项目团队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可充电应急灯项目汇聚了一支经验丰富、多领域专业素养的核心团队，确保可充电应急灯项目在各个方面都能拥有高水平的执行力。团队的协同作战是可充电应急灯项目成功的关键因素之一。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可充电应急灯项目背景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可充电应急灯项目的背景根植于市场对更高效、创新产品的渴望，同时也受到科技发展对行业格局的深刻改变的影响。这为可充电应急灯项目提供了广阔的发展空间和市场需求。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可充电应急灯项目现状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截至目前，可充电应急灯项目已完成市场调研和技术验证，取得了初步的成功。这为可充电应急灯项目在未来的发展奠定了坚实的基础，为更远大的目标打下了坚实的基石。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4361"/>
      <w:r>
        <w:rPr>
          <w:rFonts w:ascii="仿宋" w:eastAsia="仿宋" w:hAnsi="仿宋" w:cs="仿宋" w:hint="eastAsia"/>
          <w:sz w:val="28"/>
          <w:lang w:eastAsia="zh-CN"/>
        </w:rPr>
        <w:t>(二)、可充电应急灯项目目标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keyword》可充电应急灯项目首要业务目标是在市场中占据有利地位，实现产品/服务的成功推广和销售。通过不断提升产品质量、创新性，可充电应急灯项目追求成为行业中的领导者，赢得更多客户的青睐。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在科技迅速发展的时代，可充电应急灯项目着眼于技术创新。通过持续的研发和技术升级，可充电应急灯项目旨在推出更具创新性的产品或服务，以满足市场对新鲜、先进解决方案的需求。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为了建立可持续的客户关系，可充电应急灯项目设定了客户满意度目标。通过提供卓越的产品质量和优质的客户服务，可充电应急灯项目追求赢得客户的信任和忠诚度，确保他们的满意度达到行业领先水平。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可充电应急灯项目注重社会责任和可持续发展。通过实施环保、社会责任可充电应急灯项目，可充电应急灯项目致力于在经济发展的同时保护环境，促进社会公平，实现可持续经营。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可充电应急灯项目的团队是实现目标的核心驱动力。因此，可充电应急灯项目设定了团队发展目标，包括提升团队成员的专业技能、培养领导力，以及搭建协同高效的团队工作氛围。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3816"/>
      <w:r>
        <w:rPr>
          <w:rFonts w:ascii="仿宋" w:eastAsia="仿宋" w:hAnsi="仿宋" w:cs="仿宋" w:hint="eastAsia"/>
          <w:sz w:val="28"/>
          <w:lang w:eastAsia="zh-CN"/>
        </w:rPr>
        <w:t>(三)、可充电应急灯项目提出的理由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可充电应急灯项目提出的理由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源于对市场机遇的深刻洞察。当前市场中存在的需求缺口和行业发展趋势表明，有巨大的商业机会等待被开发。通过准确捕捉市场机遇，可充电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理念基于对技术创新的信仰。通过持续的研发和技术投入，可充电应急灯项目有望推出更具创新性的产品或服务。在科技飞速发展的当下，可充电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充电应急灯项目的提出是为了增强企业的行业竞争力。通过提升产品或服务的质量和独特性，可充电应急灯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https://d.book118.com/586143052235010033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可充电应急灯项目规划设计纲要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9F5B96"/>
    <w:rsid w:val="6D9F5B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14305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2024-01-11T13:34:00Z</dcterms:created>
  <dcterms:modified xsi:type="dcterms:W3CDTF">2024-01-11T13:35:10Z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9F247BB1332C4E4FBE38F67C28006436_11</vt:lpwstr>
  </property>
  <property fmtid="{D5CDD505-2E9C-101B-9397-08002B2CF9AE}" pid="3" name="KSOProductBuildVer">
    <vt:lpwstr>2052-12.1.0.16120</vt:lpwstr>
  </property>
</Properties>
</file>