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韶关乳源县2023-2024学年九年级上学期期末物理易错题整理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（2022年春•琼中县期中）下列现象中，属于扩散现象的是（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.烟花闪烁，发出耀眼的光芒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.早晨操场上浓雾茫茫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.经过花园，闻到淡淡的花香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.声音在耳边环绕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（晋江市）把两种不同的金属片插入柠檬，制成“水果电池”．用电压表测量水果电池的电压，如图所示．下列说法正确的是（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4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.金属片B是水果电池的正极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.水果电池把化学能转化为电能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.水果电池把内能转化为电能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.水果电池把电能转化为化学能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（福建省龙岩市连城县九年级（上）期末物理试卷）下列说法中，错误的是（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.用酒精来给高温病人降温，利用了酒精蒸发吸热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.用水来冷却发动机，利用了水的比热容较大的特性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.寒冷的冬天，人们呼出的“白气”是液化后的二氧化碳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.汽油机在做功冲程时将内能转化为机械能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（通州区一模）（通州区一模）科技馆内有一个“静电球”，当人触摸静电球时，人的头发丝便会一根根地竖起，形成“怒发冲冠”的景象，如图所示．关于这个实验的描述正确的是（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6pt;height:4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.散开的头发丝带有同种电荷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.“静电球”的表面是塑料制成的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.手必须与“静电球”的外壳不断摩擦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.脚与大地之间可以不用绝缘体隔离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（2010秋•黄州区校级期末）下列说法中，正确的是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.摩擦起电就是创造了电荷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.金属导体中自由电子定向移动的方向与电流方向相同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.规定正电荷定向移动的方向为电流的方向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.与任何物体摩擦后的玻璃一定带正电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（四川省遂宁二中九年级（上）期中物理试卷）下列认识正确的是（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.固体和液体很难被压缩，是因为分子间没有间隙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.烈日当空的海边，沙子热得烫脚而海水却感觉凉凉的，这是由于水的比热容比沙子的比热容大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.当物体的温度降至0℃时，分子就停止运动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.破镜不能重圆，主要是因为分子间有排斥力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（山东省菏泽市牡丹区九年级（上）期末物理试卷）下列说法不正确的是（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.验电器的工作原理是同种电荷互相排斥，异种电荷互相吸引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.自由状态下的磁针指南北是因为受到地磁场的作用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.用丝绸擦拭过的琥珀能够吸起地上的羽毛是一种静电现象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.柠檬电池能产生电流的基本原理是化学能转化为电能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（湖南省长沙市长沙县福临中学九年级（上）第一次月考物理试卷）下列所示的四个电路中，符合电路基本组成条件且连接正确的是（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80pt;height:45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https://d.book118.com/586145145030010041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586145145030010041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