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锂辉石相关行业公司成立方案及可行性研究报告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一、锂辉石项目概况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eastAsia="zh-CN"/>
          </w:rPr>
          <w:t>(二)、锂辉石项目提出的理由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(三)、锂辉石项目选址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(六)、锂辉石项目投资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(七)、锂辉石项目进度规划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5" w:history="1">
        <w:r>
          <w:rPr>
            <w:rFonts w:ascii="仿宋" w:eastAsia="仿宋" w:hAnsi="仿宋" w:cs="仿宋" w:hint="eastAsia"/>
            <w:lang w:eastAsia="zh-CN"/>
          </w:rPr>
          <w:t>(九)、锂辉石项目综合评价</w:t>
        </w:r>
        <w:r>
          <w:tab/>
        </w:r>
        <w:r>
          <w:fldChar w:fldCharType="begin"/>
        </w:r>
        <w:r>
          <w:instrText xml:space="preserve"> PAGEREF _Toc25725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(七)、锂辉石项目建设必要性分析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_Toc15692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(一)、锂辉石项目选址原则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0" w:history="1">
        <w:r>
          <w:rPr>
            <w:rFonts w:ascii="仿宋" w:eastAsia="仿宋" w:hAnsi="仿宋" w:cs="仿宋" w:hint="eastAsia"/>
            <w:lang w:eastAsia="zh-CN"/>
          </w:rPr>
          <w:t>(五)、锂辉石项目选址综合评价</w:t>
        </w:r>
        <w:r>
          <w:tab/>
        </w:r>
        <w:r>
          <w:fldChar w:fldCharType="begin"/>
        </w:r>
        <w:r>
          <w:instrText xml:space="preserve"> PAGEREF _Toc5360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_Toc24133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(一)、锂辉石项目背景分析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eastAsia="zh-CN"/>
          </w:rPr>
          <w:t>(二)、锂辉石项目建设必要性分析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(一)、锂辉石项目进度安排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eastAsia="zh-CN"/>
          </w:rPr>
          <w:t>(二)、锂辉石项目实施保障措施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_Toc29918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_Toc31428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69"/>
      <w:r>
        <w:rPr>
          <w:rFonts w:ascii="仿宋" w:eastAsia="仿宋" w:hAnsi="仿宋" w:cs="仿宋" w:hint="eastAsia"/>
          <w:sz w:val="28"/>
          <w:lang w:eastAsia="zh-CN"/>
        </w:rPr>
        <w:t>一、锂辉石项目概况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08"/>
      <w:r>
        <w:rPr>
          <w:rFonts w:ascii="仿宋" w:eastAsia="仿宋" w:hAnsi="仿宋" w:cs="仿宋" w:hint="eastAsia"/>
          <w:sz w:val="28"/>
          <w:lang w:eastAsia="zh-CN"/>
        </w:rPr>
        <w:t>(二)、锂辉石项目提出的理由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锂辉石项目提出的理由可能包括以下几个方面：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市场需求：随着人们对生活品质的追求，对锂辉石的需求也在不断增加。市场上对于高品质、符合个性化需求的锂辉石需求量大，因此锂辉石项目可以满足这一市场需求。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利润空间：锂辉石行业的利润空间较大，通过生产和销售高品质的锂辉石，可以获得可观的利润。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创新和发展：锂辉石行业是一个不断创新和发展的行业，随着人们生活方式和审美观念的改变，对锂辉石的需求也在不断变化。因此，在锂辉石行业创业可以不断探索新的设计、材料和技术，以满足客户的需求。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环保和可持续发展：人们越来越关注环保和可持续发展，锂辉石行业也开始注重环保和可持续性发展。通过使用环保材料和生产工艺，锂辉石项目可以减少对环境的影响，并提高产品的可持续性。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个人兴趣和激情：一些人可能对锂辉石设计和制造有着浓厚的兴趣和激情，他们希望通过自己的努力和创新，提供更好的锂辉石产品和服务，满足消费者的需求。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锂辉石项目的理由可能因具体情况而异，不同的锂辉石项目可能有不同的原因和背景。因此，在选择锂辉石项目时，我们需要根据自己的实际情况和需求来综合考虑各种因素，并选择最适合自己的锂辉石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370"/>
      <w:r>
        <w:rPr>
          <w:rFonts w:ascii="仿宋" w:eastAsia="仿宋" w:hAnsi="仿宋" w:cs="仿宋" w:hint="eastAsia"/>
          <w:sz w:val="28"/>
          <w:lang w:eastAsia="zh-CN"/>
        </w:rPr>
        <w:t>(三)、锂辉石项目选址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该锂辉石项目计划选址于xx园区，占地面积约XXX亩。所选地理位置得天独厚，交通便捷，同时享有完善的电力、供水、排水、通讯等公用设施，非常适合本锂辉石项目的建设需求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37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锂辉石项目完成后，将创造年产xxx的生产能力。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https://d.book118.com/586211152142010045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锂辉石相关行业公司成立方案及可行性研究报告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锂辉石相关行业公司成立方案及可行性研究报告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锂辉石相关行业公司成立方案及可行性研究报告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锂辉石相关行业公司成立方案及可行性研究报告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锂辉石相关行业公司成立方案及可行性研究报告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6211152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2024-02-03T14:26:00Z</dcterms:created>
  <dcterms:modified xsi:type="dcterms:W3CDTF">2024-02-03T14:26:25Z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3381EAB5E4744E44A9A040E3518CF651_11</vt:lpwstr>
  </property>
  <property fmtid="{D5CDD505-2E9C-101B-9397-08002B2CF9AE}" pid="3" name="KSOProductBuildVer">
    <vt:lpwstr>2052-12.1.0.16250</vt:lpwstr>
  </property>
</Properties>
</file>