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乳糖项目规划设计纲要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738" w:history="1">
        <w:r>
          <w:rPr>
            <w:rFonts w:ascii="仿宋" w:eastAsia="仿宋" w:hAnsi="仿宋" w:cs="仿宋" w:hint="eastAsia"/>
            <w:lang w:eastAsia="zh-CN"/>
          </w:rPr>
          <w:t>概论</w:t>
        </w:r>
        <w:r>
          <w:tab/>
        </w:r>
        <w:r>
          <w:fldChar w:fldCharType="begin"/>
        </w:r>
        <w:r>
          <w:instrText xml:space="preserve"> PAGEREF _Toc10738 \h </w:instrText>
        </w:r>
        <w:r>
          <w:fldChar w:fldCharType="separate"/>
        </w:r>
        <w:r>
          <w:t>3</w:t>
        </w:r>
        <w:r>
          <w:fldChar w:fldCharType="end"/>
        </w:r>
      </w:hyperlink>
    </w:p>
    <w:p>
      <w:pPr>
        <w:pStyle w:val="TOC1"/>
        <w:tabs>
          <w:tab w:val="right" w:leader="dot" w:pos="8306"/>
        </w:tabs>
      </w:pPr>
      <w:hyperlink w:anchor="_Toc6804" w:history="1">
        <w:r>
          <w:rPr>
            <w:rFonts w:ascii="仿宋" w:eastAsia="仿宋" w:hAnsi="仿宋" w:cs="仿宋" w:hint="eastAsia"/>
            <w:lang w:eastAsia="zh-CN"/>
          </w:rPr>
          <w:t>一、产品规划分析</w:t>
        </w:r>
        <w:r>
          <w:tab/>
        </w:r>
        <w:r>
          <w:fldChar w:fldCharType="begin"/>
        </w:r>
        <w:r>
          <w:instrText xml:space="preserve"> PAGEREF _Toc6804 \h </w:instrText>
        </w:r>
        <w:r>
          <w:fldChar w:fldCharType="separate"/>
        </w:r>
        <w:r>
          <w:t>3</w:t>
        </w:r>
        <w:r>
          <w:fldChar w:fldCharType="end"/>
        </w:r>
      </w:hyperlink>
    </w:p>
    <w:p>
      <w:pPr>
        <w:pStyle w:val="TOC2"/>
        <w:tabs>
          <w:tab w:val="right" w:leader="dot" w:pos="8306"/>
        </w:tabs>
      </w:pPr>
      <w:hyperlink w:anchor="_Toc20382" w:history="1">
        <w:r>
          <w:rPr>
            <w:rFonts w:ascii="仿宋" w:eastAsia="仿宋" w:hAnsi="仿宋" w:cs="仿宋" w:hint="eastAsia"/>
            <w:lang w:eastAsia="zh-CN"/>
          </w:rPr>
          <w:t>(一)、产品规划</w:t>
        </w:r>
        <w:r>
          <w:tab/>
        </w:r>
        <w:r>
          <w:fldChar w:fldCharType="begin"/>
        </w:r>
        <w:r>
          <w:instrText xml:space="preserve"> PAGEREF _Toc20382 \h </w:instrText>
        </w:r>
        <w:r>
          <w:fldChar w:fldCharType="separate"/>
        </w:r>
        <w:r>
          <w:t>3</w:t>
        </w:r>
        <w:r>
          <w:fldChar w:fldCharType="end"/>
        </w:r>
      </w:hyperlink>
    </w:p>
    <w:p>
      <w:pPr>
        <w:pStyle w:val="TOC2"/>
        <w:tabs>
          <w:tab w:val="right" w:leader="dot" w:pos="8306"/>
        </w:tabs>
      </w:pPr>
      <w:hyperlink w:anchor="_Toc8096" w:history="1">
        <w:r>
          <w:rPr>
            <w:rFonts w:ascii="仿宋" w:eastAsia="仿宋" w:hAnsi="仿宋" w:cs="仿宋" w:hint="eastAsia"/>
            <w:lang w:eastAsia="zh-CN"/>
          </w:rPr>
          <w:t>(二)、建设规模</w:t>
        </w:r>
        <w:r>
          <w:tab/>
        </w:r>
        <w:r>
          <w:fldChar w:fldCharType="begin"/>
        </w:r>
        <w:r>
          <w:instrText xml:space="preserve"> PAGEREF _Toc8096 \h </w:instrText>
        </w:r>
        <w:r>
          <w:fldChar w:fldCharType="separate"/>
        </w:r>
        <w:r>
          <w:t>4</w:t>
        </w:r>
        <w:r>
          <w:fldChar w:fldCharType="end"/>
        </w:r>
      </w:hyperlink>
    </w:p>
    <w:p>
      <w:pPr>
        <w:pStyle w:val="TOC1"/>
        <w:tabs>
          <w:tab w:val="right" w:leader="dot" w:pos="8306"/>
        </w:tabs>
      </w:pPr>
      <w:hyperlink w:anchor="_Toc5740" w:history="1">
        <w:r>
          <w:rPr>
            <w:rFonts w:ascii="仿宋" w:eastAsia="仿宋" w:hAnsi="仿宋" w:cs="仿宋" w:hint="eastAsia"/>
            <w:lang w:eastAsia="zh-CN"/>
          </w:rPr>
          <w:t>二、乳糖项目选址可行性分析</w:t>
        </w:r>
        <w:r>
          <w:tab/>
        </w:r>
        <w:r>
          <w:fldChar w:fldCharType="begin"/>
        </w:r>
        <w:r>
          <w:instrText xml:space="preserve"> PAGEREF _Toc5740 \h </w:instrText>
        </w:r>
        <w:r>
          <w:fldChar w:fldCharType="separate"/>
        </w:r>
        <w:r>
          <w:t>5</w:t>
        </w:r>
        <w:r>
          <w:fldChar w:fldCharType="end"/>
        </w:r>
      </w:hyperlink>
    </w:p>
    <w:p>
      <w:pPr>
        <w:pStyle w:val="TOC2"/>
        <w:tabs>
          <w:tab w:val="right" w:leader="dot" w:pos="8306"/>
        </w:tabs>
      </w:pPr>
      <w:hyperlink w:anchor="_Toc8449" w:history="1">
        <w:r>
          <w:rPr>
            <w:rFonts w:ascii="仿宋" w:eastAsia="仿宋" w:hAnsi="仿宋" w:cs="仿宋" w:hint="eastAsia"/>
            <w:lang w:eastAsia="zh-CN"/>
          </w:rPr>
          <w:t>(一)、乳糖项目选址</w:t>
        </w:r>
        <w:r>
          <w:tab/>
        </w:r>
        <w:r>
          <w:fldChar w:fldCharType="begin"/>
        </w:r>
        <w:r>
          <w:instrText xml:space="preserve"> PAGEREF _Toc8449 \h </w:instrText>
        </w:r>
        <w:r>
          <w:fldChar w:fldCharType="separate"/>
        </w:r>
        <w:r>
          <w:t>5</w:t>
        </w:r>
        <w:r>
          <w:fldChar w:fldCharType="end"/>
        </w:r>
      </w:hyperlink>
    </w:p>
    <w:p>
      <w:pPr>
        <w:pStyle w:val="TOC2"/>
        <w:tabs>
          <w:tab w:val="right" w:leader="dot" w:pos="8306"/>
        </w:tabs>
      </w:pPr>
      <w:hyperlink w:anchor="_Toc2565" w:history="1">
        <w:r>
          <w:rPr>
            <w:rFonts w:ascii="仿宋" w:eastAsia="仿宋" w:hAnsi="仿宋" w:cs="仿宋" w:hint="eastAsia"/>
            <w:lang w:eastAsia="zh-CN"/>
          </w:rPr>
          <w:t>(二)、用地控制指标</w:t>
        </w:r>
        <w:r>
          <w:tab/>
        </w:r>
        <w:r>
          <w:fldChar w:fldCharType="begin"/>
        </w:r>
        <w:r>
          <w:instrText xml:space="preserve"> PAGEREF _Toc2565 \h </w:instrText>
        </w:r>
        <w:r>
          <w:fldChar w:fldCharType="separate"/>
        </w:r>
        <w:r>
          <w:t>5</w:t>
        </w:r>
        <w:r>
          <w:fldChar w:fldCharType="end"/>
        </w:r>
      </w:hyperlink>
    </w:p>
    <w:p>
      <w:pPr>
        <w:pStyle w:val="TOC2"/>
        <w:tabs>
          <w:tab w:val="right" w:leader="dot" w:pos="8306"/>
        </w:tabs>
      </w:pPr>
      <w:hyperlink w:anchor="_Toc29600" w:history="1">
        <w:r>
          <w:rPr>
            <w:rFonts w:ascii="仿宋" w:eastAsia="仿宋" w:hAnsi="仿宋" w:cs="仿宋" w:hint="eastAsia"/>
            <w:lang w:eastAsia="zh-CN"/>
          </w:rPr>
          <w:t>(三)、节约用地措施</w:t>
        </w:r>
        <w:r>
          <w:tab/>
        </w:r>
        <w:r>
          <w:fldChar w:fldCharType="begin"/>
        </w:r>
        <w:r>
          <w:instrText xml:space="preserve"> PAGEREF _Toc29600 \h </w:instrText>
        </w:r>
        <w:r>
          <w:fldChar w:fldCharType="separate"/>
        </w:r>
        <w:r>
          <w:t>7</w:t>
        </w:r>
        <w:r>
          <w:fldChar w:fldCharType="end"/>
        </w:r>
      </w:hyperlink>
    </w:p>
    <w:p>
      <w:pPr>
        <w:pStyle w:val="TOC2"/>
        <w:tabs>
          <w:tab w:val="right" w:leader="dot" w:pos="8306"/>
        </w:tabs>
      </w:pPr>
      <w:hyperlink w:anchor="_Toc19466" w:history="1">
        <w:r>
          <w:rPr>
            <w:rFonts w:ascii="仿宋" w:eastAsia="仿宋" w:hAnsi="仿宋" w:cs="仿宋" w:hint="eastAsia"/>
            <w:lang w:eastAsia="zh-CN"/>
          </w:rPr>
          <w:t>(四)、总图布置方案</w:t>
        </w:r>
        <w:r>
          <w:tab/>
        </w:r>
        <w:r>
          <w:fldChar w:fldCharType="begin"/>
        </w:r>
        <w:r>
          <w:instrText xml:space="preserve"> PAGEREF _Toc19466 \h </w:instrText>
        </w:r>
        <w:r>
          <w:fldChar w:fldCharType="separate"/>
        </w:r>
        <w:r>
          <w:t>8</w:t>
        </w:r>
        <w:r>
          <w:fldChar w:fldCharType="end"/>
        </w:r>
      </w:hyperlink>
    </w:p>
    <w:p>
      <w:pPr>
        <w:pStyle w:val="TOC2"/>
        <w:tabs>
          <w:tab w:val="right" w:leader="dot" w:pos="8306"/>
        </w:tabs>
      </w:pPr>
      <w:hyperlink w:anchor="_Toc14732" w:history="1">
        <w:r>
          <w:rPr>
            <w:rFonts w:ascii="仿宋" w:eastAsia="仿宋" w:hAnsi="仿宋" w:cs="仿宋" w:hint="eastAsia"/>
            <w:lang w:eastAsia="zh-CN"/>
          </w:rPr>
          <w:t>(五)、选址综合评价</w:t>
        </w:r>
        <w:r>
          <w:tab/>
        </w:r>
        <w:r>
          <w:fldChar w:fldCharType="begin"/>
        </w:r>
        <w:r>
          <w:instrText xml:space="preserve"> PAGEREF _Toc14732 \h </w:instrText>
        </w:r>
        <w:r>
          <w:fldChar w:fldCharType="separate"/>
        </w:r>
        <w:r>
          <w:t>9</w:t>
        </w:r>
        <w:r>
          <w:fldChar w:fldCharType="end"/>
        </w:r>
      </w:hyperlink>
    </w:p>
    <w:p>
      <w:pPr>
        <w:pStyle w:val="TOC1"/>
        <w:tabs>
          <w:tab w:val="right" w:leader="dot" w:pos="8306"/>
        </w:tabs>
      </w:pPr>
      <w:hyperlink w:anchor="_Toc10616" w:history="1">
        <w:r>
          <w:rPr>
            <w:rFonts w:ascii="仿宋" w:eastAsia="仿宋" w:hAnsi="仿宋" w:cs="仿宋" w:hint="eastAsia"/>
            <w:lang w:eastAsia="zh-CN"/>
          </w:rPr>
          <w:t>三、乳糖项目建设背景及必要性分析</w:t>
        </w:r>
        <w:r>
          <w:tab/>
        </w:r>
        <w:r>
          <w:fldChar w:fldCharType="begin"/>
        </w:r>
        <w:r>
          <w:instrText xml:space="preserve"> PAGEREF _Toc10616 \h </w:instrText>
        </w:r>
        <w:r>
          <w:fldChar w:fldCharType="separate"/>
        </w:r>
        <w:r>
          <w:t>10</w:t>
        </w:r>
        <w:r>
          <w:fldChar w:fldCharType="end"/>
        </w:r>
      </w:hyperlink>
    </w:p>
    <w:p>
      <w:pPr>
        <w:pStyle w:val="TOC2"/>
        <w:tabs>
          <w:tab w:val="right" w:leader="dot" w:pos="8306"/>
        </w:tabs>
      </w:pPr>
      <w:hyperlink w:anchor="_Toc6732" w:history="1">
        <w:r>
          <w:rPr>
            <w:rFonts w:ascii="仿宋" w:eastAsia="仿宋" w:hAnsi="仿宋" w:cs="仿宋" w:hint="eastAsia"/>
            <w:lang w:eastAsia="zh-CN"/>
          </w:rPr>
          <w:t>(一)、乳糖项目背景分析</w:t>
        </w:r>
        <w:r>
          <w:tab/>
        </w:r>
        <w:r>
          <w:fldChar w:fldCharType="begin"/>
        </w:r>
        <w:r>
          <w:instrText xml:space="preserve"> PAGEREF _Toc6732 \h </w:instrText>
        </w:r>
        <w:r>
          <w:fldChar w:fldCharType="separate"/>
        </w:r>
        <w:r>
          <w:t>10</w:t>
        </w:r>
        <w:r>
          <w:fldChar w:fldCharType="end"/>
        </w:r>
      </w:hyperlink>
    </w:p>
    <w:p>
      <w:pPr>
        <w:pStyle w:val="TOC2"/>
        <w:tabs>
          <w:tab w:val="right" w:leader="dot" w:pos="8306"/>
        </w:tabs>
      </w:pPr>
      <w:hyperlink w:anchor="_Toc2096" w:history="1">
        <w:r>
          <w:rPr>
            <w:rFonts w:ascii="仿宋" w:eastAsia="仿宋" w:hAnsi="仿宋" w:cs="仿宋" w:hint="eastAsia"/>
            <w:lang w:eastAsia="zh-CN"/>
          </w:rPr>
          <w:t>(二)、乳糖项目建设必要性分析</w:t>
        </w:r>
        <w:r>
          <w:tab/>
        </w:r>
        <w:r>
          <w:fldChar w:fldCharType="begin"/>
        </w:r>
        <w:r>
          <w:instrText xml:space="preserve"> PAGEREF _Toc2096 \h </w:instrText>
        </w:r>
        <w:r>
          <w:fldChar w:fldCharType="separate"/>
        </w:r>
        <w:r>
          <w:t>12</w:t>
        </w:r>
        <w:r>
          <w:fldChar w:fldCharType="end"/>
        </w:r>
      </w:hyperlink>
    </w:p>
    <w:p>
      <w:pPr>
        <w:pStyle w:val="TOC1"/>
        <w:tabs>
          <w:tab w:val="right" w:leader="dot" w:pos="8306"/>
        </w:tabs>
      </w:pPr>
      <w:hyperlink w:anchor="_Toc14038" w:history="1">
        <w:r>
          <w:rPr>
            <w:rFonts w:ascii="仿宋" w:eastAsia="仿宋" w:hAnsi="仿宋" w:cs="仿宋" w:hint="eastAsia"/>
            <w:lang w:eastAsia="zh-CN"/>
          </w:rPr>
          <w:t>四、市场分析、调研</w:t>
        </w:r>
        <w:r>
          <w:tab/>
        </w:r>
        <w:r>
          <w:fldChar w:fldCharType="begin"/>
        </w:r>
        <w:r>
          <w:instrText xml:space="preserve"> PAGEREF _Toc14038 \h </w:instrText>
        </w:r>
        <w:r>
          <w:fldChar w:fldCharType="separate"/>
        </w:r>
        <w:r>
          <w:t>13</w:t>
        </w:r>
        <w:r>
          <w:fldChar w:fldCharType="end"/>
        </w:r>
      </w:hyperlink>
    </w:p>
    <w:p>
      <w:pPr>
        <w:pStyle w:val="TOC2"/>
        <w:tabs>
          <w:tab w:val="right" w:leader="dot" w:pos="8306"/>
        </w:tabs>
      </w:pPr>
      <w:hyperlink w:anchor="_Toc21920" w:history="1">
        <w:r>
          <w:rPr>
            <w:rFonts w:ascii="仿宋" w:eastAsia="仿宋" w:hAnsi="仿宋" w:cs="仿宋" w:hint="eastAsia"/>
            <w:lang w:eastAsia="zh-CN"/>
          </w:rPr>
          <w:t>(一)、乳糖行业分析</w:t>
        </w:r>
        <w:r>
          <w:tab/>
        </w:r>
        <w:r>
          <w:fldChar w:fldCharType="begin"/>
        </w:r>
        <w:r>
          <w:instrText xml:space="preserve"> PAGEREF _Toc21920 \h </w:instrText>
        </w:r>
        <w:r>
          <w:fldChar w:fldCharType="separate"/>
        </w:r>
        <w:r>
          <w:t>13</w:t>
        </w:r>
        <w:r>
          <w:fldChar w:fldCharType="end"/>
        </w:r>
      </w:hyperlink>
    </w:p>
    <w:p>
      <w:pPr>
        <w:pStyle w:val="TOC2"/>
        <w:tabs>
          <w:tab w:val="right" w:leader="dot" w:pos="8306"/>
        </w:tabs>
      </w:pPr>
      <w:hyperlink w:anchor="_Toc32253" w:history="1">
        <w:r>
          <w:rPr>
            <w:rFonts w:ascii="仿宋" w:eastAsia="仿宋" w:hAnsi="仿宋" w:cs="仿宋" w:hint="eastAsia"/>
            <w:lang w:eastAsia="zh-CN"/>
          </w:rPr>
          <w:t>(二)、乳糖市场分析预测</w:t>
        </w:r>
        <w:r>
          <w:tab/>
        </w:r>
        <w:r>
          <w:fldChar w:fldCharType="begin"/>
        </w:r>
        <w:r>
          <w:instrText xml:space="preserve"> PAGEREF _Toc32253 \h </w:instrText>
        </w:r>
        <w:r>
          <w:fldChar w:fldCharType="separate"/>
        </w:r>
        <w:r>
          <w:t>14</w:t>
        </w:r>
        <w:r>
          <w:fldChar w:fldCharType="end"/>
        </w:r>
      </w:hyperlink>
    </w:p>
    <w:p>
      <w:pPr>
        <w:pStyle w:val="TOC1"/>
        <w:tabs>
          <w:tab w:val="right" w:leader="dot" w:pos="8306"/>
        </w:tabs>
      </w:pPr>
      <w:hyperlink w:anchor="_Toc10215" w:history="1">
        <w:r>
          <w:rPr>
            <w:rFonts w:ascii="仿宋" w:eastAsia="仿宋" w:hAnsi="仿宋" w:cs="仿宋" w:hint="eastAsia"/>
            <w:lang w:eastAsia="zh-CN"/>
          </w:rPr>
          <w:t>五、乳糖项目危机管理</w:t>
        </w:r>
        <w:r>
          <w:tab/>
        </w:r>
        <w:r>
          <w:fldChar w:fldCharType="begin"/>
        </w:r>
        <w:r>
          <w:instrText xml:space="preserve"> PAGEREF _Toc10215 \h </w:instrText>
        </w:r>
        <w:r>
          <w:fldChar w:fldCharType="separate"/>
        </w:r>
        <w:r>
          <w:t>14</w:t>
        </w:r>
        <w:r>
          <w:fldChar w:fldCharType="end"/>
        </w:r>
      </w:hyperlink>
    </w:p>
    <w:p>
      <w:pPr>
        <w:pStyle w:val="TOC2"/>
        <w:tabs>
          <w:tab w:val="right" w:leader="dot" w:pos="8306"/>
        </w:tabs>
      </w:pPr>
      <w:hyperlink w:anchor="_Toc28055" w:history="1">
        <w:r>
          <w:rPr>
            <w:rFonts w:ascii="仿宋" w:eastAsia="仿宋" w:hAnsi="仿宋" w:cs="仿宋" w:hint="eastAsia"/>
            <w:lang w:eastAsia="zh-CN"/>
          </w:rPr>
          <w:t>(一)、危机预警与识别</w:t>
        </w:r>
        <w:r>
          <w:tab/>
        </w:r>
        <w:r>
          <w:fldChar w:fldCharType="begin"/>
        </w:r>
        <w:r>
          <w:instrText xml:space="preserve"> PAGEREF _Toc28055 \h </w:instrText>
        </w:r>
        <w:r>
          <w:fldChar w:fldCharType="separate"/>
        </w:r>
        <w:r>
          <w:t>14</w:t>
        </w:r>
        <w:r>
          <w:fldChar w:fldCharType="end"/>
        </w:r>
      </w:hyperlink>
    </w:p>
    <w:p>
      <w:pPr>
        <w:pStyle w:val="TOC2"/>
        <w:tabs>
          <w:tab w:val="right" w:leader="dot" w:pos="8306"/>
        </w:tabs>
      </w:pPr>
      <w:hyperlink w:anchor="_Toc3307" w:history="1">
        <w:r>
          <w:rPr>
            <w:rFonts w:ascii="仿宋" w:eastAsia="仿宋" w:hAnsi="仿宋" w:cs="仿宋" w:hint="eastAsia"/>
            <w:lang w:eastAsia="zh-CN"/>
          </w:rPr>
          <w:t>(二)、危机应对与恢复</w:t>
        </w:r>
        <w:r>
          <w:tab/>
        </w:r>
        <w:r>
          <w:fldChar w:fldCharType="begin"/>
        </w:r>
        <w:r>
          <w:instrText xml:space="preserve"> PAGEREF _Toc3307 \h </w:instrText>
        </w:r>
        <w:r>
          <w:fldChar w:fldCharType="separate"/>
        </w:r>
        <w:r>
          <w:t>15</w:t>
        </w:r>
        <w:r>
          <w:fldChar w:fldCharType="end"/>
        </w:r>
      </w:hyperlink>
    </w:p>
    <w:p>
      <w:pPr>
        <w:pStyle w:val="TOC1"/>
        <w:tabs>
          <w:tab w:val="right" w:leader="dot" w:pos="8306"/>
        </w:tabs>
      </w:pPr>
      <w:hyperlink w:anchor="_Toc28086" w:history="1">
        <w:r>
          <w:rPr>
            <w:rFonts w:ascii="仿宋" w:eastAsia="仿宋" w:hAnsi="仿宋" w:cs="仿宋" w:hint="eastAsia"/>
            <w:lang w:eastAsia="zh-CN"/>
          </w:rPr>
          <w:t>六、乳糖项目概论</w:t>
        </w:r>
        <w:r>
          <w:tab/>
        </w:r>
        <w:r>
          <w:fldChar w:fldCharType="begin"/>
        </w:r>
        <w:r>
          <w:instrText xml:space="preserve"> PAGEREF _Toc28086 \h </w:instrText>
        </w:r>
        <w:r>
          <w:fldChar w:fldCharType="separate"/>
        </w:r>
        <w:r>
          <w:t>17</w:t>
        </w:r>
        <w:r>
          <w:fldChar w:fldCharType="end"/>
        </w:r>
      </w:hyperlink>
    </w:p>
    <w:p>
      <w:pPr>
        <w:pStyle w:val="TOC2"/>
        <w:tabs>
          <w:tab w:val="right" w:leader="dot" w:pos="8306"/>
        </w:tabs>
      </w:pPr>
      <w:hyperlink w:anchor="_Toc7984" w:history="1">
        <w:r>
          <w:rPr>
            <w:rFonts w:ascii="仿宋" w:eastAsia="仿宋" w:hAnsi="仿宋" w:cs="仿宋" w:hint="eastAsia"/>
            <w:lang w:eastAsia="zh-CN"/>
          </w:rPr>
          <w:t>(一)、乳糖项目概况</w:t>
        </w:r>
        <w:r>
          <w:tab/>
        </w:r>
        <w:r>
          <w:fldChar w:fldCharType="begin"/>
        </w:r>
        <w:r>
          <w:instrText xml:space="preserve"> PAGEREF _Toc7984 \h </w:instrText>
        </w:r>
        <w:r>
          <w:fldChar w:fldCharType="separate"/>
        </w:r>
        <w:r>
          <w:t>17</w:t>
        </w:r>
        <w:r>
          <w:fldChar w:fldCharType="end"/>
        </w:r>
      </w:hyperlink>
    </w:p>
    <w:p>
      <w:pPr>
        <w:pStyle w:val="TOC2"/>
        <w:tabs>
          <w:tab w:val="right" w:leader="dot" w:pos="8306"/>
        </w:tabs>
      </w:pPr>
      <w:hyperlink w:anchor="_Toc7835" w:history="1">
        <w:r>
          <w:rPr>
            <w:rFonts w:ascii="仿宋" w:eastAsia="仿宋" w:hAnsi="仿宋" w:cs="仿宋" w:hint="eastAsia"/>
            <w:lang w:eastAsia="zh-CN"/>
          </w:rPr>
          <w:t>(二)、乳糖项目目标</w:t>
        </w:r>
        <w:r>
          <w:tab/>
        </w:r>
        <w:r>
          <w:fldChar w:fldCharType="begin"/>
        </w:r>
        <w:r>
          <w:instrText xml:space="preserve"> PAGEREF _Toc7835 \h </w:instrText>
        </w:r>
        <w:r>
          <w:fldChar w:fldCharType="separate"/>
        </w:r>
        <w:r>
          <w:t>19</w:t>
        </w:r>
        <w:r>
          <w:fldChar w:fldCharType="end"/>
        </w:r>
      </w:hyperlink>
    </w:p>
    <w:p>
      <w:pPr>
        <w:pStyle w:val="TOC2"/>
        <w:tabs>
          <w:tab w:val="right" w:leader="dot" w:pos="8306"/>
        </w:tabs>
      </w:pPr>
      <w:hyperlink w:anchor="_Toc30336" w:history="1">
        <w:r>
          <w:rPr>
            <w:rFonts w:ascii="仿宋" w:eastAsia="仿宋" w:hAnsi="仿宋" w:cs="仿宋" w:hint="eastAsia"/>
            <w:lang w:eastAsia="zh-CN"/>
          </w:rPr>
          <w:t>(三)、乳糖项目提出的理由</w:t>
        </w:r>
        <w:r>
          <w:tab/>
        </w:r>
        <w:r>
          <w:fldChar w:fldCharType="begin"/>
        </w:r>
        <w:r>
          <w:instrText xml:space="preserve"> PAGEREF _Toc30336 \h </w:instrText>
        </w:r>
        <w:r>
          <w:fldChar w:fldCharType="separate"/>
        </w:r>
        <w:r>
          <w:t>20</w:t>
        </w:r>
        <w:r>
          <w:fldChar w:fldCharType="end"/>
        </w:r>
      </w:hyperlink>
    </w:p>
    <w:p>
      <w:pPr>
        <w:pStyle w:val="TOC2"/>
        <w:tabs>
          <w:tab w:val="right" w:leader="dot" w:pos="8306"/>
        </w:tabs>
      </w:pPr>
      <w:hyperlink w:anchor="_Toc30543" w:history="1">
        <w:r>
          <w:rPr>
            <w:rFonts w:ascii="仿宋" w:eastAsia="仿宋" w:hAnsi="仿宋" w:cs="仿宋" w:hint="eastAsia"/>
            <w:lang w:eastAsia="zh-CN"/>
          </w:rPr>
          <w:t>(四)、乳糖项目意义</w:t>
        </w:r>
        <w:r>
          <w:tab/>
        </w:r>
        <w:r>
          <w:fldChar w:fldCharType="begin"/>
        </w:r>
        <w:r>
          <w:instrText xml:space="preserve"> PAGEREF _Toc30543 \h </w:instrText>
        </w:r>
        <w:r>
          <w:fldChar w:fldCharType="separate"/>
        </w:r>
        <w:r>
          <w:t>21</w:t>
        </w:r>
        <w:r>
          <w:fldChar w:fldCharType="end"/>
        </w:r>
      </w:hyperlink>
    </w:p>
    <w:p>
      <w:pPr>
        <w:pStyle w:val="TOC2"/>
        <w:tabs>
          <w:tab w:val="right" w:leader="dot" w:pos="8306"/>
        </w:tabs>
      </w:pPr>
      <w:hyperlink w:anchor="_Toc31385" w:history="1">
        <w:r>
          <w:rPr>
            <w:rFonts w:ascii="仿宋" w:eastAsia="仿宋" w:hAnsi="仿宋" w:cs="仿宋" w:hint="eastAsia"/>
            <w:lang w:eastAsia="zh-CN"/>
          </w:rPr>
          <w:t>(五)、乳糖项目背景</w:t>
        </w:r>
        <w:r>
          <w:tab/>
        </w:r>
        <w:r>
          <w:fldChar w:fldCharType="begin"/>
        </w:r>
        <w:r>
          <w:instrText xml:space="preserve"> PAGEREF _Toc31385 \h </w:instrText>
        </w:r>
        <w:r>
          <w:fldChar w:fldCharType="separate"/>
        </w:r>
        <w:r>
          <w:t>22</w:t>
        </w:r>
        <w:r>
          <w:fldChar w:fldCharType="end"/>
        </w:r>
      </w:hyperlink>
    </w:p>
    <w:p>
      <w:pPr>
        <w:pStyle w:val="TOC1"/>
        <w:tabs>
          <w:tab w:val="right" w:leader="dot" w:pos="8306"/>
        </w:tabs>
      </w:pPr>
      <w:hyperlink w:anchor="_Toc16907" w:history="1">
        <w:r>
          <w:rPr>
            <w:rFonts w:ascii="仿宋" w:eastAsia="仿宋" w:hAnsi="仿宋" w:cs="仿宋" w:hint="eastAsia"/>
            <w:lang w:eastAsia="zh-CN"/>
          </w:rPr>
          <w:t>七、生产安全保护</w:t>
        </w:r>
        <w:r>
          <w:tab/>
        </w:r>
        <w:r>
          <w:fldChar w:fldCharType="begin"/>
        </w:r>
        <w:r>
          <w:instrText xml:space="preserve"> PAGEREF _Toc16907 \h </w:instrText>
        </w:r>
        <w:r>
          <w:fldChar w:fldCharType="separate"/>
        </w:r>
        <w:r>
          <w:t>23</w:t>
        </w:r>
        <w:r>
          <w:fldChar w:fldCharType="end"/>
        </w:r>
      </w:hyperlink>
    </w:p>
    <w:p>
      <w:pPr>
        <w:pStyle w:val="TOC2"/>
        <w:tabs>
          <w:tab w:val="right" w:leader="dot" w:pos="8306"/>
        </w:tabs>
      </w:pPr>
      <w:hyperlink w:anchor="_Toc4216" w:history="1">
        <w:r>
          <w:rPr>
            <w:rFonts w:ascii="仿宋" w:eastAsia="仿宋" w:hAnsi="仿宋" w:cs="仿宋" w:hint="eastAsia"/>
            <w:lang w:eastAsia="zh-CN"/>
          </w:rPr>
          <w:t>(一)、消防安全</w:t>
        </w:r>
        <w:r>
          <w:tab/>
        </w:r>
        <w:r>
          <w:fldChar w:fldCharType="begin"/>
        </w:r>
        <w:r>
          <w:instrText xml:space="preserve"> PAGEREF _Toc4216 \h </w:instrText>
        </w:r>
        <w:r>
          <w:fldChar w:fldCharType="separate"/>
        </w:r>
        <w:r>
          <w:t>23</w:t>
        </w:r>
        <w:r>
          <w:fldChar w:fldCharType="end"/>
        </w:r>
      </w:hyperlink>
    </w:p>
    <w:p>
      <w:pPr>
        <w:pStyle w:val="TOC2"/>
        <w:tabs>
          <w:tab w:val="right" w:leader="dot" w:pos="8306"/>
        </w:tabs>
      </w:pPr>
      <w:hyperlink w:anchor="_Toc11475" w:history="1">
        <w:r>
          <w:rPr>
            <w:rFonts w:ascii="仿宋" w:eastAsia="仿宋" w:hAnsi="仿宋" w:cs="仿宋" w:hint="eastAsia"/>
            <w:lang w:eastAsia="zh-CN"/>
          </w:rPr>
          <w:t>(二)、防火防爆总图布置措施</w:t>
        </w:r>
        <w:r>
          <w:tab/>
        </w:r>
        <w:r>
          <w:fldChar w:fldCharType="begin"/>
        </w:r>
        <w:r>
          <w:instrText xml:space="preserve"> PAGEREF _Toc11475 \h </w:instrText>
        </w:r>
        <w:r>
          <w:fldChar w:fldCharType="separate"/>
        </w:r>
        <w:r>
          <w:t>24</w:t>
        </w:r>
        <w:r>
          <w:fldChar w:fldCharType="end"/>
        </w:r>
      </w:hyperlink>
    </w:p>
    <w:p>
      <w:pPr>
        <w:pStyle w:val="TOC2"/>
        <w:tabs>
          <w:tab w:val="right" w:leader="dot" w:pos="8306"/>
        </w:tabs>
      </w:pPr>
      <w:hyperlink w:anchor="_Toc7949" w:history="1">
        <w:r>
          <w:rPr>
            <w:rFonts w:ascii="仿宋" w:eastAsia="仿宋" w:hAnsi="仿宋" w:cs="仿宋" w:hint="eastAsia"/>
            <w:lang w:eastAsia="zh-CN"/>
          </w:rPr>
          <w:t>(三)、自然灾害防范措施</w:t>
        </w:r>
        <w:r>
          <w:tab/>
        </w:r>
        <w:r>
          <w:fldChar w:fldCharType="begin"/>
        </w:r>
        <w:r>
          <w:instrText xml:space="preserve"> PAGEREF _Toc7949 \h </w:instrText>
        </w:r>
        <w:r>
          <w:fldChar w:fldCharType="separate"/>
        </w:r>
        <w:r>
          <w:t>25</w:t>
        </w:r>
        <w:r>
          <w:fldChar w:fldCharType="end"/>
        </w:r>
      </w:hyperlink>
    </w:p>
    <w:p>
      <w:pPr>
        <w:pStyle w:val="TOC2"/>
        <w:tabs>
          <w:tab w:val="right" w:leader="dot" w:pos="8306"/>
        </w:tabs>
      </w:pPr>
      <w:hyperlink w:anchor="_Toc6126" w:history="1">
        <w:r>
          <w:rPr>
            <w:rFonts w:ascii="仿宋" w:eastAsia="仿宋" w:hAnsi="仿宋" w:cs="仿宋" w:hint="eastAsia"/>
            <w:lang w:eastAsia="zh-CN"/>
          </w:rPr>
          <w:t>(四)、安全色及安全标志使用要求</w:t>
        </w:r>
        <w:r>
          <w:tab/>
        </w:r>
        <w:r>
          <w:fldChar w:fldCharType="begin"/>
        </w:r>
        <w:r>
          <w:instrText xml:space="preserve"> PAGEREF _Toc6126 \h </w:instrText>
        </w:r>
        <w:r>
          <w:fldChar w:fldCharType="separate"/>
        </w:r>
        <w:r>
          <w:t>26</w:t>
        </w:r>
        <w:r>
          <w:fldChar w:fldCharType="end"/>
        </w:r>
      </w:hyperlink>
    </w:p>
    <w:p>
      <w:pPr>
        <w:pStyle w:val="TOC2"/>
        <w:tabs>
          <w:tab w:val="right" w:leader="dot" w:pos="8306"/>
        </w:tabs>
      </w:pPr>
      <w:hyperlink w:anchor="_Toc3659" w:history="1">
        <w:r>
          <w:rPr>
            <w:rFonts w:ascii="仿宋" w:eastAsia="仿宋" w:hAnsi="仿宋" w:cs="仿宋" w:hint="eastAsia"/>
            <w:lang w:eastAsia="zh-CN"/>
          </w:rPr>
          <w:t>(五)、防尘防毒措施</w:t>
        </w:r>
        <w:r>
          <w:tab/>
        </w:r>
        <w:r>
          <w:fldChar w:fldCharType="begin"/>
        </w:r>
        <w:r>
          <w:instrText xml:space="preserve"> PAGEREF _Toc3659 \h </w:instrText>
        </w:r>
        <w:r>
          <w:fldChar w:fldCharType="separate"/>
        </w:r>
        <w:r>
          <w:t>27</w:t>
        </w:r>
        <w:r>
          <w:fldChar w:fldCharType="end"/>
        </w:r>
      </w:hyperlink>
    </w:p>
    <w:p>
      <w:pPr>
        <w:pStyle w:val="TOC2"/>
        <w:tabs>
          <w:tab w:val="right" w:leader="dot" w:pos="8306"/>
        </w:tabs>
      </w:pPr>
      <w:hyperlink w:anchor="_Toc22822" w:history="1">
        <w:r>
          <w:rPr>
            <w:rFonts w:ascii="仿宋" w:eastAsia="仿宋" w:hAnsi="仿宋" w:cs="仿宋" w:hint="eastAsia"/>
            <w:lang w:eastAsia="zh-CN"/>
          </w:rPr>
          <w:t>(六)、防静电、触电防护及防雷措施</w:t>
        </w:r>
        <w:r>
          <w:tab/>
        </w:r>
        <w:r>
          <w:fldChar w:fldCharType="begin"/>
        </w:r>
        <w:r>
          <w:instrText xml:space="preserve"> PAGEREF _Toc22822 \h </w:instrText>
        </w:r>
        <w:r>
          <w:fldChar w:fldCharType="separate"/>
        </w:r>
        <w:r>
          <w:t>28</w:t>
        </w:r>
        <w:r>
          <w:fldChar w:fldCharType="end"/>
        </w:r>
      </w:hyperlink>
    </w:p>
    <w:p>
      <w:pPr>
        <w:pStyle w:val="TOC2"/>
        <w:tabs>
          <w:tab w:val="right" w:leader="dot" w:pos="8306"/>
        </w:tabs>
      </w:pPr>
      <w:hyperlink w:anchor="_Toc15344" w:history="1">
        <w:r>
          <w:rPr>
            <w:rFonts w:ascii="仿宋" w:eastAsia="仿宋" w:hAnsi="仿宋" w:cs="仿宋" w:hint="eastAsia"/>
            <w:lang w:eastAsia="zh-CN"/>
          </w:rPr>
          <w:t>(七)、机械设备安全保障措施</w:t>
        </w:r>
        <w:r>
          <w:tab/>
        </w:r>
        <w:r>
          <w:fldChar w:fldCharType="begin"/>
        </w:r>
        <w:r>
          <w:instrText xml:space="preserve"> PAGEREF _Toc15344 \h </w:instrText>
        </w:r>
        <w:r>
          <w:fldChar w:fldCharType="separate"/>
        </w:r>
        <w:r>
          <w:t>29</w:t>
        </w:r>
        <w:r>
          <w:fldChar w:fldCharType="end"/>
        </w:r>
      </w:hyperlink>
    </w:p>
    <w:p>
      <w:pPr>
        <w:pStyle w:val="TOC1"/>
        <w:tabs>
          <w:tab w:val="right" w:leader="dot" w:pos="8306"/>
        </w:tabs>
      </w:pPr>
      <w:hyperlink w:anchor="_Toc8687" w:history="1">
        <w:r>
          <w:rPr>
            <w:rFonts w:ascii="仿宋" w:eastAsia="仿宋" w:hAnsi="仿宋" w:cs="仿宋" w:hint="eastAsia"/>
            <w:lang w:eastAsia="zh-CN"/>
          </w:rPr>
          <w:t>八、乳糖项目创新与研发</w:t>
        </w:r>
        <w:r>
          <w:tab/>
        </w:r>
        <w:r>
          <w:fldChar w:fldCharType="begin"/>
        </w:r>
        <w:r>
          <w:instrText xml:space="preserve"> PAGEREF _Toc8687 \h </w:instrText>
        </w:r>
        <w:r>
          <w:fldChar w:fldCharType="separate"/>
        </w:r>
        <w:r>
          <w:t>31</w:t>
        </w:r>
        <w:r>
          <w:fldChar w:fldCharType="end"/>
        </w:r>
      </w:hyperlink>
    </w:p>
    <w:p>
      <w:pPr>
        <w:pStyle w:val="TOC2"/>
        <w:tabs>
          <w:tab w:val="right" w:leader="dot" w:pos="8306"/>
        </w:tabs>
      </w:pPr>
      <w:hyperlink w:anchor="_Toc31624" w:history="1">
        <w:r>
          <w:rPr>
            <w:rFonts w:ascii="仿宋" w:eastAsia="仿宋" w:hAnsi="仿宋" w:cs="仿宋" w:hint="eastAsia"/>
            <w:lang w:eastAsia="zh-CN"/>
          </w:rPr>
          <w:t>(一)、创新策略与方向</w:t>
        </w:r>
        <w:r>
          <w:tab/>
        </w:r>
        <w:r>
          <w:fldChar w:fldCharType="begin"/>
        </w:r>
        <w:r>
          <w:instrText xml:space="preserve"> PAGEREF _Toc31624 \h </w:instrText>
        </w:r>
        <w:r>
          <w:fldChar w:fldCharType="separate"/>
        </w:r>
        <w:r>
          <w:t>31</w:t>
        </w:r>
        <w:r>
          <w:fldChar w:fldCharType="end"/>
        </w:r>
      </w:hyperlink>
    </w:p>
    <w:p>
      <w:pPr>
        <w:pStyle w:val="TOC2"/>
        <w:tabs>
          <w:tab w:val="right" w:leader="dot" w:pos="8306"/>
        </w:tabs>
      </w:pPr>
      <w:hyperlink w:anchor="_Toc26603" w:history="1">
        <w:r>
          <w:rPr>
            <w:rFonts w:ascii="仿宋" w:eastAsia="仿宋" w:hAnsi="仿宋" w:cs="仿宋" w:hint="eastAsia"/>
            <w:lang w:eastAsia="zh-CN"/>
          </w:rPr>
          <w:t>(二)、研发规划与投入</w:t>
        </w:r>
        <w:r>
          <w:tab/>
        </w:r>
        <w:r>
          <w:fldChar w:fldCharType="begin"/>
        </w:r>
        <w:r>
          <w:instrText xml:space="preserve"> PAGEREF _Toc26603 \h </w:instrText>
        </w:r>
        <w:r>
          <w:fldChar w:fldCharType="separate"/>
        </w:r>
        <w:r>
          <w:t>32</w:t>
        </w:r>
        <w:r>
          <w:fldChar w:fldCharType="end"/>
        </w:r>
      </w:hyperlink>
    </w:p>
    <w:p>
      <w:pPr>
        <w:pStyle w:val="TOC1"/>
        <w:tabs>
          <w:tab w:val="right" w:leader="dot" w:pos="8306"/>
        </w:tabs>
      </w:pPr>
      <w:hyperlink w:anchor="_Toc9068" w:history="1">
        <w:r>
          <w:rPr>
            <w:rFonts w:ascii="仿宋" w:eastAsia="仿宋" w:hAnsi="仿宋" w:cs="仿宋" w:hint="eastAsia"/>
            <w:lang w:eastAsia="zh-CN"/>
          </w:rPr>
          <w:t>九、乳糖项目技术管理</w:t>
        </w:r>
        <w:r>
          <w:tab/>
        </w:r>
        <w:r>
          <w:fldChar w:fldCharType="begin"/>
        </w:r>
        <w:r>
          <w:instrText xml:space="preserve"> PAGEREF _Toc9068 \h </w:instrText>
        </w:r>
        <w:r>
          <w:fldChar w:fldCharType="separate"/>
        </w:r>
        <w:r>
          <w:t>34</w:t>
        </w:r>
        <w:r>
          <w:fldChar w:fldCharType="end"/>
        </w:r>
      </w:hyperlink>
    </w:p>
    <w:p>
      <w:pPr>
        <w:pStyle w:val="TOC2"/>
        <w:tabs>
          <w:tab w:val="right" w:leader="dot" w:pos="8306"/>
        </w:tabs>
      </w:pPr>
      <w:hyperlink w:anchor="_Toc27233" w:history="1">
        <w:r>
          <w:rPr>
            <w:rFonts w:ascii="仿宋" w:eastAsia="仿宋" w:hAnsi="仿宋" w:cs="仿宋" w:hint="eastAsia"/>
            <w:lang w:eastAsia="zh-CN"/>
          </w:rPr>
          <w:t>(一)、技术方案选用方向</w:t>
        </w:r>
        <w:r>
          <w:tab/>
        </w:r>
        <w:r>
          <w:fldChar w:fldCharType="begin"/>
        </w:r>
        <w:r>
          <w:instrText xml:space="preserve"> PAGEREF _Toc27233 \h </w:instrText>
        </w:r>
        <w:r>
          <w:fldChar w:fldCharType="separate"/>
        </w:r>
        <w:r>
          <w:t>34</w:t>
        </w:r>
        <w:r>
          <w:fldChar w:fldCharType="end"/>
        </w:r>
      </w:hyperlink>
    </w:p>
    <w:p>
      <w:pPr>
        <w:pStyle w:val="TOC2"/>
        <w:tabs>
          <w:tab w:val="right" w:leader="dot" w:pos="8306"/>
        </w:tabs>
      </w:pPr>
      <w:hyperlink w:anchor="_Toc30410" w:history="1">
        <w:r>
          <w:rPr>
            <w:rFonts w:ascii="仿宋" w:eastAsia="仿宋" w:hAnsi="仿宋" w:cs="仿宋" w:hint="eastAsia"/>
            <w:lang w:eastAsia="zh-CN"/>
          </w:rPr>
          <w:t>(二)、工艺技术方案选用原则</w:t>
        </w:r>
        <w:r>
          <w:tab/>
        </w:r>
        <w:r>
          <w:fldChar w:fldCharType="begin"/>
        </w:r>
        <w:r>
          <w:instrText xml:space="preserve"> PAGEREF _Toc30410 \h </w:instrText>
        </w:r>
        <w:r>
          <w:fldChar w:fldCharType="separate"/>
        </w:r>
        <w:r>
          <w:t>35</w:t>
        </w:r>
        <w:r>
          <w:fldChar w:fldCharType="end"/>
        </w:r>
      </w:hyperlink>
    </w:p>
    <w:p>
      <w:pPr>
        <w:pStyle w:val="TOC2"/>
        <w:tabs>
          <w:tab w:val="right" w:leader="dot" w:pos="8306"/>
        </w:tabs>
      </w:pPr>
      <w:hyperlink w:anchor="_Toc1188" w:history="1">
        <w:r>
          <w:rPr>
            <w:rFonts w:ascii="仿宋" w:eastAsia="仿宋" w:hAnsi="仿宋" w:cs="仿宋" w:hint="eastAsia"/>
            <w:lang w:eastAsia="zh-CN"/>
          </w:rPr>
          <w:t>(三)、工艺技术方案要求</w:t>
        </w:r>
        <w:r>
          <w:tab/>
        </w:r>
        <w:r>
          <w:fldChar w:fldCharType="begin"/>
        </w:r>
        <w:r>
          <w:instrText xml:space="preserve"> PAGEREF _Toc1188 \h </w:instrText>
        </w:r>
        <w:r>
          <w:fldChar w:fldCharType="separate"/>
        </w:r>
        <w:r>
          <w:t>37</w:t>
        </w:r>
        <w:r>
          <w:fldChar w:fldCharType="end"/>
        </w:r>
      </w:hyperlink>
    </w:p>
    <w:p>
      <w:pPr>
        <w:pStyle w:val="TOC1"/>
        <w:tabs>
          <w:tab w:val="right" w:leader="dot" w:pos="8306"/>
        </w:tabs>
      </w:pPr>
      <w:hyperlink w:anchor="_Toc32005" w:history="1">
        <w:r>
          <w:rPr>
            <w:rFonts w:ascii="仿宋" w:eastAsia="仿宋" w:hAnsi="仿宋" w:cs="仿宋" w:hint="eastAsia"/>
            <w:lang w:eastAsia="zh-CN"/>
          </w:rPr>
          <w:t>十、乳糖项目社会影响</w:t>
        </w:r>
        <w:r>
          <w:tab/>
        </w:r>
        <w:r>
          <w:fldChar w:fldCharType="begin"/>
        </w:r>
        <w:r>
          <w:instrText xml:space="preserve"> PAGEREF _Toc32005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488" w:history="1">
        <w:r>
          <w:rPr>
            <w:rFonts w:ascii="仿宋" w:eastAsia="仿宋" w:hAnsi="仿宋" w:cs="仿宋" w:hint="eastAsia"/>
            <w:lang w:eastAsia="zh-CN"/>
          </w:rPr>
          <w:t>(一)、社会责任与义务</w:t>
        </w:r>
        <w:r>
          <w:tab/>
        </w:r>
        <w:r>
          <w:fldChar w:fldCharType="begin"/>
        </w:r>
        <w:r>
          <w:instrText xml:space="preserve"> PAGEREF _Toc15488 \h </w:instrText>
        </w:r>
        <w:r>
          <w:fldChar w:fldCharType="separate"/>
        </w:r>
        <w:r>
          <w:t>40</w:t>
        </w:r>
        <w:r>
          <w:fldChar w:fldCharType="end"/>
        </w:r>
      </w:hyperlink>
    </w:p>
    <w:p>
      <w:pPr>
        <w:pStyle w:val="TOC2"/>
        <w:tabs>
          <w:tab w:val="right" w:leader="dot" w:pos="8306"/>
        </w:tabs>
      </w:pPr>
      <w:hyperlink w:anchor="_Toc6375" w:history="1">
        <w:r>
          <w:rPr>
            <w:rFonts w:ascii="仿宋" w:eastAsia="仿宋" w:hAnsi="仿宋" w:cs="仿宋" w:hint="eastAsia"/>
            <w:lang w:eastAsia="zh-CN"/>
          </w:rPr>
          <w:t>(二)、社会参与与沟通</w:t>
        </w:r>
        <w:r>
          <w:tab/>
        </w:r>
        <w:r>
          <w:fldChar w:fldCharType="begin"/>
        </w:r>
        <w:r>
          <w:instrText xml:space="preserve"> PAGEREF _Toc6375 \h </w:instrText>
        </w:r>
        <w:r>
          <w:fldChar w:fldCharType="separate"/>
        </w:r>
        <w:r>
          <w:t>40</w:t>
        </w:r>
        <w:r>
          <w:fldChar w:fldCharType="end"/>
        </w:r>
      </w:hyperlink>
    </w:p>
    <w:p>
      <w:pPr>
        <w:pStyle w:val="TOC1"/>
        <w:tabs>
          <w:tab w:val="right" w:leader="dot" w:pos="8306"/>
        </w:tabs>
      </w:pPr>
      <w:hyperlink w:anchor="_Toc13595" w:history="1">
        <w:r>
          <w:rPr>
            <w:rFonts w:ascii="仿宋" w:eastAsia="仿宋" w:hAnsi="仿宋" w:cs="仿宋" w:hint="eastAsia"/>
            <w:lang w:eastAsia="zh-CN"/>
          </w:rPr>
          <w:t>十一、乳糖项目投资规划</w:t>
        </w:r>
        <w:r>
          <w:tab/>
        </w:r>
        <w:r>
          <w:fldChar w:fldCharType="begin"/>
        </w:r>
        <w:r>
          <w:instrText xml:space="preserve"> PAGEREF _Toc13595 \h </w:instrText>
        </w:r>
        <w:r>
          <w:fldChar w:fldCharType="separate"/>
        </w:r>
        <w:r>
          <w:t>41</w:t>
        </w:r>
        <w:r>
          <w:fldChar w:fldCharType="end"/>
        </w:r>
      </w:hyperlink>
    </w:p>
    <w:p>
      <w:pPr>
        <w:pStyle w:val="TOC2"/>
        <w:tabs>
          <w:tab w:val="right" w:leader="dot" w:pos="8306"/>
        </w:tabs>
      </w:pPr>
      <w:hyperlink w:anchor="_Toc1652" w:history="1">
        <w:r>
          <w:rPr>
            <w:rFonts w:ascii="仿宋" w:eastAsia="仿宋" w:hAnsi="仿宋" w:cs="仿宋" w:hint="eastAsia"/>
            <w:lang w:eastAsia="zh-CN"/>
          </w:rPr>
          <w:t>(一)、乳糖项目总投资估算</w:t>
        </w:r>
        <w:r>
          <w:tab/>
        </w:r>
        <w:r>
          <w:fldChar w:fldCharType="begin"/>
        </w:r>
        <w:r>
          <w:instrText xml:space="preserve"> PAGEREF _Toc1652 \h </w:instrText>
        </w:r>
        <w:r>
          <w:fldChar w:fldCharType="separate"/>
        </w:r>
        <w:r>
          <w:t>41</w:t>
        </w:r>
        <w:r>
          <w:fldChar w:fldCharType="end"/>
        </w:r>
      </w:hyperlink>
    </w:p>
    <w:p>
      <w:pPr>
        <w:pStyle w:val="TOC2"/>
        <w:tabs>
          <w:tab w:val="right" w:leader="dot" w:pos="8306"/>
        </w:tabs>
      </w:pPr>
      <w:hyperlink w:anchor="_Toc12794" w:history="1">
        <w:r>
          <w:rPr>
            <w:rFonts w:ascii="仿宋" w:eastAsia="仿宋" w:hAnsi="仿宋" w:cs="仿宋" w:hint="eastAsia"/>
            <w:lang w:eastAsia="zh-CN"/>
          </w:rPr>
          <w:t>(二)、资金筹措</w:t>
        </w:r>
        <w:r>
          <w:tab/>
        </w:r>
        <w:r>
          <w:fldChar w:fldCharType="begin"/>
        </w:r>
        <w:r>
          <w:instrText xml:space="preserve"> PAGEREF _Toc12794 \h </w:instrText>
        </w:r>
        <w:r>
          <w:fldChar w:fldCharType="separate"/>
        </w:r>
        <w:r>
          <w:t>43</w:t>
        </w:r>
        <w:r>
          <w:fldChar w:fldCharType="end"/>
        </w:r>
      </w:hyperlink>
    </w:p>
    <w:p>
      <w:pPr>
        <w:pStyle w:val="TOC1"/>
        <w:tabs>
          <w:tab w:val="right" w:leader="dot" w:pos="8306"/>
        </w:tabs>
      </w:pPr>
      <w:hyperlink w:anchor="_Toc23658" w:history="1">
        <w:r>
          <w:rPr>
            <w:rFonts w:ascii="仿宋" w:eastAsia="仿宋" w:hAnsi="仿宋" w:cs="仿宋" w:hint="eastAsia"/>
            <w:lang w:eastAsia="zh-CN"/>
          </w:rPr>
          <w:t>十二、乳糖项目经营效益</w:t>
        </w:r>
        <w:r>
          <w:tab/>
        </w:r>
        <w:r>
          <w:fldChar w:fldCharType="begin"/>
        </w:r>
        <w:r>
          <w:instrText xml:space="preserve"> PAGEREF _Toc23658 \h </w:instrText>
        </w:r>
        <w:r>
          <w:fldChar w:fldCharType="separate"/>
        </w:r>
        <w:r>
          <w:t>43</w:t>
        </w:r>
        <w:r>
          <w:fldChar w:fldCharType="end"/>
        </w:r>
      </w:hyperlink>
    </w:p>
    <w:p>
      <w:pPr>
        <w:pStyle w:val="TOC2"/>
        <w:tabs>
          <w:tab w:val="right" w:leader="dot" w:pos="8306"/>
        </w:tabs>
      </w:pPr>
      <w:hyperlink w:anchor="_Toc29442" w:history="1">
        <w:r>
          <w:rPr>
            <w:rFonts w:ascii="仿宋" w:eastAsia="仿宋" w:hAnsi="仿宋" w:cs="仿宋" w:hint="eastAsia"/>
            <w:lang w:eastAsia="zh-CN"/>
          </w:rPr>
          <w:t>(一)、经济评价财务测算</w:t>
        </w:r>
        <w:r>
          <w:tab/>
        </w:r>
        <w:r>
          <w:fldChar w:fldCharType="begin"/>
        </w:r>
        <w:r>
          <w:instrText xml:space="preserve"> PAGEREF _Toc29442 \h </w:instrText>
        </w:r>
        <w:r>
          <w:fldChar w:fldCharType="separate"/>
        </w:r>
        <w:r>
          <w:t>43</w:t>
        </w:r>
        <w:r>
          <w:fldChar w:fldCharType="end"/>
        </w:r>
      </w:hyperlink>
    </w:p>
    <w:p>
      <w:pPr>
        <w:pStyle w:val="TOC2"/>
        <w:tabs>
          <w:tab w:val="right" w:leader="dot" w:pos="8306"/>
        </w:tabs>
      </w:pPr>
      <w:hyperlink w:anchor="_Toc22194" w:history="1">
        <w:r>
          <w:rPr>
            <w:rFonts w:ascii="仿宋" w:eastAsia="仿宋" w:hAnsi="仿宋" w:cs="仿宋" w:hint="eastAsia"/>
            <w:lang w:eastAsia="zh-CN"/>
          </w:rPr>
          <w:t>(二)、乳糖项目盈利能力分析</w:t>
        </w:r>
        <w:r>
          <w:tab/>
        </w:r>
        <w:r>
          <w:fldChar w:fldCharType="begin"/>
        </w:r>
        <w:r>
          <w:instrText xml:space="preserve"> PAGEREF _Toc22194 \h </w:instrText>
        </w:r>
        <w:r>
          <w:fldChar w:fldCharType="separate"/>
        </w:r>
        <w:r>
          <w:t>45</w:t>
        </w:r>
        <w:r>
          <w:fldChar w:fldCharType="end"/>
        </w:r>
      </w:hyperlink>
    </w:p>
    <w:p>
      <w:pPr>
        <w:pStyle w:val="TOC1"/>
        <w:tabs>
          <w:tab w:val="right" w:leader="dot" w:pos="8306"/>
        </w:tabs>
      </w:pPr>
      <w:hyperlink w:anchor="_Toc14766" w:history="1">
        <w:r>
          <w:rPr>
            <w:rFonts w:ascii="仿宋" w:eastAsia="仿宋" w:hAnsi="仿宋" w:cs="仿宋" w:hint="eastAsia"/>
            <w:lang w:eastAsia="zh-CN"/>
          </w:rPr>
          <w:t>十三、乳糖项目实施保障措施</w:t>
        </w:r>
        <w:r>
          <w:tab/>
        </w:r>
        <w:r>
          <w:fldChar w:fldCharType="begin"/>
        </w:r>
        <w:r>
          <w:instrText xml:space="preserve"> PAGEREF _Toc14766 \h </w:instrText>
        </w:r>
        <w:r>
          <w:fldChar w:fldCharType="separate"/>
        </w:r>
        <w:r>
          <w:t>45</w:t>
        </w:r>
        <w:r>
          <w:fldChar w:fldCharType="end"/>
        </w:r>
      </w:hyperlink>
    </w:p>
    <w:p>
      <w:pPr>
        <w:pStyle w:val="TOC2"/>
        <w:tabs>
          <w:tab w:val="right" w:leader="dot" w:pos="8306"/>
        </w:tabs>
      </w:pPr>
      <w:hyperlink w:anchor="_Toc6468" w:history="1">
        <w:r>
          <w:rPr>
            <w:rFonts w:ascii="仿宋" w:eastAsia="仿宋" w:hAnsi="仿宋" w:cs="仿宋" w:hint="eastAsia"/>
            <w:lang w:eastAsia="zh-CN"/>
          </w:rPr>
          <w:t>(一)、乳糖项目实施保障机制</w:t>
        </w:r>
        <w:r>
          <w:tab/>
        </w:r>
        <w:r>
          <w:fldChar w:fldCharType="begin"/>
        </w:r>
        <w:r>
          <w:instrText xml:space="preserve"> PAGEREF _Toc6468 \h </w:instrText>
        </w:r>
        <w:r>
          <w:fldChar w:fldCharType="separate"/>
        </w:r>
        <w:r>
          <w:t>45</w:t>
        </w:r>
        <w:r>
          <w:fldChar w:fldCharType="end"/>
        </w:r>
      </w:hyperlink>
    </w:p>
    <w:p>
      <w:pPr>
        <w:pStyle w:val="TOC2"/>
        <w:tabs>
          <w:tab w:val="right" w:leader="dot" w:pos="8306"/>
        </w:tabs>
      </w:pPr>
      <w:hyperlink w:anchor="_Toc2262" w:history="1">
        <w:r>
          <w:rPr>
            <w:rFonts w:ascii="仿宋" w:eastAsia="仿宋" w:hAnsi="仿宋" w:cs="仿宋" w:hint="eastAsia"/>
            <w:lang w:eastAsia="zh-CN"/>
          </w:rPr>
          <w:t>(二)、乳糖项目法律合规要求</w:t>
        </w:r>
        <w:r>
          <w:tab/>
        </w:r>
        <w:r>
          <w:fldChar w:fldCharType="begin"/>
        </w:r>
        <w:r>
          <w:instrText xml:space="preserve"> PAGEREF _Toc2262 \h </w:instrText>
        </w:r>
        <w:r>
          <w:fldChar w:fldCharType="separate"/>
        </w:r>
        <w:r>
          <w:t>48</w:t>
        </w:r>
        <w:r>
          <w:fldChar w:fldCharType="end"/>
        </w:r>
      </w:hyperlink>
    </w:p>
    <w:p>
      <w:pPr>
        <w:pStyle w:val="TOC2"/>
        <w:tabs>
          <w:tab w:val="right" w:leader="dot" w:pos="8306"/>
        </w:tabs>
      </w:pPr>
      <w:hyperlink w:anchor="_Toc22355" w:history="1">
        <w:r>
          <w:rPr>
            <w:rFonts w:ascii="仿宋" w:eastAsia="仿宋" w:hAnsi="仿宋" w:cs="仿宋" w:hint="eastAsia"/>
            <w:lang w:eastAsia="zh-CN"/>
          </w:rPr>
          <w:t>(三)、乳糖项目合同管理与法律事务</w:t>
        </w:r>
        <w:r>
          <w:tab/>
        </w:r>
        <w:r>
          <w:fldChar w:fldCharType="begin"/>
        </w:r>
        <w:r>
          <w:instrText xml:space="preserve"> PAGEREF _Toc22355 \h </w:instrText>
        </w:r>
        <w:r>
          <w:fldChar w:fldCharType="separate"/>
        </w:r>
        <w:r>
          <w:t>52</w:t>
        </w:r>
        <w:r>
          <w:fldChar w:fldCharType="end"/>
        </w:r>
      </w:hyperlink>
    </w:p>
    <w:p>
      <w:pPr>
        <w:pStyle w:val="TOC2"/>
        <w:tabs>
          <w:tab w:val="right" w:leader="dot" w:pos="8306"/>
        </w:tabs>
      </w:pPr>
      <w:hyperlink w:anchor="_Toc31667" w:history="1">
        <w:r>
          <w:rPr>
            <w:rFonts w:ascii="仿宋" w:eastAsia="仿宋" w:hAnsi="仿宋" w:cs="仿宋" w:hint="eastAsia"/>
            <w:lang w:eastAsia="zh-CN"/>
          </w:rPr>
          <w:t>(四)、乳糖项目知识产权保护策略</w:t>
        </w:r>
        <w:r>
          <w:tab/>
        </w:r>
        <w:r>
          <w:fldChar w:fldCharType="begin"/>
        </w:r>
        <w:r>
          <w:instrText xml:space="preserve"> PAGEREF _Toc31667 \h </w:instrText>
        </w:r>
        <w:r>
          <w:fldChar w:fldCharType="separate"/>
        </w:r>
        <w:r>
          <w:t>59</w:t>
        </w:r>
        <w:r>
          <w:fldChar w:fldCharType="end"/>
        </w:r>
      </w:hyperlink>
    </w:p>
    <w:p>
      <w:pPr>
        <w:pStyle w:val="TOC1"/>
        <w:tabs>
          <w:tab w:val="right" w:leader="dot" w:pos="8306"/>
        </w:tabs>
      </w:pPr>
      <w:hyperlink w:anchor="_Toc26814" w:history="1">
        <w:r>
          <w:rPr>
            <w:rFonts w:ascii="仿宋" w:eastAsia="仿宋" w:hAnsi="仿宋" w:cs="仿宋" w:hint="eastAsia"/>
            <w:lang w:eastAsia="zh-CN"/>
          </w:rPr>
          <w:t>十四、供应链管理</w:t>
        </w:r>
        <w:r>
          <w:tab/>
        </w:r>
        <w:r>
          <w:fldChar w:fldCharType="begin"/>
        </w:r>
        <w:r>
          <w:instrText xml:space="preserve"> PAGEREF _Toc26814 \h </w:instrText>
        </w:r>
        <w:r>
          <w:fldChar w:fldCharType="separate"/>
        </w:r>
        <w:r>
          <w:t>61</w:t>
        </w:r>
        <w:r>
          <w:fldChar w:fldCharType="end"/>
        </w:r>
      </w:hyperlink>
    </w:p>
    <w:p>
      <w:pPr>
        <w:pStyle w:val="TOC2"/>
        <w:tabs>
          <w:tab w:val="right" w:leader="dot" w:pos="8306"/>
        </w:tabs>
      </w:pPr>
      <w:hyperlink w:anchor="_Toc13833" w:history="1">
        <w:r>
          <w:rPr>
            <w:rFonts w:ascii="仿宋" w:eastAsia="仿宋" w:hAnsi="仿宋" w:cs="仿宋" w:hint="eastAsia"/>
            <w:lang w:eastAsia="zh-CN"/>
          </w:rPr>
          <w:t>(一)、供应链战略规划</w:t>
        </w:r>
        <w:r>
          <w:tab/>
        </w:r>
        <w:r>
          <w:fldChar w:fldCharType="begin"/>
        </w:r>
        <w:r>
          <w:instrText xml:space="preserve"> PAGEREF _Toc13833 \h </w:instrText>
        </w:r>
        <w:r>
          <w:fldChar w:fldCharType="separate"/>
        </w:r>
        <w:r>
          <w:t>61</w:t>
        </w:r>
        <w:r>
          <w:fldChar w:fldCharType="end"/>
        </w:r>
      </w:hyperlink>
    </w:p>
    <w:p>
      <w:pPr>
        <w:pStyle w:val="TOC2"/>
        <w:tabs>
          <w:tab w:val="right" w:leader="dot" w:pos="8306"/>
        </w:tabs>
      </w:pPr>
      <w:hyperlink w:anchor="_Toc26645" w:history="1">
        <w:r>
          <w:rPr>
            <w:rFonts w:ascii="仿宋" w:eastAsia="仿宋" w:hAnsi="仿宋" w:cs="仿宋" w:hint="eastAsia"/>
            <w:lang w:eastAsia="zh-CN"/>
          </w:rPr>
          <w:t>(二)、供应商选择与合作</w:t>
        </w:r>
        <w:r>
          <w:tab/>
        </w:r>
        <w:r>
          <w:fldChar w:fldCharType="begin"/>
        </w:r>
        <w:r>
          <w:instrText xml:space="preserve"> PAGEREF _Toc26645 \h </w:instrText>
        </w:r>
        <w:r>
          <w:fldChar w:fldCharType="separate"/>
        </w:r>
        <w:r>
          <w:t>62</w:t>
        </w:r>
        <w:r>
          <w:fldChar w:fldCharType="end"/>
        </w:r>
      </w:hyperlink>
    </w:p>
    <w:p>
      <w:pPr>
        <w:pStyle w:val="TOC2"/>
        <w:tabs>
          <w:tab w:val="right" w:leader="dot" w:pos="8306"/>
        </w:tabs>
      </w:pPr>
      <w:hyperlink w:anchor="_Toc16028" w:history="1">
        <w:r>
          <w:rPr>
            <w:rFonts w:ascii="仿宋" w:eastAsia="仿宋" w:hAnsi="仿宋" w:cs="仿宋" w:hint="eastAsia"/>
            <w:lang w:eastAsia="zh-CN"/>
          </w:rPr>
          <w:t>(三)、物流与库存管理</w:t>
        </w:r>
        <w:r>
          <w:tab/>
        </w:r>
        <w:r>
          <w:fldChar w:fldCharType="begin"/>
        </w:r>
        <w:r>
          <w:instrText xml:space="preserve"> PAGEREF _Toc16028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73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6804"/>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20382"/>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乳糖项目的主要产品是XXXX，预计年产值为XXX万元。这一产品在市场中占据着重要的地位，其广泛的应用范围使得该乳糖项目的市场前景非常广阔。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乳糖项目的xxx产品作为重要的原材料之一，将在多个领域发挥关键作用。其在建筑、交通、能源等方面的广泛应用将为整个产业链提供强大的支持，形成产业协同效应。乳糖项目的年产值XXX万XXX万XXX万万元不仅反映了其在市场上的巨大潜力，更预示着它对国民经济的积极贡献。这种关联度高、涉及面广的产业关系，使得该乳糖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8096"/>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总征地面积为XXXX平方米，相当于约XX.XX亩，其中净用地面积为XXXX平方米，红线范围内相当于约XX.XX亩。这一用地规模充分考虑了乳糖项目的建设需求，保障了乳糖项目在合适的空间内得以充分发展。乳糖项目规划的总建筑面积为XXXX平方米，其中主体工程建设占XXXX平方米，计容建筑面积达XXXX平方米。预计建筑工程的投资将达到XXXX万元，为乳糖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计划购置的设备共计XXXX台（套），设备购置费用为XXXX万元。这一设备购置计划充分考虑到乳糖项目的生产需求和技术要求，确保了乳糖项目在生产运营中具备先进的技术装备和高效的生产能力。设备的合理配置将为乳糖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计划总投资为XXXX万元，预计年实现营业收入为XXXX万元。这一产能规模的设定旨在确保乳糖项目能够在投资与回报之间取得平衡，实现长期可持续的发展。乳糖项目的总投资充分考虑到各个方面的需求，包括用地建设、设备购置等多个环节，以确保乳糖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5740"/>
      <w:r>
        <w:rPr>
          <w:rFonts w:ascii="仿宋" w:eastAsia="仿宋" w:hAnsi="仿宋" w:cs="仿宋" w:hint="eastAsia"/>
          <w:sz w:val="28"/>
          <w:lang w:eastAsia="zh-CN"/>
        </w:rPr>
        <w:t>二、乳糖项目选址可行性分析</w:t>
      </w:r>
      <w:bookmarkEnd w:id="5"/>
    </w:p>
    <w:p>
      <w:pPr>
        <w:pStyle w:val="Heading2"/>
        <w:rPr>
          <w:rFonts w:ascii="仿宋" w:eastAsia="仿宋" w:hAnsi="仿宋" w:cs="仿宋" w:hint="eastAsia"/>
          <w:lang w:eastAsia="zh-CN"/>
        </w:rPr>
      </w:pPr>
      <w:bookmarkStart w:id="6" w:name="_Toc8449"/>
      <w:r>
        <w:rPr>
          <w:rFonts w:ascii="仿宋" w:eastAsia="仿宋" w:hAnsi="仿宋" w:cs="仿宋" w:hint="eastAsia"/>
          <w:lang w:eastAsia="zh-CN"/>
        </w:rPr>
        <w:t>(一)、乳糖项目选址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该乳糖项目选址位于XX省XX市XX区XXX街道</w:t>
      </w:r>
    </w:p>
    <w:p>
      <w:pPr>
        <w:pStyle w:val="Heading2"/>
        <w:ind w:firstLine="560" w:firstLineChars="200"/>
        <w:rPr>
          <w:rFonts w:ascii="仿宋" w:eastAsia="仿宋" w:hAnsi="仿宋" w:cs="仿宋" w:hint="eastAsia"/>
          <w:sz w:val="28"/>
          <w:lang w:eastAsia="zh-CN"/>
        </w:rPr>
      </w:pPr>
      <w:bookmarkStart w:id="7" w:name="_Toc2565"/>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乳糖项目的征地面积将根据乳糖项目的实际规模和需求进行精确规划。具体面积XXX平方米，旨在确保乳糖项目不仅能够满足当前的发展需求，还能够预留空间以适应未来的扩展。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净用地面积是在征地面积基础上去除不可利用面积后的实际可开发用地。具体面积XXX平方米，考虑到环保、交通、安全等多方面因素，以确保乳糖项目在整体利用效率上达到最优。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乳糖项目计划建设的建筑总规模具体面积XXX平方米。这一规模的确定综合考虑了乳糖项目的性质、规模，以及城市规划的相关要求，确保建筑布局与周边环境协调一致。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绿地率是乳糖项目用地中被规划为绿地的比例。具体面积XXX平方米，旨在通过合理规划绿地，改善乳糖项目周边环境，提升居民生活质量，并符合城市整体绿化规划。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容积率是用地上可以建设的建筑总体积与用地面积之比。具体面积XXX，通过合理的容积率规划，确保乳糖项目建筑规模与周边环境和谐共生。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确保乳糖项目选址与当地城市规划相一致，具体面积XXX平方米。通过与城市规划部门深入沟通，确保乳糖项目不仅符合城市的整体发展方向，还能够融入城市的发展布局，为城市的长远发展贡献力量。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充分了解并确保乳糖项目选址符合当地产业政策，具体面积XXX平方米。这包括乳糖项目对当地经济的促进作用，以及对相关产业的带动效应，确保乳糖项目与地方政府的产业政策保持一致，促进共赢合作。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用地总体要求必须符合环保和可持续发展的原则，具体面积XXX平方米。通过采用绿色建筑设计、节能减排等措施，确保乳糖项目在建设和运营过程中对环境的影响最小化，达到可持续发展的要求。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确保乳糖项目选址具备必要的公共设施配套，具体面积XXX平方米。这包括交通便利性、教育、医疗等基础设施，以提高居民生活品质，使得乳糖项目选址更具吸引力。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考虑用地总体要求对当地社会稳定性的影响，具体面积XXX平方米。通过深入了解当地社区反馈，确保乳糖项目的选址和建设过程对当地社会和谐稳定产生积极作用。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乳糖项目选址不仅符合法规和规划，还在实际操作中具有可行性。这一全面规划将为乳糖项目的成功实施提供坚实的基础，确保乳糖项目选址阶段就能够奠定良好的发展基础。</w:t>
      </w:r>
    </w:p>
    <w:p>
      <w:pPr>
        <w:pStyle w:val="Heading2"/>
        <w:ind w:firstLine="560" w:firstLineChars="200"/>
        <w:rPr>
          <w:rFonts w:ascii="仿宋" w:eastAsia="仿宋" w:hAnsi="仿宋" w:cs="仿宋" w:hint="eastAsia"/>
          <w:sz w:val="28"/>
          <w:lang w:eastAsia="zh-CN"/>
        </w:rPr>
      </w:pPr>
      <w:bookmarkStart w:id="8" w:name="_Toc29600"/>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乳糖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乳糖项目的设备规划和空间设计中，我们将采取灵活设备布局的措施。设备布局将根据实际需求进行灵活设计，避免不必要的浪费。通过合理规划设备摆放位置，我们将提高设备的利用率，减少设备间距，以确保乳糖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乳糖项目内部引入共享设施的概念，例如共享会议室、办公区等。通过这种方式，我们可以减少对资源的重复建设，提高资源共享效率，从而减小乳糖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19466"/>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乳糖项目的总图布置中，我们将不同功能区域进行明确的规划，以最大程度满足乳糖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14732"/>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我们首先关注市场因素，包括潜在客户分布、竞争对手位置、市场需求等。通过深入的市场调研，我们能够更准确地评估选址对于市场开拓和产品销售的影响，确保乳糖项目能够在有利的市场环境中蓬勃发展。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乳糖项目对环境的影响是综合评价的重要因素之一。我们将详细考虑选址周边的自然环境、生态保护区、水源地等情况，确保乳糖项目的建设和运营对环境影响最小化，并符合当地的环保法规标准。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政策法规： 对选址的评价还需充分考虑当地政府的产业政策和法规。我们将详细了解乳糖项目所在地的相关政策，确保乳糖项目的规划和运营与当地法规相符，降低不必要的法律风险。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考虑到社会稳定性对企业运营的重要性，我们将评估选址地区的社会安全情况、劳工关系、社区反馈等方面，以确保乳糖项目的建设和运营不会受到社会稳定性的负面影响。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最后，我们将综合考虑用地成本，包括土地购置费用、土地开发成本等。通过对用地成本的详细评估，我们能够做出更为精确的经济效益分析，为乳糖项目的投资决策提供有力支持。</w:t>
      </w:r>
    </w:p>
    <w:p>
      <w:pPr>
        <w:pStyle w:val="Heading1"/>
        <w:ind w:firstLine="560" w:firstLineChars="200"/>
        <w:rPr>
          <w:rFonts w:ascii="仿宋" w:eastAsia="仿宋" w:hAnsi="仿宋" w:cs="仿宋" w:hint="eastAsia"/>
          <w:sz w:val="28"/>
          <w:lang w:eastAsia="zh-CN"/>
        </w:rPr>
      </w:pPr>
      <w:bookmarkStart w:id="11" w:name="_Toc10616"/>
      <w:r>
        <w:rPr>
          <w:rFonts w:ascii="仿宋" w:eastAsia="仿宋" w:hAnsi="仿宋" w:cs="仿宋" w:hint="eastAsia"/>
          <w:sz w:val="28"/>
          <w:lang w:eastAsia="zh-CN"/>
        </w:rPr>
        <w:t>三、乳糖项目建设背景及必要性分析</w:t>
      </w:r>
      <w:bookmarkEnd w:id="11"/>
    </w:p>
    <w:p>
      <w:pPr>
        <w:pStyle w:val="Heading2"/>
        <w:rPr>
          <w:rFonts w:ascii="仿宋" w:eastAsia="仿宋" w:hAnsi="仿宋" w:cs="仿宋" w:hint="eastAsia"/>
          <w:lang w:eastAsia="zh-CN"/>
        </w:rPr>
      </w:pPr>
      <w:bookmarkStart w:id="12" w:name="_Toc6732"/>
      <w:r>
        <w:rPr>
          <w:rFonts w:ascii="仿宋" w:eastAsia="仿宋" w:hAnsi="仿宋" w:cs="仿宋" w:hint="eastAsia"/>
          <w:lang w:eastAsia="zh-CN"/>
        </w:rPr>
        <w:t>(一)、乳糖项目背景分析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乳糖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我们的背景分析将深入挖掘当前行业的发展趋势，通过对竞争态势的全面审视，找到乳糖项目在这个潮流中的定位。同时，我们将关注行业内涌现的新兴机遇，以便乳糖项目更好地融入行业发展的潮流中。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乳糖项目提供了强大的发展动力。我们将聚焦于行业内最新的技术发展趋势，包括但不限于人工智能、大数据分析、物联网等领域。通过深度的技术研究，我们将确保乳糖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乳糖项目发展的源泉。我们将投入更多的精力对市场需求进行深入剖析，超越表面的需求，深入挖掘潜在的市场痛点和机遇。通过对市场需求的细致了解，乳糖项目将更有针对性地设计解决方案，满足市场的多样化需求，从而更好地促进乳糖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乳糖项目战略至关重要。我们将对竞争态势进行更为深入的分析，包括但不限于市场份额、产品特点、客户满意度等多个维度。通过深度的竞争分析，乳糖项目将能够更准确地把握市场脉搏，制定具有竞争力的乳糖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行业内的法规和政策环境对乳糖项目的发展具有直接的影响。我们将进行更为全面的法规和政策分析，了解行业发展中的潜在法律风险和合规挑战。通过充分了解和遵守相关法规，乳糖项目将确保在法律框架内合法合规运营，为乳糖项目的稳健发展提供有力支持。</w:t>
      </w:r>
    </w:p>
    <w:p>
      <w:pPr>
        <w:pStyle w:val="Heading2"/>
        <w:ind w:firstLine="560" w:firstLineChars="200"/>
        <w:rPr>
          <w:rFonts w:ascii="仿宋" w:eastAsia="仿宋" w:hAnsi="仿宋" w:cs="仿宋" w:hint="eastAsia"/>
          <w:sz w:val="28"/>
          <w:lang w:eastAsia="zh-CN"/>
        </w:rPr>
      </w:pPr>
      <w:bookmarkStart w:id="13" w:name="_Toc2096"/>
      <w:r>
        <w:rPr>
          <w:rFonts w:ascii="仿宋" w:eastAsia="仿宋" w:hAnsi="仿宋" w:cs="仿宋" w:hint="eastAsia"/>
          <w:sz w:val="28"/>
          <w:lang w:eastAsia="zh-CN"/>
        </w:rPr>
        <w:t>(二)、乳糖项目建设必要性分析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建设的迫切性源于对行业发展趋势的深刻洞察。我们正处于一个行业变革的时代，科技创新、数字化转型成为企业发展的关键动力。乳糖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建设不仅仅是为了跟上潮流，更是为了通过技术创新推动企业的持续发展。通过引入先进的技术和解决方案，乳糖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乳糖项目的建设成为必然选择，通过提高产品质量、拓展服务领域，从而在竞争中获得更多的机会。乳糖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乳糖项目建设的必要性体现在对客户需求更精准的满足。通过乳糖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建设的背后是对企业持续创新的追求。只有通过不断创新，企业才能在竞争中立于不败之地。乳糖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4" w:name="_Toc14038"/>
      <w:r>
        <w:rPr>
          <w:rFonts w:ascii="仿宋" w:eastAsia="仿宋" w:hAnsi="仿宋" w:cs="仿宋" w:hint="eastAsia"/>
          <w:sz w:val="28"/>
          <w:lang w:eastAsia="zh-CN"/>
        </w:rPr>
        <w:t>四、市场分析、调研</w:t>
      </w:r>
      <w:bookmarkEnd w:id="14"/>
    </w:p>
    <w:p>
      <w:pPr>
        <w:pStyle w:val="Heading2"/>
        <w:rPr>
          <w:rFonts w:ascii="仿宋" w:eastAsia="仿宋" w:hAnsi="仿宋" w:cs="仿宋" w:hint="eastAsia"/>
          <w:lang w:eastAsia="zh-CN"/>
        </w:rPr>
      </w:pPr>
      <w:bookmarkStart w:id="15" w:name="_Toc21920"/>
      <w:r>
        <w:rPr>
          <w:rFonts w:ascii="仿宋" w:eastAsia="仿宋" w:hAnsi="仿宋" w:cs="仿宋" w:hint="eastAsia"/>
          <w:lang w:eastAsia="zh-CN"/>
        </w:rPr>
        <w:t>(一)、乳糖行业分析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乳糖行业一直以来都是市场的关注焦点。行业内的发展趋势、竞争态势以及潜在机会都对乳糖项目的推进产生深远的影响。通过深入研究行业的整体概貌，我们将更好地理解行业的核心特征，为乳糖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乳糖行业，技术一直是推动创新和发展的关键因素。我们将对当前技术趋势进行详尽分析，包括但不限于人工智能、大数据应用、先进制造技术等。这有助于乳糖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乳糖项目成功的基础。我们将对主要竞争对手进行深入研究，包括其市场份额、产品特点、市场定位等。通过全面了解竞争对手的优势和劣势，乳糖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6" w:name="_Toc32253"/>
      <w:r>
        <w:rPr>
          <w:rFonts w:ascii="仿宋" w:eastAsia="仿宋" w:hAnsi="仿宋" w:cs="仿宋" w:hint="eastAsia"/>
          <w:sz w:val="28"/>
          <w:lang w:eastAsia="zh-CN"/>
        </w:rPr>
        <w:t>(二)、乳糖市场分析预测</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通过对市场规模的深入调研，我们将预测乳糖市场未来的增长趋势。这包括市场的整体规模、各细分领域的发展趋势等。乳糖项目可以根据市场的扩张速度和潜在机会，制定更符合市场需求的发展策略。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了解消费者的需求是市场分析的核心。我们将通过调查研究，深入挖掘目标消费者的需求特点、购买习惯以及对产品和服务的期望。这有助于乳糖项目更好地定位目标市场，提供更符合消费者期待的解决方案。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乳糖项目实施过程中需要充分考虑的因素。我们将对市场风险进行全面评估，包括但不限于政策法规风险、市场竞争风险、技术变革风险等。通过对潜在风险的深入分析，乳糖项目可以制定相应的风险缓解策略，降低不确定性对乳糖项目的影响。</w:t>
      </w:r>
    </w:p>
    <w:p>
      <w:pPr>
        <w:pStyle w:val="Heading1"/>
        <w:ind w:firstLine="560" w:firstLineChars="200"/>
        <w:rPr>
          <w:rFonts w:ascii="仿宋" w:eastAsia="仿宋" w:hAnsi="仿宋" w:cs="仿宋" w:hint="eastAsia"/>
          <w:sz w:val="28"/>
          <w:lang w:eastAsia="zh-CN"/>
        </w:rPr>
      </w:pPr>
      <w:bookmarkStart w:id="17" w:name="_Toc10215"/>
      <w:r>
        <w:rPr>
          <w:rFonts w:ascii="仿宋" w:eastAsia="仿宋" w:hAnsi="仿宋" w:cs="仿宋" w:hint="eastAsia"/>
          <w:sz w:val="28"/>
          <w:lang w:eastAsia="zh-CN"/>
        </w:rPr>
        <w:t>五、乳糖项目危机管理</w:t>
      </w:r>
      <w:bookmarkEnd w:id="17"/>
    </w:p>
    <w:p>
      <w:pPr>
        <w:pStyle w:val="Heading2"/>
        <w:rPr>
          <w:rFonts w:ascii="仿宋" w:eastAsia="仿宋" w:hAnsi="仿宋" w:cs="仿宋" w:hint="eastAsia"/>
          <w:lang w:eastAsia="zh-CN"/>
        </w:rPr>
      </w:pPr>
      <w:bookmarkStart w:id="18" w:name="_Toc28055"/>
      <w:r>
        <w:rPr>
          <w:rFonts w:ascii="仿宋" w:eastAsia="仿宋" w:hAnsi="仿宋" w:cs="仿宋" w:hint="eastAsia"/>
          <w:lang w:eastAsia="zh-CN"/>
        </w:rPr>
        <w:t>(一)、危机预警与识别</w:t>
      </w:r>
      <w:bookmarkEnd w:id="18"/>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乳糖项目危机管理中，危机预警与识别是确保乳糖项目稳健运行的核心步骤。通过建立全面的监测机制，乳糖项目团队旨在及时发现和理解潜在的风险和危机因素，以便采取及时的预防和应对措施，确保乳糖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首先，通过深入的风险评估，乳糖项目团队全面分析了整个乳糖项目和各个阶段可能存在的威胁。这包括准确评估每个潜在风险的发生概率和可能影响的程度，为后续危机预警提供了有力支持。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乳糖项目团队着重于明确定义乳糖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乳糖项目进展的持续监控，团队能够及时发现潜在问题并作出迅速反应。乳糖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在这一阶段，团队的专业素养和反应速度将发挥至关重要的作用，以确保潜在危机能够在初期得到有效的处理，最大程度地减轻负面影响。通过危机预警与识别，乳糖项目得以更有序、可控地推进。</w:t>
      </w:r>
    </w:p>
    <w:p>
      <w:pPr>
        <w:pStyle w:val="Heading2"/>
        <w:ind w:firstLine="560" w:firstLineChars="200"/>
        <w:rPr>
          <w:rFonts w:ascii="仿宋" w:eastAsia="仿宋" w:hAnsi="仿宋" w:cs="仿宋" w:hint="eastAsia"/>
          <w:sz w:val="28"/>
          <w:lang w:eastAsia="zh-CN"/>
        </w:rPr>
      </w:pPr>
      <w:bookmarkStart w:id="19" w:name="_Toc3307"/>
      <w:r>
        <w:rPr>
          <w:rFonts w:ascii="仿宋" w:eastAsia="仿宋" w:hAnsi="仿宋" w:cs="仿宋" w:hint="eastAsia"/>
          <w:sz w:val="28"/>
          <w:lang w:eastAsia="zh-CN"/>
        </w:rPr>
        <w:t>(二)、危机应对与恢复</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在危机发生时，乳糖项目团队立即行动，成立了应急小组。该小组的任务是迅速制定并实施紧急应对措施，以最小化潜在损失。以下是采取的主要措施：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暂停乳糖项目进度：为遏制危机蔓延，乳糖项目暂时停止进行，以便全面评估当前状况。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资源重新分配：重新评估乳糖项目资源的分配，确保最大限度地减小损失。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实时沟通：与关键利益相关者建立实时沟通机制，向他们传递乳糖项目危机的实际状况，保障乳糖项目核心利益。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在紧急应对的同时，乳糖项目团队强调了团队协作和有效沟通的重要性。以下是团队协作的关键举措：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信息共享机制：建立了信息共享平台，确保团队成员能够及时获取乳糖项目危机的实时信息。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领导者沟通：乳糖项目领导者通过定期会议和即时沟通工具，指导团队应对危机，保持团队稳定运行。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随着危机得到初步控制，乳糖项目团队转向制定恢复计划，以确保乳糖项目能够从中迅速恢复。主要恢复计划包括：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修复受损的进度计划：重新评估乳糖项目进度，制定修复计划，确保乳糖项目尽快回归正常进程。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重新调整资源分配：优化资源分配，确保乳糖项目在有限资源下高效运转。</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https://d.book118.com/586222235032010044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F23059"/>
    <w:rsid w:val="1AF2305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8622223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2024-02-03T05:32:00Z</dcterms:created>
  <dcterms:modified xsi:type="dcterms:W3CDTF">2024-02-03T05:32:46Z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C939D41253B345349F7FBA9F3E005BDF_11</vt:lpwstr>
  </property>
  <property fmtid="{D5CDD505-2E9C-101B-9397-08002B2CF9AE}" pid="3" name="KSOProductBuildVer">
    <vt:lpwstr>2052-12.1.0.16250</vt:lpwstr>
  </property>
</Properties>
</file>