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地面瞄准设备、定位定向设备项目规划设计蓝图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5" w:history="1">
        <w:r>
          <w:rPr>
            <w:rFonts w:ascii="仿宋" w:eastAsia="仿宋" w:hAnsi="仿宋" w:cs="仿宋" w:hint="eastAsia"/>
            <w:lang w:eastAsia="zh-CN"/>
          </w:rPr>
          <w:t>序言</w:t>
        </w:r>
        <w:r>
          <w:tab/>
        </w:r>
        <w:r>
          <w:fldChar w:fldCharType="begin"/>
        </w:r>
        <w:r>
          <w:instrText xml:space="preserve"> PAGEREF _Toc665 \h </w:instrText>
        </w:r>
        <w:r>
          <w:fldChar w:fldCharType="separate"/>
        </w:r>
        <w:r>
          <w:t>3</w:t>
        </w:r>
        <w:r>
          <w:fldChar w:fldCharType="end"/>
        </w:r>
      </w:hyperlink>
    </w:p>
    <w:p>
      <w:pPr>
        <w:pStyle w:val="TOC1"/>
        <w:tabs>
          <w:tab w:val="right" w:leader="dot" w:pos="8306"/>
        </w:tabs>
      </w:pPr>
      <w:hyperlink w:anchor="_Toc25821" w:history="1">
        <w:r>
          <w:rPr>
            <w:rFonts w:ascii="仿宋" w:eastAsia="仿宋" w:hAnsi="仿宋" w:cs="仿宋" w:hint="eastAsia"/>
            <w:lang w:eastAsia="zh-CN"/>
          </w:rPr>
          <w:t>一、地面瞄准设备、定位定向设备项目绩效评估</w:t>
        </w:r>
        <w:r>
          <w:tab/>
        </w:r>
        <w:r>
          <w:fldChar w:fldCharType="begin"/>
        </w:r>
        <w:r>
          <w:instrText xml:space="preserve"> PAGEREF _Toc25821 \h </w:instrText>
        </w:r>
        <w:r>
          <w:fldChar w:fldCharType="separate"/>
        </w:r>
        <w:r>
          <w:t>3</w:t>
        </w:r>
        <w:r>
          <w:fldChar w:fldCharType="end"/>
        </w:r>
      </w:hyperlink>
    </w:p>
    <w:p>
      <w:pPr>
        <w:pStyle w:val="TOC2"/>
        <w:tabs>
          <w:tab w:val="right" w:leader="dot" w:pos="8306"/>
        </w:tabs>
      </w:pPr>
      <w:hyperlink w:anchor="_Toc5566" w:history="1">
        <w:r>
          <w:rPr>
            <w:rFonts w:ascii="仿宋" w:eastAsia="仿宋" w:hAnsi="仿宋" w:cs="仿宋" w:hint="eastAsia"/>
            <w:lang w:eastAsia="zh-CN"/>
          </w:rPr>
          <w:t>(一)、绩效评估指标</w:t>
        </w:r>
        <w:r>
          <w:tab/>
        </w:r>
        <w:r>
          <w:fldChar w:fldCharType="begin"/>
        </w:r>
        <w:r>
          <w:instrText xml:space="preserve"> PAGEREF _Toc5566 \h </w:instrText>
        </w:r>
        <w:r>
          <w:fldChar w:fldCharType="separate"/>
        </w:r>
        <w:r>
          <w:t>3</w:t>
        </w:r>
        <w:r>
          <w:fldChar w:fldCharType="end"/>
        </w:r>
      </w:hyperlink>
    </w:p>
    <w:p>
      <w:pPr>
        <w:pStyle w:val="TOC2"/>
        <w:tabs>
          <w:tab w:val="right" w:leader="dot" w:pos="8306"/>
        </w:tabs>
      </w:pPr>
      <w:hyperlink w:anchor="_Toc14657" w:history="1">
        <w:r>
          <w:rPr>
            <w:rFonts w:ascii="仿宋" w:eastAsia="仿宋" w:hAnsi="仿宋" w:cs="仿宋" w:hint="eastAsia"/>
            <w:lang w:eastAsia="zh-CN"/>
          </w:rPr>
          <w:t>(二)、绩效评估方法</w:t>
        </w:r>
        <w:r>
          <w:tab/>
        </w:r>
        <w:r>
          <w:fldChar w:fldCharType="begin"/>
        </w:r>
        <w:r>
          <w:instrText xml:space="preserve"> PAGEREF _Toc14657 \h </w:instrText>
        </w:r>
        <w:r>
          <w:fldChar w:fldCharType="separate"/>
        </w:r>
        <w:r>
          <w:t>4</w:t>
        </w:r>
        <w:r>
          <w:fldChar w:fldCharType="end"/>
        </w:r>
      </w:hyperlink>
    </w:p>
    <w:p>
      <w:pPr>
        <w:pStyle w:val="TOC2"/>
        <w:tabs>
          <w:tab w:val="right" w:leader="dot" w:pos="8306"/>
        </w:tabs>
      </w:pPr>
      <w:hyperlink w:anchor="_Toc13489" w:history="1">
        <w:r>
          <w:rPr>
            <w:rFonts w:ascii="仿宋" w:eastAsia="仿宋" w:hAnsi="仿宋" w:cs="仿宋" w:hint="eastAsia"/>
            <w:lang w:eastAsia="zh-CN"/>
          </w:rPr>
          <w:t>(三)、绩效评估周期</w:t>
        </w:r>
        <w:r>
          <w:tab/>
        </w:r>
        <w:r>
          <w:fldChar w:fldCharType="begin"/>
        </w:r>
        <w:r>
          <w:instrText xml:space="preserve"> PAGEREF _Toc13489 \h </w:instrText>
        </w:r>
        <w:r>
          <w:fldChar w:fldCharType="separate"/>
        </w:r>
        <w:r>
          <w:t>5</w:t>
        </w:r>
        <w:r>
          <w:fldChar w:fldCharType="end"/>
        </w:r>
      </w:hyperlink>
    </w:p>
    <w:p>
      <w:pPr>
        <w:pStyle w:val="TOC1"/>
        <w:tabs>
          <w:tab w:val="right" w:leader="dot" w:pos="8306"/>
        </w:tabs>
      </w:pPr>
      <w:hyperlink w:anchor="_Toc14117" w:history="1">
        <w:r>
          <w:rPr>
            <w:rFonts w:ascii="仿宋" w:eastAsia="仿宋" w:hAnsi="仿宋" w:cs="仿宋" w:hint="eastAsia"/>
            <w:lang w:eastAsia="zh-CN"/>
          </w:rPr>
          <w:t>二、地面瞄准设备、定位定向设备项目可持续发展</w:t>
        </w:r>
        <w:r>
          <w:tab/>
        </w:r>
        <w:r>
          <w:fldChar w:fldCharType="begin"/>
        </w:r>
        <w:r>
          <w:instrText xml:space="preserve"> PAGEREF _Toc14117 \h </w:instrText>
        </w:r>
        <w:r>
          <w:fldChar w:fldCharType="separate"/>
        </w:r>
        <w:r>
          <w:t>7</w:t>
        </w:r>
        <w:r>
          <w:fldChar w:fldCharType="end"/>
        </w:r>
      </w:hyperlink>
    </w:p>
    <w:p>
      <w:pPr>
        <w:pStyle w:val="TOC2"/>
        <w:tabs>
          <w:tab w:val="right" w:leader="dot" w:pos="8306"/>
        </w:tabs>
      </w:pPr>
      <w:hyperlink w:anchor="_Toc7538" w:history="1">
        <w:r>
          <w:rPr>
            <w:rFonts w:ascii="仿宋" w:eastAsia="仿宋" w:hAnsi="仿宋" w:cs="仿宋" w:hint="eastAsia"/>
            <w:lang w:eastAsia="zh-CN"/>
          </w:rPr>
          <w:t>(一)、可持续战略与实践</w:t>
        </w:r>
        <w:r>
          <w:tab/>
        </w:r>
        <w:r>
          <w:fldChar w:fldCharType="begin"/>
        </w:r>
        <w:r>
          <w:instrText xml:space="preserve"> PAGEREF _Toc7538 \h </w:instrText>
        </w:r>
        <w:r>
          <w:fldChar w:fldCharType="separate"/>
        </w:r>
        <w:r>
          <w:t>7</w:t>
        </w:r>
        <w:r>
          <w:fldChar w:fldCharType="end"/>
        </w:r>
      </w:hyperlink>
    </w:p>
    <w:p>
      <w:pPr>
        <w:pStyle w:val="TOC2"/>
        <w:tabs>
          <w:tab w:val="right" w:leader="dot" w:pos="8306"/>
        </w:tabs>
      </w:pPr>
      <w:hyperlink w:anchor="_Toc32190" w:history="1">
        <w:r>
          <w:rPr>
            <w:rFonts w:ascii="仿宋" w:eastAsia="仿宋" w:hAnsi="仿宋" w:cs="仿宋" w:hint="eastAsia"/>
            <w:lang w:eastAsia="zh-CN"/>
          </w:rPr>
          <w:t>(二)、环保与社会责任</w:t>
        </w:r>
        <w:r>
          <w:tab/>
        </w:r>
        <w:r>
          <w:fldChar w:fldCharType="begin"/>
        </w:r>
        <w:r>
          <w:instrText xml:space="preserve"> PAGEREF _Toc32190 \h </w:instrText>
        </w:r>
        <w:r>
          <w:fldChar w:fldCharType="separate"/>
        </w:r>
        <w:r>
          <w:t>7</w:t>
        </w:r>
        <w:r>
          <w:fldChar w:fldCharType="end"/>
        </w:r>
      </w:hyperlink>
    </w:p>
    <w:p>
      <w:pPr>
        <w:pStyle w:val="TOC1"/>
        <w:tabs>
          <w:tab w:val="right" w:leader="dot" w:pos="8306"/>
        </w:tabs>
      </w:pPr>
      <w:hyperlink w:anchor="_Toc20144" w:history="1">
        <w:r>
          <w:rPr>
            <w:rFonts w:ascii="仿宋" w:eastAsia="仿宋" w:hAnsi="仿宋" w:cs="仿宋" w:hint="eastAsia"/>
            <w:lang w:eastAsia="zh-CN"/>
          </w:rPr>
          <w:t>三、地面瞄准设备、定位定向设备项目概论</w:t>
        </w:r>
        <w:r>
          <w:tab/>
        </w:r>
        <w:r>
          <w:fldChar w:fldCharType="begin"/>
        </w:r>
        <w:r>
          <w:instrText xml:space="preserve"> PAGEREF _Toc20144 \h </w:instrText>
        </w:r>
        <w:r>
          <w:fldChar w:fldCharType="separate"/>
        </w:r>
        <w:r>
          <w:t>9</w:t>
        </w:r>
        <w:r>
          <w:fldChar w:fldCharType="end"/>
        </w:r>
      </w:hyperlink>
    </w:p>
    <w:p>
      <w:pPr>
        <w:pStyle w:val="TOC2"/>
        <w:tabs>
          <w:tab w:val="right" w:leader="dot" w:pos="8306"/>
        </w:tabs>
      </w:pPr>
      <w:hyperlink w:anchor="_Toc17422" w:history="1">
        <w:r>
          <w:rPr>
            <w:rFonts w:ascii="仿宋" w:eastAsia="仿宋" w:hAnsi="仿宋" w:cs="仿宋" w:hint="eastAsia"/>
            <w:lang w:eastAsia="zh-CN"/>
          </w:rPr>
          <w:t>(一)、地面瞄准设备、定位定向设备项目概况</w:t>
        </w:r>
        <w:r>
          <w:tab/>
        </w:r>
        <w:r>
          <w:fldChar w:fldCharType="begin"/>
        </w:r>
        <w:r>
          <w:instrText xml:space="preserve"> PAGEREF _Toc17422 \h </w:instrText>
        </w:r>
        <w:r>
          <w:fldChar w:fldCharType="separate"/>
        </w:r>
        <w:r>
          <w:t>9</w:t>
        </w:r>
        <w:r>
          <w:fldChar w:fldCharType="end"/>
        </w:r>
      </w:hyperlink>
    </w:p>
    <w:p>
      <w:pPr>
        <w:pStyle w:val="TOC2"/>
        <w:tabs>
          <w:tab w:val="right" w:leader="dot" w:pos="8306"/>
        </w:tabs>
      </w:pPr>
      <w:hyperlink w:anchor="_Toc12868" w:history="1">
        <w:r>
          <w:rPr>
            <w:rFonts w:ascii="仿宋" w:eastAsia="仿宋" w:hAnsi="仿宋" w:cs="仿宋" w:hint="eastAsia"/>
            <w:lang w:eastAsia="zh-CN"/>
          </w:rPr>
          <w:t>(二)、地面瞄准设备、定位定向设备项目目标</w:t>
        </w:r>
        <w:r>
          <w:tab/>
        </w:r>
        <w:r>
          <w:fldChar w:fldCharType="begin"/>
        </w:r>
        <w:r>
          <w:instrText xml:space="preserve"> PAGEREF _Toc12868 \h </w:instrText>
        </w:r>
        <w:r>
          <w:fldChar w:fldCharType="separate"/>
        </w:r>
        <w:r>
          <w:t>11</w:t>
        </w:r>
        <w:r>
          <w:fldChar w:fldCharType="end"/>
        </w:r>
      </w:hyperlink>
    </w:p>
    <w:p>
      <w:pPr>
        <w:pStyle w:val="TOC2"/>
        <w:tabs>
          <w:tab w:val="right" w:leader="dot" w:pos="8306"/>
        </w:tabs>
      </w:pPr>
      <w:hyperlink w:anchor="_Toc10207" w:history="1">
        <w:r>
          <w:rPr>
            <w:rFonts w:ascii="仿宋" w:eastAsia="仿宋" w:hAnsi="仿宋" w:cs="仿宋" w:hint="eastAsia"/>
            <w:lang w:eastAsia="zh-CN"/>
          </w:rPr>
          <w:t>(三)、地面瞄准设备、定位定向设备项目提出的理由</w:t>
        </w:r>
        <w:r>
          <w:tab/>
        </w:r>
        <w:r>
          <w:fldChar w:fldCharType="begin"/>
        </w:r>
        <w:r>
          <w:instrText xml:space="preserve"> PAGEREF _Toc10207 \h </w:instrText>
        </w:r>
        <w:r>
          <w:fldChar w:fldCharType="separate"/>
        </w:r>
        <w:r>
          <w:t>12</w:t>
        </w:r>
        <w:r>
          <w:fldChar w:fldCharType="end"/>
        </w:r>
      </w:hyperlink>
    </w:p>
    <w:p>
      <w:pPr>
        <w:pStyle w:val="TOC2"/>
        <w:tabs>
          <w:tab w:val="right" w:leader="dot" w:pos="8306"/>
        </w:tabs>
      </w:pPr>
      <w:hyperlink w:anchor="_Toc17607" w:history="1">
        <w:r>
          <w:rPr>
            <w:rFonts w:ascii="仿宋" w:eastAsia="仿宋" w:hAnsi="仿宋" w:cs="仿宋" w:hint="eastAsia"/>
            <w:lang w:eastAsia="zh-CN"/>
          </w:rPr>
          <w:t>(四)、地面瞄准设备、定位定向设备项目意义</w:t>
        </w:r>
        <w:r>
          <w:tab/>
        </w:r>
        <w:r>
          <w:fldChar w:fldCharType="begin"/>
        </w:r>
        <w:r>
          <w:instrText xml:space="preserve"> PAGEREF _Toc17607 \h </w:instrText>
        </w:r>
        <w:r>
          <w:fldChar w:fldCharType="separate"/>
        </w:r>
        <w:r>
          <w:t>14</w:t>
        </w:r>
        <w:r>
          <w:fldChar w:fldCharType="end"/>
        </w:r>
      </w:hyperlink>
    </w:p>
    <w:p>
      <w:pPr>
        <w:pStyle w:val="TOC2"/>
        <w:tabs>
          <w:tab w:val="right" w:leader="dot" w:pos="8306"/>
        </w:tabs>
      </w:pPr>
      <w:hyperlink w:anchor="_Toc31125" w:history="1">
        <w:r>
          <w:rPr>
            <w:rFonts w:ascii="仿宋" w:eastAsia="仿宋" w:hAnsi="仿宋" w:cs="仿宋" w:hint="eastAsia"/>
            <w:lang w:eastAsia="zh-CN"/>
          </w:rPr>
          <w:t>(五)、地面瞄准设备、定位定向设备项目背景</w:t>
        </w:r>
        <w:r>
          <w:tab/>
        </w:r>
        <w:r>
          <w:fldChar w:fldCharType="begin"/>
        </w:r>
        <w:r>
          <w:instrText xml:space="preserve"> PAGEREF _Toc31125 \h </w:instrText>
        </w:r>
        <w:r>
          <w:fldChar w:fldCharType="separate"/>
        </w:r>
        <w:r>
          <w:t>15</w:t>
        </w:r>
        <w:r>
          <w:fldChar w:fldCharType="end"/>
        </w:r>
      </w:hyperlink>
    </w:p>
    <w:p>
      <w:pPr>
        <w:pStyle w:val="TOC1"/>
        <w:tabs>
          <w:tab w:val="right" w:leader="dot" w:pos="8306"/>
        </w:tabs>
      </w:pPr>
      <w:hyperlink w:anchor="_Toc27279" w:history="1">
        <w:r>
          <w:rPr>
            <w:rFonts w:ascii="仿宋" w:eastAsia="仿宋" w:hAnsi="仿宋" w:cs="仿宋" w:hint="eastAsia"/>
            <w:lang w:eastAsia="zh-CN"/>
          </w:rPr>
          <w:t>四、工艺说明</w:t>
        </w:r>
        <w:r>
          <w:tab/>
        </w:r>
        <w:r>
          <w:fldChar w:fldCharType="begin"/>
        </w:r>
        <w:r>
          <w:instrText xml:space="preserve"> PAGEREF _Toc27279 \h </w:instrText>
        </w:r>
        <w:r>
          <w:fldChar w:fldCharType="separate"/>
        </w:r>
        <w:r>
          <w:t>16</w:t>
        </w:r>
        <w:r>
          <w:fldChar w:fldCharType="end"/>
        </w:r>
      </w:hyperlink>
    </w:p>
    <w:p>
      <w:pPr>
        <w:pStyle w:val="TOC2"/>
        <w:tabs>
          <w:tab w:val="right" w:leader="dot" w:pos="8306"/>
        </w:tabs>
      </w:pPr>
      <w:hyperlink w:anchor="_Toc5025" w:history="1">
        <w:r>
          <w:rPr>
            <w:rFonts w:ascii="仿宋" w:eastAsia="仿宋" w:hAnsi="仿宋" w:cs="仿宋" w:hint="eastAsia"/>
            <w:lang w:eastAsia="zh-CN"/>
          </w:rPr>
          <w:t>(一)、技术管理特点</w:t>
        </w:r>
        <w:r>
          <w:tab/>
        </w:r>
        <w:r>
          <w:fldChar w:fldCharType="begin"/>
        </w:r>
        <w:r>
          <w:instrText xml:space="preserve"> PAGEREF _Toc5025 \h </w:instrText>
        </w:r>
        <w:r>
          <w:fldChar w:fldCharType="separate"/>
        </w:r>
        <w:r>
          <w:t>16</w:t>
        </w:r>
        <w:r>
          <w:fldChar w:fldCharType="end"/>
        </w:r>
      </w:hyperlink>
    </w:p>
    <w:p>
      <w:pPr>
        <w:pStyle w:val="TOC2"/>
        <w:tabs>
          <w:tab w:val="right" w:leader="dot" w:pos="8306"/>
        </w:tabs>
      </w:pPr>
      <w:hyperlink w:anchor="_Toc26070" w:history="1">
        <w:r>
          <w:rPr>
            <w:rFonts w:ascii="仿宋" w:eastAsia="仿宋" w:hAnsi="仿宋" w:cs="仿宋" w:hint="eastAsia"/>
            <w:lang w:eastAsia="zh-CN"/>
          </w:rPr>
          <w:t>(二)、地面瞄准设备、定位定向设备项目工艺技术设计方案</w:t>
        </w:r>
        <w:r>
          <w:tab/>
        </w:r>
        <w:r>
          <w:fldChar w:fldCharType="begin"/>
        </w:r>
        <w:r>
          <w:instrText xml:space="preserve"> PAGEREF _Toc26070 \h </w:instrText>
        </w:r>
        <w:r>
          <w:fldChar w:fldCharType="separate"/>
        </w:r>
        <w:r>
          <w:t>17</w:t>
        </w:r>
        <w:r>
          <w:fldChar w:fldCharType="end"/>
        </w:r>
      </w:hyperlink>
    </w:p>
    <w:p>
      <w:pPr>
        <w:pStyle w:val="TOC2"/>
        <w:tabs>
          <w:tab w:val="right" w:leader="dot" w:pos="8306"/>
        </w:tabs>
      </w:pPr>
      <w:hyperlink w:anchor="_Toc678" w:history="1">
        <w:r>
          <w:rPr>
            <w:rFonts w:ascii="仿宋" w:eastAsia="仿宋" w:hAnsi="仿宋" w:cs="仿宋" w:hint="eastAsia"/>
            <w:lang w:eastAsia="zh-CN"/>
          </w:rPr>
          <w:t>(三)、设备选型方案</w:t>
        </w:r>
        <w:r>
          <w:tab/>
        </w:r>
        <w:r>
          <w:fldChar w:fldCharType="begin"/>
        </w:r>
        <w:r>
          <w:instrText xml:space="preserve"> PAGEREF _Toc678 \h </w:instrText>
        </w:r>
        <w:r>
          <w:fldChar w:fldCharType="separate"/>
        </w:r>
        <w:r>
          <w:t>19</w:t>
        </w:r>
        <w:r>
          <w:fldChar w:fldCharType="end"/>
        </w:r>
      </w:hyperlink>
    </w:p>
    <w:p>
      <w:pPr>
        <w:pStyle w:val="TOC1"/>
        <w:tabs>
          <w:tab w:val="right" w:leader="dot" w:pos="8306"/>
        </w:tabs>
      </w:pPr>
      <w:hyperlink w:anchor="_Toc16090" w:history="1">
        <w:r>
          <w:rPr>
            <w:rFonts w:ascii="仿宋" w:eastAsia="仿宋" w:hAnsi="仿宋" w:cs="仿宋" w:hint="eastAsia"/>
            <w:lang w:eastAsia="zh-CN"/>
          </w:rPr>
          <w:t>五、地面瞄准设备、定位定向设备项目选址可行性分析</w:t>
        </w:r>
        <w:r>
          <w:tab/>
        </w:r>
        <w:r>
          <w:fldChar w:fldCharType="begin"/>
        </w:r>
        <w:r>
          <w:instrText xml:space="preserve"> PAGEREF _Toc16090 \h </w:instrText>
        </w:r>
        <w:r>
          <w:fldChar w:fldCharType="separate"/>
        </w:r>
        <w:r>
          <w:t>20</w:t>
        </w:r>
        <w:r>
          <w:fldChar w:fldCharType="end"/>
        </w:r>
      </w:hyperlink>
    </w:p>
    <w:p>
      <w:pPr>
        <w:pStyle w:val="TOC2"/>
        <w:tabs>
          <w:tab w:val="right" w:leader="dot" w:pos="8306"/>
        </w:tabs>
      </w:pPr>
      <w:hyperlink w:anchor="_Toc11138" w:history="1">
        <w:r>
          <w:rPr>
            <w:rFonts w:ascii="仿宋" w:eastAsia="仿宋" w:hAnsi="仿宋" w:cs="仿宋" w:hint="eastAsia"/>
            <w:lang w:eastAsia="zh-CN"/>
          </w:rPr>
          <w:t>(一)、地面瞄准设备、定位定向设备项目选址</w:t>
        </w:r>
        <w:r>
          <w:tab/>
        </w:r>
        <w:r>
          <w:fldChar w:fldCharType="begin"/>
        </w:r>
        <w:r>
          <w:instrText xml:space="preserve"> PAGEREF _Toc11138 \h </w:instrText>
        </w:r>
        <w:r>
          <w:fldChar w:fldCharType="separate"/>
        </w:r>
        <w:r>
          <w:t>20</w:t>
        </w:r>
        <w:r>
          <w:fldChar w:fldCharType="end"/>
        </w:r>
      </w:hyperlink>
    </w:p>
    <w:p>
      <w:pPr>
        <w:pStyle w:val="TOC2"/>
        <w:tabs>
          <w:tab w:val="right" w:leader="dot" w:pos="8306"/>
        </w:tabs>
      </w:pPr>
      <w:hyperlink w:anchor="_Toc13874" w:history="1">
        <w:r>
          <w:rPr>
            <w:rFonts w:ascii="仿宋" w:eastAsia="仿宋" w:hAnsi="仿宋" w:cs="仿宋" w:hint="eastAsia"/>
            <w:lang w:eastAsia="zh-CN"/>
          </w:rPr>
          <w:t>(二)、用地控制指标</w:t>
        </w:r>
        <w:r>
          <w:tab/>
        </w:r>
        <w:r>
          <w:fldChar w:fldCharType="begin"/>
        </w:r>
        <w:r>
          <w:instrText xml:space="preserve"> PAGEREF _Toc13874 \h </w:instrText>
        </w:r>
        <w:r>
          <w:fldChar w:fldCharType="separate"/>
        </w:r>
        <w:r>
          <w:t>20</w:t>
        </w:r>
        <w:r>
          <w:fldChar w:fldCharType="end"/>
        </w:r>
      </w:hyperlink>
    </w:p>
    <w:p>
      <w:pPr>
        <w:pStyle w:val="TOC2"/>
        <w:tabs>
          <w:tab w:val="right" w:leader="dot" w:pos="8306"/>
        </w:tabs>
      </w:pPr>
      <w:hyperlink w:anchor="_Toc18136" w:history="1">
        <w:r>
          <w:rPr>
            <w:rFonts w:ascii="仿宋" w:eastAsia="仿宋" w:hAnsi="仿宋" w:cs="仿宋" w:hint="eastAsia"/>
            <w:lang w:eastAsia="zh-CN"/>
          </w:rPr>
          <w:t>(三)、节约用地措施</w:t>
        </w:r>
        <w:r>
          <w:tab/>
        </w:r>
        <w:r>
          <w:fldChar w:fldCharType="begin"/>
        </w:r>
        <w:r>
          <w:instrText xml:space="preserve"> PAGEREF _Toc18136 \h </w:instrText>
        </w:r>
        <w:r>
          <w:fldChar w:fldCharType="separate"/>
        </w:r>
        <w:r>
          <w:t>23</w:t>
        </w:r>
        <w:r>
          <w:fldChar w:fldCharType="end"/>
        </w:r>
      </w:hyperlink>
    </w:p>
    <w:p>
      <w:pPr>
        <w:pStyle w:val="TOC2"/>
        <w:tabs>
          <w:tab w:val="right" w:leader="dot" w:pos="8306"/>
        </w:tabs>
      </w:pPr>
      <w:hyperlink w:anchor="_Toc23223" w:history="1">
        <w:r>
          <w:rPr>
            <w:rFonts w:ascii="仿宋" w:eastAsia="仿宋" w:hAnsi="仿宋" w:cs="仿宋" w:hint="eastAsia"/>
            <w:lang w:eastAsia="zh-CN"/>
          </w:rPr>
          <w:t>(四)、总图布置方案</w:t>
        </w:r>
        <w:r>
          <w:tab/>
        </w:r>
        <w:r>
          <w:fldChar w:fldCharType="begin"/>
        </w:r>
        <w:r>
          <w:instrText xml:space="preserve"> PAGEREF _Toc23223 \h </w:instrText>
        </w:r>
        <w:r>
          <w:fldChar w:fldCharType="separate"/>
        </w:r>
        <w:r>
          <w:t>24</w:t>
        </w:r>
        <w:r>
          <w:fldChar w:fldCharType="end"/>
        </w:r>
      </w:hyperlink>
    </w:p>
    <w:p>
      <w:pPr>
        <w:pStyle w:val="TOC2"/>
        <w:tabs>
          <w:tab w:val="right" w:leader="dot" w:pos="8306"/>
        </w:tabs>
      </w:pPr>
      <w:hyperlink w:anchor="_Toc1497" w:history="1">
        <w:r>
          <w:rPr>
            <w:rFonts w:ascii="仿宋" w:eastAsia="仿宋" w:hAnsi="仿宋" w:cs="仿宋" w:hint="eastAsia"/>
            <w:lang w:eastAsia="zh-CN"/>
          </w:rPr>
          <w:t>(五)、选址综合评价</w:t>
        </w:r>
        <w:r>
          <w:tab/>
        </w:r>
        <w:r>
          <w:fldChar w:fldCharType="begin"/>
        </w:r>
        <w:r>
          <w:instrText xml:space="preserve"> PAGEREF _Toc1497 \h </w:instrText>
        </w:r>
        <w:r>
          <w:fldChar w:fldCharType="separate"/>
        </w:r>
        <w:r>
          <w:t>25</w:t>
        </w:r>
        <w:r>
          <w:fldChar w:fldCharType="end"/>
        </w:r>
      </w:hyperlink>
    </w:p>
    <w:p>
      <w:pPr>
        <w:pStyle w:val="TOC1"/>
        <w:tabs>
          <w:tab w:val="right" w:leader="dot" w:pos="8306"/>
        </w:tabs>
      </w:pPr>
      <w:hyperlink w:anchor="_Toc26534" w:history="1">
        <w:r>
          <w:rPr>
            <w:rFonts w:ascii="仿宋" w:eastAsia="仿宋" w:hAnsi="仿宋" w:cs="仿宋" w:hint="eastAsia"/>
            <w:lang w:eastAsia="zh-CN"/>
          </w:rPr>
          <w:t>六、地面瞄准设备、定位定向设备项目建设单位说明</w:t>
        </w:r>
        <w:r>
          <w:tab/>
        </w:r>
        <w:r>
          <w:fldChar w:fldCharType="begin"/>
        </w:r>
        <w:r>
          <w:instrText xml:space="preserve"> PAGEREF _Toc26534 \h </w:instrText>
        </w:r>
        <w:r>
          <w:fldChar w:fldCharType="separate"/>
        </w:r>
        <w:r>
          <w:t>26</w:t>
        </w:r>
        <w:r>
          <w:fldChar w:fldCharType="end"/>
        </w:r>
      </w:hyperlink>
    </w:p>
    <w:p>
      <w:pPr>
        <w:pStyle w:val="TOC2"/>
        <w:tabs>
          <w:tab w:val="right" w:leader="dot" w:pos="8306"/>
        </w:tabs>
      </w:pPr>
      <w:hyperlink w:anchor="_Toc4695" w:history="1">
        <w:r>
          <w:rPr>
            <w:rFonts w:ascii="仿宋" w:eastAsia="仿宋" w:hAnsi="仿宋" w:cs="仿宋" w:hint="eastAsia"/>
            <w:lang w:eastAsia="zh-CN"/>
          </w:rPr>
          <w:t>(一)、地面瞄准设备、定位定向设备项目承办单位基本情况</w:t>
        </w:r>
        <w:r>
          <w:tab/>
        </w:r>
        <w:r>
          <w:fldChar w:fldCharType="begin"/>
        </w:r>
        <w:r>
          <w:instrText xml:space="preserve"> PAGEREF _Toc4695 \h </w:instrText>
        </w:r>
        <w:r>
          <w:fldChar w:fldCharType="separate"/>
        </w:r>
        <w:r>
          <w:t>26</w:t>
        </w:r>
        <w:r>
          <w:fldChar w:fldCharType="end"/>
        </w:r>
      </w:hyperlink>
    </w:p>
    <w:p>
      <w:pPr>
        <w:pStyle w:val="TOC2"/>
        <w:tabs>
          <w:tab w:val="right" w:leader="dot" w:pos="8306"/>
        </w:tabs>
      </w:pPr>
      <w:hyperlink w:anchor="_Toc29930" w:history="1">
        <w:r>
          <w:rPr>
            <w:rFonts w:ascii="仿宋" w:eastAsia="仿宋" w:hAnsi="仿宋" w:cs="仿宋" w:hint="eastAsia"/>
            <w:lang w:eastAsia="zh-CN"/>
          </w:rPr>
          <w:t>(二)、公司经济效益分析</w:t>
        </w:r>
        <w:r>
          <w:tab/>
        </w:r>
        <w:r>
          <w:fldChar w:fldCharType="begin"/>
        </w:r>
        <w:r>
          <w:instrText xml:space="preserve"> PAGEREF _Toc29930 \h </w:instrText>
        </w:r>
        <w:r>
          <w:fldChar w:fldCharType="separate"/>
        </w:r>
        <w:r>
          <w:t>27</w:t>
        </w:r>
        <w:r>
          <w:fldChar w:fldCharType="end"/>
        </w:r>
      </w:hyperlink>
    </w:p>
    <w:p>
      <w:pPr>
        <w:pStyle w:val="TOC1"/>
        <w:tabs>
          <w:tab w:val="right" w:leader="dot" w:pos="8306"/>
        </w:tabs>
      </w:pPr>
      <w:hyperlink w:anchor="_Toc27752" w:history="1">
        <w:r>
          <w:rPr>
            <w:rFonts w:ascii="仿宋" w:eastAsia="仿宋" w:hAnsi="仿宋" w:cs="仿宋" w:hint="eastAsia"/>
            <w:lang w:eastAsia="zh-CN"/>
          </w:rPr>
          <w:t>七、地面瞄准设备、定位定向设备项目计划安排</w:t>
        </w:r>
        <w:r>
          <w:tab/>
        </w:r>
        <w:r>
          <w:fldChar w:fldCharType="begin"/>
        </w:r>
        <w:r>
          <w:instrText xml:space="preserve"> PAGEREF _Toc27752 \h </w:instrText>
        </w:r>
        <w:r>
          <w:fldChar w:fldCharType="separate"/>
        </w:r>
        <w:r>
          <w:t>28</w:t>
        </w:r>
        <w:r>
          <w:fldChar w:fldCharType="end"/>
        </w:r>
      </w:hyperlink>
    </w:p>
    <w:p>
      <w:pPr>
        <w:pStyle w:val="TOC2"/>
        <w:tabs>
          <w:tab w:val="right" w:leader="dot" w:pos="8306"/>
        </w:tabs>
      </w:pPr>
      <w:hyperlink w:anchor="_Toc4791" w:history="1">
        <w:r>
          <w:rPr>
            <w:rFonts w:ascii="仿宋" w:eastAsia="仿宋" w:hAnsi="仿宋" w:cs="仿宋" w:hint="eastAsia"/>
            <w:lang w:eastAsia="zh-CN"/>
          </w:rPr>
          <w:t>(一)、建设周期</w:t>
        </w:r>
        <w:r>
          <w:tab/>
        </w:r>
        <w:r>
          <w:fldChar w:fldCharType="begin"/>
        </w:r>
        <w:r>
          <w:instrText xml:space="preserve"> PAGEREF _Toc4791 \h </w:instrText>
        </w:r>
        <w:r>
          <w:fldChar w:fldCharType="separate"/>
        </w:r>
        <w:r>
          <w:t>28</w:t>
        </w:r>
        <w:r>
          <w:fldChar w:fldCharType="end"/>
        </w:r>
      </w:hyperlink>
    </w:p>
    <w:p>
      <w:pPr>
        <w:pStyle w:val="TOC2"/>
        <w:tabs>
          <w:tab w:val="right" w:leader="dot" w:pos="8306"/>
        </w:tabs>
      </w:pPr>
      <w:hyperlink w:anchor="_Toc31265" w:history="1">
        <w:r>
          <w:rPr>
            <w:rFonts w:ascii="仿宋" w:eastAsia="仿宋" w:hAnsi="仿宋" w:cs="仿宋" w:hint="eastAsia"/>
            <w:lang w:eastAsia="zh-CN"/>
          </w:rPr>
          <w:t>(二)、建设进度</w:t>
        </w:r>
        <w:r>
          <w:tab/>
        </w:r>
        <w:r>
          <w:fldChar w:fldCharType="begin"/>
        </w:r>
        <w:r>
          <w:instrText xml:space="preserve"> PAGEREF _Toc31265 \h </w:instrText>
        </w:r>
        <w:r>
          <w:fldChar w:fldCharType="separate"/>
        </w:r>
        <w:r>
          <w:t>29</w:t>
        </w:r>
        <w:r>
          <w:fldChar w:fldCharType="end"/>
        </w:r>
      </w:hyperlink>
    </w:p>
    <w:p>
      <w:pPr>
        <w:pStyle w:val="TOC2"/>
        <w:tabs>
          <w:tab w:val="right" w:leader="dot" w:pos="8306"/>
        </w:tabs>
      </w:pPr>
      <w:hyperlink w:anchor="_Toc29390" w:history="1">
        <w:r>
          <w:rPr>
            <w:rFonts w:ascii="仿宋" w:eastAsia="仿宋" w:hAnsi="仿宋" w:cs="仿宋" w:hint="eastAsia"/>
            <w:lang w:eastAsia="zh-CN"/>
          </w:rPr>
          <w:t>(三)、进度安排注意事项</w:t>
        </w:r>
        <w:r>
          <w:tab/>
        </w:r>
        <w:r>
          <w:fldChar w:fldCharType="begin"/>
        </w:r>
        <w:r>
          <w:instrText xml:space="preserve"> PAGEREF _Toc29390 \h </w:instrText>
        </w:r>
        <w:r>
          <w:fldChar w:fldCharType="separate"/>
        </w:r>
        <w:r>
          <w:t>30</w:t>
        </w:r>
        <w:r>
          <w:fldChar w:fldCharType="end"/>
        </w:r>
      </w:hyperlink>
    </w:p>
    <w:p>
      <w:pPr>
        <w:pStyle w:val="TOC2"/>
        <w:tabs>
          <w:tab w:val="right" w:leader="dot" w:pos="8306"/>
        </w:tabs>
      </w:pPr>
      <w:hyperlink w:anchor="_Toc564" w:history="1">
        <w:r>
          <w:rPr>
            <w:rFonts w:ascii="仿宋" w:eastAsia="仿宋" w:hAnsi="仿宋" w:cs="仿宋" w:hint="eastAsia"/>
            <w:lang w:eastAsia="zh-CN"/>
          </w:rPr>
          <w:t>(四)、人力资源配置</w:t>
        </w:r>
        <w:r>
          <w:tab/>
        </w:r>
        <w:r>
          <w:fldChar w:fldCharType="begin"/>
        </w:r>
        <w:r>
          <w:instrText xml:space="preserve"> PAGEREF _Toc564 \h </w:instrText>
        </w:r>
        <w:r>
          <w:fldChar w:fldCharType="separate"/>
        </w:r>
        <w:r>
          <w:t>32</w:t>
        </w:r>
        <w:r>
          <w:fldChar w:fldCharType="end"/>
        </w:r>
      </w:hyperlink>
    </w:p>
    <w:p>
      <w:pPr>
        <w:pStyle w:val="TOC1"/>
        <w:tabs>
          <w:tab w:val="right" w:leader="dot" w:pos="8306"/>
        </w:tabs>
      </w:pPr>
      <w:hyperlink w:anchor="_Toc5420" w:history="1">
        <w:r>
          <w:rPr>
            <w:rFonts w:ascii="仿宋" w:eastAsia="仿宋" w:hAnsi="仿宋" w:cs="仿宋" w:hint="eastAsia"/>
            <w:lang w:eastAsia="zh-CN"/>
          </w:rPr>
          <w:t>八、生产安全保护</w:t>
        </w:r>
        <w:r>
          <w:tab/>
        </w:r>
        <w:r>
          <w:fldChar w:fldCharType="begin"/>
        </w:r>
        <w:r>
          <w:instrText xml:space="preserve"> PAGEREF _Toc5420 \h </w:instrText>
        </w:r>
        <w:r>
          <w:fldChar w:fldCharType="separate"/>
        </w:r>
        <w:r>
          <w:t>32</w:t>
        </w:r>
        <w:r>
          <w:fldChar w:fldCharType="end"/>
        </w:r>
      </w:hyperlink>
    </w:p>
    <w:p>
      <w:pPr>
        <w:pStyle w:val="TOC2"/>
        <w:tabs>
          <w:tab w:val="right" w:leader="dot" w:pos="8306"/>
        </w:tabs>
      </w:pPr>
      <w:hyperlink w:anchor="_Toc20598" w:history="1">
        <w:r>
          <w:rPr>
            <w:rFonts w:ascii="仿宋" w:eastAsia="仿宋" w:hAnsi="仿宋" w:cs="仿宋" w:hint="eastAsia"/>
            <w:lang w:eastAsia="zh-CN"/>
          </w:rPr>
          <w:t>(一)、消防安全</w:t>
        </w:r>
        <w:r>
          <w:tab/>
        </w:r>
        <w:r>
          <w:fldChar w:fldCharType="begin"/>
        </w:r>
        <w:r>
          <w:instrText xml:space="preserve"> PAGEREF _Toc20598 \h </w:instrText>
        </w:r>
        <w:r>
          <w:fldChar w:fldCharType="separate"/>
        </w:r>
        <w:r>
          <w:t>32</w:t>
        </w:r>
        <w:r>
          <w:fldChar w:fldCharType="end"/>
        </w:r>
      </w:hyperlink>
    </w:p>
    <w:p>
      <w:pPr>
        <w:pStyle w:val="TOC2"/>
        <w:tabs>
          <w:tab w:val="right" w:leader="dot" w:pos="8306"/>
        </w:tabs>
      </w:pPr>
      <w:hyperlink w:anchor="_Toc23285" w:history="1">
        <w:r>
          <w:rPr>
            <w:rFonts w:ascii="仿宋" w:eastAsia="仿宋" w:hAnsi="仿宋" w:cs="仿宋" w:hint="eastAsia"/>
            <w:lang w:eastAsia="zh-CN"/>
          </w:rPr>
          <w:t>(二)、防火防爆总图布置措施</w:t>
        </w:r>
        <w:r>
          <w:tab/>
        </w:r>
        <w:r>
          <w:fldChar w:fldCharType="begin"/>
        </w:r>
        <w:r>
          <w:instrText xml:space="preserve"> PAGEREF _Toc23285 \h </w:instrText>
        </w:r>
        <w:r>
          <w:fldChar w:fldCharType="separate"/>
        </w:r>
        <w:r>
          <w:t>34</w:t>
        </w:r>
        <w:r>
          <w:fldChar w:fldCharType="end"/>
        </w:r>
      </w:hyperlink>
    </w:p>
    <w:p>
      <w:pPr>
        <w:pStyle w:val="TOC2"/>
        <w:tabs>
          <w:tab w:val="right" w:leader="dot" w:pos="8306"/>
        </w:tabs>
      </w:pPr>
      <w:hyperlink w:anchor="_Toc31637" w:history="1">
        <w:r>
          <w:rPr>
            <w:rFonts w:ascii="仿宋" w:eastAsia="仿宋" w:hAnsi="仿宋" w:cs="仿宋" w:hint="eastAsia"/>
            <w:lang w:eastAsia="zh-CN"/>
          </w:rPr>
          <w:t>(三)、自然灾害防范措施</w:t>
        </w:r>
        <w:r>
          <w:tab/>
        </w:r>
        <w:r>
          <w:fldChar w:fldCharType="begin"/>
        </w:r>
        <w:r>
          <w:instrText xml:space="preserve"> PAGEREF _Toc31637 \h </w:instrText>
        </w:r>
        <w:r>
          <w:fldChar w:fldCharType="separate"/>
        </w:r>
        <w:r>
          <w:t>35</w:t>
        </w:r>
        <w:r>
          <w:fldChar w:fldCharType="end"/>
        </w:r>
      </w:hyperlink>
    </w:p>
    <w:p>
      <w:pPr>
        <w:pStyle w:val="TOC2"/>
        <w:tabs>
          <w:tab w:val="right" w:leader="dot" w:pos="8306"/>
        </w:tabs>
      </w:pPr>
      <w:hyperlink w:anchor="_Toc14798" w:history="1">
        <w:r>
          <w:rPr>
            <w:rFonts w:ascii="仿宋" w:eastAsia="仿宋" w:hAnsi="仿宋" w:cs="仿宋" w:hint="eastAsia"/>
            <w:lang w:eastAsia="zh-CN"/>
          </w:rPr>
          <w:t>(四)、安全色及安全标志使用要求</w:t>
        </w:r>
        <w:r>
          <w:tab/>
        </w:r>
        <w:r>
          <w:fldChar w:fldCharType="begin"/>
        </w:r>
        <w:r>
          <w:instrText xml:space="preserve"> PAGEREF _Toc14798 \h </w:instrText>
        </w:r>
        <w:r>
          <w:fldChar w:fldCharType="separate"/>
        </w:r>
        <w:r>
          <w:t>36</w:t>
        </w:r>
        <w:r>
          <w:fldChar w:fldCharType="end"/>
        </w:r>
      </w:hyperlink>
    </w:p>
    <w:p>
      <w:pPr>
        <w:pStyle w:val="TOC2"/>
        <w:tabs>
          <w:tab w:val="right" w:leader="dot" w:pos="8306"/>
        </w:tabs>
      </w:pPr>
      <w:hyperlink w:anchor="_Toc15753" w:history="1">
        <w:r>
          <w:rPr>
            <w:rFonts w:ascii="仿宋" w:eastAsia="仿宋" w:hAnsi="仿宋" w:cs="仿宋" w:hint="eastAsia"/>
            <w:lang w:eastAsia="zh-CN"/>
          </w:rPr>
          <w:t>(五)、防尘防毒措施</w:t>
        </w:r>
        <w:r>
          <w:tab/>
        </w:r>
        <w:r>
          <w:fldChar w:fldCharType="begin"/>
        </w:r>
        <w:r>
          <w:instrText xml:space="preserve"> PAGEREF _Toc15753 \h </w:instrText>
        </w:r>
        <w:r>
          <w:fldChar w:fldCharType="separate"/>
        </w:r>
        <w:r>
          <w:t>37</w:t>
        </w:r>
        <w:r>
          <w:fldChar w:fldCharType="end"/>
        </w:r>
      </w:hyperlink>
    </w:p>
    <w:p>
      <w:pPr>
        <w:pStyle w:val="TOC2"/>
        <w:tabs>
          <w:tab w:val="right" w:leader="dot" w:pos="8306"/>
        </w:tabs>
      </w:pPr>
      <w:hyperlink w:anchor="_Toc23311" w:history="1">
        <w:r>
          <w:rPr>
            <w:rFonts w:ascii="仿宋" w:eastAsia="仿宋" w:hAnsi="仿宋" w:cs="仿宋" w:hint="eastAsia"/>
            <w:lang w:eastAsia="zh-CN"/>
          </w:rPr>
          <w:t>(六)、防静电、触电防护及防雷措施</w:t>
        </w:r>
        <w:r>
          <w:tab/>
        </w:r>
        <w:r>
          <w:fldChar w:fldCharType="begin"/>
        </w:r>
        <w:r>
          <w:instrText xml:space="preserve"> PAGEREF _Toc23311 \h </w:instrText>
        </w:r>
        <w:r>
          <w:fldChar w:fldCharType="separate"/>
        </w:r>
        <w:r>
          <w:t>38</w:t>
        </w:r>
        <w:r>
          <w:fldChar w:fldCharType="end"/>
        </w:r>
      </w:hyperlink>
    </w:p>
    <w:p>
      <w:pPr>
        <w:pStyle w:val="TOC2"/>
        <w:tabs>
          <w:tab w:val="right" w:leader="dot" w:pos="8306"/>
        </w:tabs>
      </w:pPr>
      <w:hyperlink w:anchor="_Toc7305" w:history="1">
        <w:r>
          <w:rPr>
            <w:rFonts w:ascii="仿宋" w:eastAsia="仿宋" w:hAnsi="仿宋" w:cs="仿宋" w:hint="eastAsia"/>
            <w:lang w:eastAsia="zh-CN"/>
          </w:rPr>
          <w:t>(七)、机械设备安全保障措施</w:t>
        </w:r>
        <w:r>
          <w:tab/>
        </w:r>
        <w:r>
          <w:fldChar w:fldCharType="begin"/>
        </w:r>
        <w:r>
          <w:instrText xml:space="preserve"> PAGEREF _Toc7305 \h </w:instrText>
        </w:r>
        <w:r>
          <w:fldChar w:fldCharType="separate"/>
        </w:r>
        <w:r>
          <w:t>40</w:t>
        </w:r>
        <w:r>
          <w:fldChar w:fldCharType="end"/>
        </w:r>
      </w:hyperlink>
    </w:p>
    <w:p>
      <w:pPr>
        <w:pStyle w:val="TOC1"/>
        <w:tabs>
          <w:tab w:val="right" w:leader="dot" w:pos="8306"/>
        </w:tabs>
      </w:pPr>
      <w:hyperlink w:anchor="_Toc3437" w:history="1">
        <w:r>
          <w:rPr>
            <w:rFonts w:ascii="仿宋" w:eastAsia="仿宋" w:hAnsi="仿宋" w:cs="仿宋" w:hint="eastAsia"/>
            <w:lang w:eastAsia="zh-CN"/>
          </w:rPr>
          <w:t>九、地面瞄准设备、定位定向设备项目风险管理</w:t>
        </w:r>
        <w:r>
          <w:tab/>
        </w:r>
        <w:r>
          <w:fldChar w:fldCharType="begin"/>
        </w:r>
        <w:r>
          <w:instrText xml:space="preserve"> PAGEREF _Toc3437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04" w:history="1">
        <w:r>
          <w:rPr>
            <w:rFonts w:ascii="仿宋" w:eastAsia="仿宋" w:hAnsi="仿宋" w:cs="仿宋" w:hint="eastAsia"/>
            <w:lang w:eastAsia="zh-CN"/>
          </w:rPr>
          <w:t>(一)、风险识别与评估</w:t>
        </w:r>
        <w:r>
          <w:tab/>
        </w:r>
        <w:r>
          <w:fldChar w:fldCharType="begin"/>
        </w:r>
        <w:r>
          <w:instrText xml:space="preserve"> PAGEREF _Toc20604 \h </w:instrText>
        </w:r>
        <w:r>
          <w:fldChar w:fldCharType="separate"/>
        </w:r>
        <w:r>
          <w:t>41</w:t>
        </w:r>
        <w:r>
          <w:fldChar w:fldCharType="end"/>
        </w:r>
      </w:hyperlink>
    </w:p>
    <w:p>
      <w:pPr>
        <w:pStyle w:val="TOC2"/>
        <w:tabs>
          <w:tab w:val="right" w:leader="dot" w:pos="8306"/>
        </w:tabs>
      </w:pPr>
      <w:hyperlink w:anchor="_Toc25869" w:history="1">
        <w:r>
          <w:rPr>
            <w:rFonts w:ascii="仿宋" w:eastAsia="仿宋" w:hAnsi="仿宋" w:cs="仿宋" w:hint="eastAsia"/>
            <w:lang w:eastAsia="zh-CN"/>
          </w:rPr>
          <w:t>(二)、风险应对策略</w:t>
        </w:r>
        <w:r>
          <w:tab/>
        </w:r>
        <w:r>
          <w:fldChar w:fldCharType="begin"/>
        </w:r>
        <w:r>
          <w:instrText xml:space="preserve"> PAGEREF _Toc25869 \h </w:instrText>
        </w:r>
        <w:r>
          <w:fldChar w:fldCharType="separate"/>
        </w:r>
        <w:r>
          <w:t>43</w:t>
        </w:r>
        <w:r>
          <w:fldChar w:fldCharType="end"/>
        </w:r>
      </w:hyperlink>
    </w:p>
    <w:p>
      <w:pPr>
        <w:pStyle w:val="TOC2"/>
        <w:tabs>
          <w:tab w:val="right" w:leader="dot" w:pos="8306"/>
        </w:tabs>
      </w:pPr>
      <w:hyperlink w:anchor="_Toc29005" w:history="1">
        <w:r>
          <w:rPr>
            <w:rFonts w:ascii="仿宋" w:eastAsia="仿宋" w:hAnsi="仿宋" w:cs="仿宋" w:hint="eastAsia"/>
            <w:lang w:eastAsia="zh-CN"/>
          </w:rPr>
          <w:t>(三)、风险监控与控制</w:t>
        </w:r>
        <w:r>
          <w:tab/>
        </w:r>
        <w:r>
          <w:fldChar w:fldCharType="begin"/>
        </w:r>
        <w:r>
          <w:instrText xml:space="preserve"> PAGEREF _Toc29005 \h </w:instrText>
        </w:r>
        <w:r>
          <w:fldChar w:fldCharType="separate"/>
        </w:r>
        <w:r>
          <w:t>44</w:t>
        </w:r>
        <w:r>
          <w:fldChar w:fldCharType="end"/>
        </w:r>
      </w:hyperlink>
    </w:p>
    <w:p>
      <w:pPr>
        <w:pStyle w:val="TOC1"/>
        <w:tabs>
          <w:tab w:val="right" w:leader="dot" w:pos="8306"/>
        </w:tabs>
      </w:pPr>
      <w:hyperlink w:anchor="_Toc1315" w:history="1">
        <w:r>
          <w:rPr>
            <w:rFonts w:ascii="仿宋" w:eastAsia="仿宋" w:hAnsi="仿宋" w:cs="仿宋" w:hint="eastAsia"/>
            <w:lang w:eastAsia="zh-CN"/>
          </w:rPr>
          <w:t>十、地面瞄准设备、定位定向设备项目人力资源管理</w:t>
        </w:r>
        <w:r>
          <w:tab/>
        </w:r>
        <w:r>
          <w:fldChar w:fldCharType="begin"/>
        </w:r>
        <w:r>
          <w:instrText xml:space="preserve"> PAGEREF _Toc1315 \h </w:instrText>
        </w:r>
        <w:r>
          <w:fldChar w:fldCharType="separate"/>
        </w:r>
        <w:r>
          <w:t>46</w:t>
        </w:r>
        <w:r>
          <w:fldChar w:fldCharType="end"/>
        </w:r>
      </w:hyperlink>
    </w:p>
    <w:p>
      <w:pPr>
        <w:pStyle w:val="TOC2"/>
        <w:tabs>
          <w:tab w:val="right" w:leader="dot" w:pos="8306"/>
        </w:tabs>
      </w:pPr>
      <w:hyperlink w:anchor="_Toc7307" w:history="1">
        <w:r>
          <w:rPr>
            <w:rFonts w:ascii="仿宋" w:eastAsia="仿宋" w:hAnsi="仿宋" w:cs="仿宋" w:hint="eastAsia"/>
            <w:lang w:eastAsia="zh-CN"/>
          </w:rPr>
          <w:t>(一)、建立健全的预算管理制度</w:t>
        </w:r>
        <w:r>
          <w:tab/>
        </w:r>
        <w:r>
          <w:fldChar w:fldCharType="begin"/>
        </w:r>
        <w:r>
          <w:instrText xml:space="preserve"> PAGEREF _Toc7307 \h </w:instrText>
        </w:r>
        <w:r>
          <w:fldChar w:fldCharType="separate"/>
        </w:r>
        <w:r>
          <w:t>46</w:t>
        </w:r>
        <w:r>
          <w:fldChar w:fldCharType="end"/>
        </w:r>
      </w:hyperlink>
    </w:p>
    <w:p>
      <w:pPr>
        <w:pStyle w:val="TOC2"/>
        <w:tabs>
          <w:tab w:val="right" w:leader="dot" w:pos="8306"/>
        </w:tabs>
      </w:pPr>
      <w:hyperlink w:anchor="_Toc10118" w:history="1">
        <w:r>
          <w:rPr>
            <w:rFonts w:ascii="仿宋" w:eastAsia="仿宋" w:hAnsi="仿宋" w:cs="仿宋" w:hint="eastAsia"/>
            <w:lang w:eastAsia="zh-CN"/>
          </w:rPr>
          <w:t>(二)、加强资金流动监控</w:t>
        </w:r>
        <w:r>
          <w:tab/>
        </w:r>
        <w:r>
          <w:fldChar w:fldCharType="begin"/>
        </w:r>
        <w:r>
          <w:instrText xml:space="preserve"> PAGEREF _Toc10118 \h </w:instrText>
        </w:r>
        <w:r>
          <w:fldChar w:fldCharType="separate"/>
        </w:r>
        <w:r>
          <w:t>48</w:t>
        </w:r>
        <w:r>
          <w:fldChar w:fldCharType="end"/>
        </w:r>
      </w:hyperlink>
    </w:p>
    <w:p>
      <w:pPr>
        <w:pStyle w:val="TOC2"/>
        <w:tabs>
          <w:tab w:val="right" w:leader="dot" w:pos="8306"/>
        </w:tabs>
      </w:pPr>
      <w:hyperlink w:anchor="_Toc29999" w:history="1">
        <w:r>
          <w:rPr>
            <w:rFonts w:ascii="仿宋" w:eastAsia="仿宋" w:hAnsi="仿宋" w:cs="仿宋" w:hint="eastAsia"/>
            <w:lang w:eastAsia="zh-CN"/>
          </w:rPr>
          <w:t>(三)、制定完善的风险控制机制</w:t>
        </w:r>
        <w:r>
          <w:tab/>
        </w:r>
        <w:r>
          <w:fldChar w:fldCharType="begin"/>
        </w:r>
        <w:r>
          <w:instrText xml:space="preserve"> PAGEREF _Toc29999 \h </w:instrText>
        </w:r>
        <w:r>
          <w:fldChar w:fldCharType="separate"/>
        </w:r>
        <w:r>
          <w:t>49</w:t>
        </w:r>
        <w:r>
          <w:fldChar w:fldCharType="end"/>
        </w:r>
      </w:hyperlink>
    </w:p>
    <w:p>
      <w:pPr>
        <w:pStyle w:val="TOC2"/>
        <w:tabs>
          <w:tab w:val="right" w:leader="dot" w:pos="8306"/>
        </w:tabs>
      </w:pPr>
      <w:hyperlink w:anchor="_Toc23005" w:history="1">
        <w:r>
          <w:rPr>
            <w:rFonts w:ascii="仿宋" w:eastAsia="仿宋" w:hAnsi="仿宋" w:cs="仿宋" w:hint="eastAsia"/>
            <w:lang w:eastAsia="zh-CN"/>
          </w:rPr>
          <w:t>(四)、优化成本管理</w:t>
        </w:r>
        <w:r>
          <w:tab/>
        </w:r>
        <w:r>
          <w:fldChar w:fldCharType="begin"/>
        </w:r>
        <w:r>
          <w:instrText xml:space="preserve"> PAGEREF _Toc23005 \h </w:instrText>
        </w:r>
        <w:r>
          <w:fldChar w:fldCharType="separate"/>
        </w:r>
        <w:r>
          <w:t>50</w:t>
        </w:r>
        <w:r>
          <w:fldChar w:fldCharType="end"/>
        </w:r>
      </w:hyperlink>
    </w:p>
    <w:p>
      <w:pPr>
        <w:pStyle w:val="TOC1"/>
        <w:tabs>
          <w:tab w:val="right" w:leader="dot" w:pos="8306"/>
        </w:tabs>
      </w:pPr>
      <w:hyperlink w:anchor="_Toc13960" w:history="1">
        <w:r>
          <w:rPr>
            <w:rFonts w:ascii="仿宋" w:eastAsia="仿宋" w:hAnsi="仿宋" w:cs="仿宋" w:hint="eastAsia"/>
            <w:lang w:eastAsia="zh-CN"/>
          </w:rPr>
          <w:t>十一、地面瞄准设备、定位定向设备项目技术管理</w:t>
        </w:r>
        <w:r>
          <w:tab/>
        </w:r>
        <w:r>
          <w:fldChar w:fldCharType="begin"/>
        </w:r>
        <w:r>
          <w:instrText xml:space="preserve"> PAGEREF _Toc13960 \h </w:instrText>
        </w:r>
        <w:r>
          <w:fldChar w:fldCharType="separate"/>
        </w:r>
        <w:r>
          <w:t>52</w:t>
        </w:r>
        <w:r>
          <w:fldChar w:fldCharType="end"/>
        </w:r>
      </w:hyperlink>
    </w:p>
    <w:p>
      <w:pPr>
        <w:pStyle w:val="TOC2"/>
        <w:tabs>
          <w:tab w:val="right" w:leader="dot" w:pos="8306"/>
        </w:tabs>
      </w:pPr>
      <w:hyperlink w:anchor="_Toc25945" w:history="1">
        <w:r>
          <w:rPr>
            <w:rFonts w:ascii="仿宋" w:eastAsia="仿宋" w:hAnsi="仿宋" w:cs="仿宋" w:hint="eastAsia"/>
            <w:lang w:eastAsia="zh-CN"/>
          </w:rPr>
          <w:t>(一)、技术方案选用方向</w:t>
        </w:r>
        <w:r>
          <w:tab/>
        </w:r>
        <w:r>
          <w:fldChar w:fldCharType="begin"/>
        </w:r>
        <w:r>
          <w:instrText xml:space="preserve"> PAGEREF _Toc25945 \h </w:instrText>
        </w:r>
        <w:r>
          <w:fldChar w:fldCharType="separate"/>
        </w:r>
        <w:r>
          <w:t>52</w:t>
        </w:r>
        <w:r>
          <w:fldChar w:fldCharType="end"/>
        </w:r>
      </w:hyperlink>
    </w:p>
    <w:p>
      <w:pPr>
        <w:pStyle w:val="TOC2"/>
        <w:tabs>
          <w:tab w:val="right" w:leader="dot" w:pos="8306"/>
        </w:tabs>
      </w:pPr>
      <w:hyperlink w:anchor="_Toc7070" w:history="1">
        <w:r>
          <w:rPr>
            <w:rFonts w:ascii="仿宋" w:eastAsia="仿宋" w:hAnsi="仿宋" w:cs="仿宋" w:hint="eastAsia"/>
            <w:lang w:eastAsia="zh-CN"/>
          </w:rPr>
          <w:t>(二)、工艺技术方案选用原则</w:t>
        </w:r>
        <w:r>
          <w:tab/>
        </w:r>
        <w:r>
          <w:fldChar w:fldCharType="begin"/>
        </w:r>
        <w:r>
          <w:instrText xml:space="preserve"> PAGEREF _Toc7070 \h </w:instrText>
        </w:r>
        <w:r>
          <w:fldChar w:fldCharType="separate"/>
        </w:r>
        <w:r>
          <w:t>54</w:t>
        </w:r>
        <w:r>
          <w:fldChar w:fldCharType="end"/>
        </w:r>
      </w:hyperlink>
    </w:p>
    <w:p>
      <w:pPr>
        <w:pStyle w:val="TOC2"/>
        <w:tabs>
          <w:tab w:val="right" w:leader="dot" w:pos="8306"/>
        </w:tabs>
      </w:pPr>
      <w:hyperlink w:anchor="_Toc15638" w:history="1">
        <w:r>
          <w:rPr>
            <w:rFonts w:ascii="仿宋" w:eastAsia="仿宋" w:hAnsi="仿宋" w:cs="仿宋" w:hint="eastAsia"/>
            <w:lang w:eastAsia="zh-CN"/>
          </w:rPr>
          <w:t>(三)、工艺技术方案要求</w:t>
        </w:r>
        <w:r>
          <w:tab/>
        </w:r>
        <w:r>
          <w:fldChar w:fldCharType="begin"/>
        </w:r>
        <w:r>
          <w:instrText xml:space="preserve"> PAGEREF _Toc15638 \h </w:instrText>
        </w:r>
        <w:r>
          <w:fldChar w:fldCharType="separate"/>
        </w:r>
        <w:r>
          <w:t>56</w:t>
        </w:r>
        <w:r>
          <w:fldChar w:fldCharType="end"/>
        </w:r>
      </w:hyperlink>
    </w:p>
    <w:p>
      <w:pPr>
        <w:pStyle w:val="TOC1"/>
        <w:tabs>
          <w:tab w:val="right" w:leader="dot" w:pos="8306"/>
        </w:tabs>
      </w:pPr>
      <w:hyperlink w:anchor="_Toc9863" w:history="1">
        <w:r>
          <w:rPr>
            <w:rFonts w:ascii="仿宋" w:eastAsia="仿宋" w:hAnsi="仿宋" w:cs="仿宋" w:hint="eastAsia"/>
            <w:lang w:eastAsia="zh-CN"/>
          </w:rPr>
          <w:t>十二、地面瞄准设备、定位定向设备项目经营效益</w:t>
        </w:r>
        <w:r>
          <w:tab/>
        </w:r>
        <w:r>
          <w:fldChar w:fldCharType="begin"/>
        </w:r>
        <w:r>
          <w:instrText xml:space="preserve"> PAGEREF _Toc9863 \h </w:instrText>
        </w:r>
        <w:r>
          <w:fldChar w:fldCharType="separate"/>
        </w:r>
        <w:r>
          <w:t>58</w:t>
        </w:r>
        <w:r>
          <w:fldChar w:fldCharType="end"/>
        </w:r>
      </w:hyperlink>
    </w:p>
    <w:p>
      <w:pPr>
        <w:pStyle w:val="TOC2"/>
        <w:tabs>
          <w:tab w:val="right" w:leader="dot" w:pos="8306"/>
        </w:tabs>
      </w:pPr>
      <w:hyperlink w:anchor="_Toc28820" w:history="1">
        <w:r>
          <w:rPr>
            <w:rFonts w:ascii="仿宋" w:eastAsia="仿宋" w:hAnsi="仿宋" w:cs="仿宋" w:hint="eastAsia"/>
            <w:lang w:eastAsia="zh-CN"/>
          </w:rPr>
          <w:t>(一)、经济评价财务测算</w:t>
        </w:r>
        <w:r>
          <w:tab/>
        </w:r>
        <w:r>
          <w:fldChar w:fldCharType="begin"/>
        </w:r>
        <w:r>
          <w:instrText xml:space="preserve"> PAGEREF _Toc28820 \h </w:instrText>
        </w:r>
        <w:r>
          <w:fldChar w:fldCharType="separate"/>
        </w:r>
        <w:r>
          <w:t>58</w:t>
        </w:r>
        <w:r>
          <w:fldChar w:fldCharType="end"/>
        </w:r>
      </w:hyperlink>
    </w:p>
    <w:p>
      <w:pPr>
        <w:pStyle w:val="TOC2"/>
        <w:tabs>
          <w:tab w:val="right" w:leader="dot" w:pos="8306"/>
        </w:tabs>
      </w:pPr>
      <w:hyperlink w:anchor="_Toc28547" w:history="1">
        <w:r>
          <w:rPr>
            <w:rFonts w:ascii="仿宋" w:eastAsia="仿宋" w:hAnsi="仿宋" w:cs="仿宋" w:hint="eastAsia"/>
            <w:lang w:eastAsia="zh-CN"/>
          </w:rPr>
          <w:t>(二)、地面瞄准设备、定位定向设备项目盈利能力分析</w:t>
        </w:r>
        <w:r>
          <w:tab/>
        </w:r>
        <w:r>
          <w:fldChar w:fldCharType="begin"/>
        </w:r>
        <w:r>
          <w:instrText xml:space="preserve"> PAGEREF _Toc28547 \h </w:instrText>
        </w:r>
        <w:r>
          <w:fldChar w:fldCharType="separate"/>
        </w:r>
        <w:r>
          <w:t>60</w:t>
        </w:r>
        <w:r>
          <w:fldChar w:fldCharType="end"/>
        </w:r>
      </w:hyperlink>
    </w:p>
    <w:p>
      <w:pPr>
        <w:pStyle w:val="TOC1"/>
        <w:tabs>
          <w:tab w:val="right" w:leader="dot" w:pos="8306"/>
        </w:tabs>
      </w:pPr>
      <w:hyperlink w:anchor="_Toc19174" w:history="1">
        <w:r>
          <w:rPr>
            <w:rFonts w:ascii="仿宋" w:eastAsia="仿宋" w:hAnsi="仿宋" w:cs="仿宋" w:hint="eastAsia"/>
            <w:lang w:eastAsia="zh-CN"/>
          </w:rPr>
          <w:t>十三、地面瞄准设备、定位定向设备项目工程方案分析</w:t>
        </w:r>
        <w:r>
          <w:tab/>
        </w:r>
        <w:r>
          <w:fldChar w:fldCharType="begin"/>
        </w:r>
        <w:r>
          <w:instrText xml:space="preserve"> PAGEREF _Toc19174 \h </w:instrText>
        </w:r>
        <w:r>
          <w:fldChar w:fldCharType="separate"/>
        </w:r>
        <w:r>
          <w:t>61</w:t>
        </w:r>
        <w:r>
          <w:fldChar w:fldCharType="end"/>
        </w:r>
      </w:hyperlink>
    </w:p>
    <w:p>
      <w:pPr>
        <w:pStyle w:val="TOC2"/>
        <w:tabs>
          <w:tab w:val="right" w:leader="dot" w:pos="8306"/>
        </w:tabs>
      </w:pPr>
      <w:hyperlink w:anchor="_Toc8666" w:history="1">
        <w:r>
          <w:rPr>
            <w:rFonts w:ascii="仿宋" w:eastAsia="仿宋" w:hAnsi="仿宋" w:cs="仿宋" w:hint="eastAsia"/>
            <w:lang w:eastAsia="zh-CN"/>
          </w:rPr>
          <w:t>(一)、建筑工程设计原则</w:t>
        </w:r>
        <w:r>
          <w:tab/>
        </w:r>
        <w:r>
          <w:fldChar w:fldCharType="begin"/>
        </w:r>
        <w:r>
          <w:instrText xml:space="preserve"> PAGEREF _Toc8666 \h </w:instrText>
        </w:r>
        <w:r>
          <w:fldChar w:fldCharType="separate"/>
        </w:r>
        <w:r>
          <w:t>61</w:t>
        </w:r>
        <w:r>
          <w:fldChar w:fldCharType="end"/>
        </w:r>
      </w:hyperlink>
    </w:p>
    <w:p>
      <w:pPr>
        <w:pStyle w:val="TOC2"/>
        <w:tabs>
          <w:tab w:val="right" w:leader="dot" w:pos="8306"/>
        </w:tabs>
      </w:pPr>
      <w:hyperlink w:anchor="_Toc19604" w:history="1">
        <w:r>
          <w:rPr>
            <w:rFonts w:ascii="仿宋" w:eastAsia="仿宋" w:hAnsi="仿宋" w:cs="仿宋" w:hint="eastAsia"/>
            <w:lang w:eastAsia="zh-CN"/>
          </w:rPr>
          <w:t>(二)、土建工程建设指标</w:t>
        </w:r>
        <w:r>
          <w:tab/>
        </w:r>
        <w:r>
          <w:fldChar w:fldCharType="begin"/>
        </w:r>
        <w:r>
          <w:instrText xml:space="preserve"> PAGEREF _Toc19604 \h </w:instrText>
        </w:r>
        <w:r>
          <w:fldChar w:fldCharType="separate"/>
        </w:r>
        <w:r>
          <w:t>64</w:t>
        </w:r>
        <w:r>
          <w:fldChar w:fldCharType="end"/>
        </w:r>
      </w:hyperlink>
    </w:p>
    <w:p>
      <w:pPr>
        <w:pStyle w:val="TOC1"/>
        <w:tabs>
          <w:tab w:val="right" w:leader="dot" w:pos="8306"/>
        </w:tabs>
      </w:pPr>
      <w:hyperlink w:anchor="_Toc15572" w:history="1">
        <w:r>
          <w:rPr>
            <w:rFonts w:ascii="仿宋" w:eastAsia="仿宋" w:hAnsi="仿宋" w:cs="仿宋" w:hint="eastAsia"/>
            <w:lang w:eastAsia="zh-CN"/>
          </w:rPr>
          <w:t>十四、供应链管理</w:t>
        </w:r>
        <w:r>
          <w:tab/>
        </w:r>
        <w:r>
          <w:fldChar w:fldCharType="begin"/>
        </w:r>
        <w:r>
          <w:instrText xml:space="preserve"> PAGEREF _Toc15572 \h </w:instrText>
        </w:r>
        <w:r>
          <w:fldChar w:fldCharType="separate"/>
        </w:r>
        <w:r>
          <w:t>66</w:t>
        </w:r>
        <w:r>
          <w:fldChar w:fldCharType="end"/>
        </w:r>
      </w:hyperlink>
    </w:p>
    <w:p>
      <w:pPr>
        <w:pStyle w:val="TOC2"/>
        <w:tabs>
          <w:tab w:val="right" w:leader="dot" w:pos="8306"/>
        </w:tabs>
      </w:pPr>
      <w:hyperlink w:anchor="_Toc23868" w:history="1">
        <w:r>
          <w:rPr>
            <w:rFonts w:ascii="仿宋" w:eastAsia="仿宋" w:hAnsi="仿宋" w:cs="仿宋" w:hint="eastAsia"/>
            <w:lang w:eastAsia="zh-CN"/>
          </w:rPr>
          <w:t>(一)、供应链战略规划</w:t>
        </w:r>
        <w:r>
          <w:tab/>
        </w:r>
        <w:r>
          <w:fldChar w:fldCharType="begin"/>
        </w:r>
        <w:r>
          <w:instrText xml:space="preserve"> PAGEREF _Toc23868 \h </w:instrText>
        </w:r>
        <w:r>
          <w:fldChar w:fldCharType="separate"/>
        </w:r>
        <w:r>
          <w:t>66</w:t>
        </w:r>
        <w:r>
          <w:fldChar w:fldCharType="end"/>
        </w:r>
      </w:hyperlink>
    </w:p>
    <w:p>
      <w:pPr>
        <w:pStyle w:val="TOC2"/>
        <w:tabs>
          <w:tab w:val="right" w:leader="dot" w:pos="8306"/>
        </w:tabs>
      </w:pPr>
      <w:hyperlink w:anchor="_Toc8512" w:history="1">
        <w:r>
          <w:rPr>
            <w:rFonts w:ascii="仿宋" w:eastAsia="仿宋" w:hAnsi="仿宋" w:cs="仿宋" w:hint="eastAsia"/>
            <w:lang w:eastAsia="zh-CN"/>
          </w:rPr>
          <w:t>(二)、供应商选择与合作</w:t>
        </w:r>
        <w:r>
          <w:tab/>
        </w:r>
        <w:r>
          <w:fldChar w:fldCharType="begin"/>
        </w:r>
        <w:r>
          <w:instrText xml:space="preserve"> PAGEREF _Toc8512 \h </w:instrText>
        </w:r>
        <w:r>
          <w:fldChar w:fldCharType="separate"/>
        </w:r>
        <w:r>
          <w:t>67</w:t>
        </w:r>
        <w:r>
          <w:fldChar w:fldCharType="end"/>
        </w:r>
      </w:hyperlink>
    </w:p>
    <w:p>
      <w:pPr>
        <w:pStyle w:val="TOC2"/>
        <w:tabs>
          <w:tab w:val="right" w:leader="dot" w:pos="8306"/>
        </w:tabs>
      </w:pPr>
      <w:hyperlink w:anchor="_Toc15214" w:history="1">
        <w:r>
          <w:rPr>
            <w:rFonts w:ascii="仿宋" w:eastAsia="仿宋" w:hAnsi="仿宋" w:cs="仿宋" w:hint="eastAsia"/>
            <w:lang w:eastAsia="zh-CN"/>
          </w:rPr>
          <w:t>(三)、物流与库存管理</w:t>
        </w:r>
        <w:r>
          <w:tab/>
        </w:r>
        <w:r>
          <w:fldChar w:fldCharType="begin"/>
        </w:r>
        <w:r>
          <w:instrText xml:space="preserve"> PAGEREF _Toc15214 \h </w:instrText>
        </w:r>
        <w:r>
          <w:fldChar w:fldCharType="separate"/>
        </w:r>
        <w:r>
          <w:t>69</w:t>
        </w:r>
        <w:r>
          <w:fldChar w:fldCharType="end"/>
        </w:r>
      </w:hyperlink>
    </w:p>
    <w:p>
      <w:pPr>
        <w:pStyle w:val="TOC1"/>
        <w:tabs>
          <w:tab w:val="right" w:leader="dot" w:pos="8306"/>
        </w:tabs>
      </w:pPr>
      <w:hyperlink w:anchor="_Toc30821" w:history="1">
        <w:r>
          <w:rPr>
            <w:rFonts w:ascii="仿宋" w:eastAsia="仿宋" w:hAnsi="仿宋" w:cs="仿宋" w:hint="eastAsia"/>
            <w:lang w:eastAsia="zh-CN"/>
          </w:rPr>
          <w:t>十五、风险识别与分类</w:t>
        </w:r>
        <w:r>
          <w:tab/>
        </w:r>
        <w:r>
          <w:fldChar w:fldCharType="begin"/>
        </w:r>
        <w:r>
          <w:instrText xml:space="preserve"> PAGEREF _Toc30821 \h </w:instrText>
        </w:r>
        <w:r>
          <w:fldChar w:fldCharType="separate"/>
        </w:r>
        <w:r>
          <w:t>70</w:t>
        </w:r>
        <w:r>
          <w:fldChar w:fldCharType="end"/>
        </w:r>
      </w:hyperlink>
    </w:p>
    <w:p>
      <w:pPr>
        <w:pStyle w:val="TOC2"/>
        <w:tabs>
          <w:tab w:val="right" w:leader="dot" w:pos="8306"/>
        </w:tabs>
      </w:pPr>
      <w:hyperlink w:anchor="_Toc9319" w:history="1">
        <w:r>
          <w:rPr>
            <w:rFonts w:ascii="仿宋" w:eastAsia="仿宋" w:hAnsi="仿宋" w:cs="仿宋" w:hint="eastAsia"/>
            <w:lang w:eastAsia="zh-CN"/>
          </w:rPr>
          <w:t>(一)、风险识别</w:t>
        </w:r>
        <w:r>
          <w:tab/>
        </w:r>
        <w:r>
          <w:fldChar w:fldCharType="begin"/>
        </w:r>
        <w:r>
          <w:instrText xml:space="preserve"> PAGEREF _Toc9319 \h </w:instrText>
        </w:r>
        <w:r>
          <w:fldChar w:fldCharType="separate"/>
        </w:r>
        <w:r>
          <w:t>70</w:t>
        </w:r>
        <w:r>
          <w:fldChar w:fldCharType="end"/>
        </w:r>
      </w:hyperlink>
    </w:p>
    <w:p>
      <w:pPr>
        <w:pStyle w:val="TOC2"/>
        <w:tabs>
          <w:tab w:val="right" w:leader="dot" w:pos="8306"/>
        </w:tabs>
      </w:pPr>
      <w:hyperlink w:anchor="_Toc10073" w:history="1">
        <w:r>
          <w:rPr>
            <w:rFonts w:ascii="仿宋" w:eastAsia="仿宋" w:hAnsi="仿宋" w:cs="仿宋" w:hint="eastAsia"/>
            <w:lang w:eastAsia="zh-CN"/>
          </w:rPr>
          <w:t>(二)、风险分类</w:t>
        </w:r>
        <w:r>
          <w:tab/>
        </w:r>
        <w:r>
          <w:fldChar w:fldCharType="begin"/>
        </w:r>
        <w:r>
          <w:instrText xml:space="preserve"> PAGEREF _Toc10073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821"/>
      <w:r>
        <w:rPr>
          <w:rFonts w:ascii="仿宋" w:eastAsia="仿宋" w:hAnsi="仿宋" w:cs="仿宋" w:hint="eastAsia"/>
          <w:sz w:val="28"/>
          <w:lang w:eastAsia="zh-CN"/>
        </w:rPr>
        <w:t>一、地面瞄准设备、定位定向设备项目绩效评估</w:t>
      </w:r>
      <w:bookmarkEnd w:id="2"/>
    </w:p>
    <w:p>
      <w:pPr>
        <w:pStyle w:val="Heading2"/>
        <w:rPr>
          <w:rFonts w:ascii="仿宋" w:eastAsia="仿宋" w:hAnsi="仿宋" w:cs="仿宋" w:hint="eastAsia"/>
          <w:lang w:eastAsia="zh-CN"/>
        </w:rPr>
      </w:pPr>
      <w:bookmarkStart w:id="3" w:name="_Toc556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面瞄准设备、定位定向设备项目中，我们设计了一套全面的绩效评估指标，以确保地面瞄准设备、定位定向设备项目的可控和成功交付。这些指标跨足地面瞄准设备、定位定向设备项目目标、成本、进度和质量等多个维度，为我们提供了全面洞察地面瞄准设备、定位定向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目标达成率是我们关注的首要指标。我们设定了明确的目标，并通过定期监测和评估，迅速发现并应对潜在的目标偏差。这为地面瞄准设备、定位定向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成本绩效是另一个核心关注点。通过实际成本与预算成本的对比分析，我们深入了解成本差异的原因，及时调整资源分配，保持地面瞄准设备、定位定向设备项目在经济效益方面的合理水平。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进度作为关键的绩效指标之一，得到了精心的关注。我们制定了详细的地面瞄准设备、定位定向设备项目进度计划，并设立了进度符合度指标，确保实际进度与计划进度保持一致。这使我们能够快速发现和解决潜在的进度问题，保持地面瞄准设备、定位定向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面瞄准设备、定位定向设备项目绩效的不可或缺的一环。我们引入了一系列的质量标准和客户满意度指标，以确保地面瞄准设备、定位定向设备项目交付的成果在质量上达到或超越预期水平。通过持续监测这些指标，我们努力提升地面瞄准设备、定位定向设备项目整体质量水平，为地面瞄准设备、定位定向设备项目的成功交付提供有力保障。通过这些科学且全面的绩效评估，我们能够更好地引导地面瞄准设备、定位定向设备项目的持续改进，确保地面瞄准设备、定位定向设备项目目标的顺利达成。</w:t>
      </w:r>
    </w:p>
    <w:p>
      <w:pPr>
        <w:pStyle w:val="Heading2"/>
        <w:ind w:firstLine="560" w:firstLineChars="200"/>
        <w:rPr>
          <w:rFonts w:ascii="仿宋" w:eastAsia="仿宋" w:hAnsi="仿宋" w:cs="仿宋" w:hint="eastAsia"/>
          <w:sz w:val="28"/>
          <w:lang w:eastAsia="zh-CN"/>
        </w:rPr>
      </w:pPr>
      <w:bookmarkStart w:id="4" w:name="_Toc1465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绩效评估是地面瞄准设备、定位定向设备项目中的关键环节，为确保地面瞄准设备、定位定向设备项目达到预期目标，我们采用了多层次、多维度的绩效评估方法。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从定性角度来看，我们注重地面瞄准设备、定位定向设备项目的战略目标对齐，确保每个决策和行动都与地面瞄准设备、定位定向设备项目整体目标保持一致。团队会定期召开战略对齐会议，审视当前工作与地面瞄准设备、定位定向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面瞄准设备、定位定向设备项目进度、质量、成本和风险等方面。这些指标通过数据收集和分析，为地面瞄准设备、定位定向设备项目管理团队提供了客观的评估依据。例如，我们通过地面瞄准设备、定位定向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面瞄准设备、定位定向设备项目内部，还考虑了地面瞄准设备、定位定向设备项目对外部环境的影响。我们定期进行干系人满意度调查，以了解各利益相关方对地面瞄准设备、定位定向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这种多层次、多角度的绩效评估方法，使得我们能够全面了解地面瞄准设备、定位定向设备项目的运行状态，及时做出调整，确保地面瞄准设备、定位定向设备项目在不断变化的环境中保持稳健前行。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348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地面瞄准设备、定位定向设备项目的有效管理和不断优化，我们采用了精心设计的绩效评估周期。这个周期旨在实现灵活、实时和全面的评估，以适应地面瞄准设备、定位定向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面瞄准设备、定位定向设备项目的不同需求，分为短期、中期和长期。短期评估关注每个迭代或工作周期，以及时发现和解决当前任务中的问题。中期评估涵盖几个迭代，深入了解整体地面瞄准设备、定位定向设备项目的趋势和性能。长期评估则着眼于整个地面瞄准设备、定位定向设备项目阶段，确保地面瞄准设备、定位定向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面瞄准设备、定位定向设备项目管理工具和协作平台，团队成员能够随时更新和分享地面瞄准设备、定位定向设备项目数据。这种实时性的反馈机制使我们能够及时察觉潜在问题，快速调整，保持地面瞄准设备、定位定向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地面瞄准设备、定位定向设备项目的决策制定密不可分。每个周期的地面瞄准设备、定位定向设备项目回顾会议成为集体总结经验、识别问题深层次原因并找到创新解决方案的平台。这种定期的反思与调整机制使地面瞄准设备、定位定向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117"/>
      <w:r>
        <w:rPr>
          <w:rFonts w:ascii="仿宋" w:eastAsia="仿宋" w:hAnsi="仿宋" w:cs="仿宋" w:hint="eastAsia"/>
          <w:sz w:val="28"/>
          <w:lang w:eastAsia="zh-CN"/>
        </w:rPr>
        <w:t>二、地面瞄准设备、定位定向设备项目可持续发展</w:t>
      </w:r>
      <w:bookmarkEnd w:id="6"/>
    </w:p>
    <w:p>
      <w:pPr>
        <w:pStyle w:val="Heading2"/>
        <w:rPr>
          <w:rFonts w:ascii="仿宋" w:eastAsia="仿宋" w:hAnsi="仿宋" w:cs="仿宋" w:hint="eastAsia"/>
          <w:lang w:eastAsia="zh-CN"/>
        </w:rPr>
      </w:pPr>
      <w:bookmarkStart w:id="7" w:name="_Toc753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面瞄准设备、定位定向设备项目中，地面瞄准设备、定位定向设备项目团队着眼于未来，明确了可持续发展的战略方向。制定的具体可持续发展目标包括降低资源使用、采用环保技术、最大化社会效益等。这一步骤不仅有助于地面瞄准设备、定位定向设备项目在环保和社会责任方面达到最高标准，也为未来提供了明确的指引，确保地面瞄准设备、定位定向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可持续实践的融入地面瞄准设备、定位定向设备项目管理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面瞄准设备、定位定向设备项目管理周期。从地面瞄准设备、定位定向设备项目规划开始，地面瞄准设备、定位定向设备项目团队就考虑了环境和社会的因素。在执行阶段，地面瞄准设备、定位定向设备项目团队积极推动绿色技术的应用，优化资源利用。此外，关注员工的社会责任，通过培训和沟通活动提高员工对可持续发展的认知，使他们能够在日常工作中践行可持续实践。这些举措不仅为地面瞄准设备、定位定向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219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面瞄准设备、定位定向设备项目的可持续发展理念，我们深信环保与社会责任是地面瞄准设备、定位定向设备项目成功的关键支柱。在地面瞄准设备、定位定向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团队通过引入先进的环保技术、建立高效的废物处理系统以及推动能源节约措施，积极履行环保责任。定期的环保监测和评估确保地面瞄准设备、定位定向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不仅致力于自身可持续发展，还注重对社会的回馈。通过支持社区地面瞄准设备、定位定向设备项目、参与慈善事业、提供培训机会等方式，地面瞄准设备、定位定向设备项目积极履行社会责任。与当地社区建立积极互动，关注员工的工作与生活平衡，以及员工的身心健康，是地面瞄准设备、定位定向设备项目在社会责任层面的关键举措。这样的实践不仅增强了地面瞄准设备、定位定向设备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0144"/>
      <w:r>
        <w:rPr>
          <w:rFonts w:ascii="仿宋" w:eastAsia="仿宋" w:hAnsi="仿宋" w:cs="仿宋" w:hint="eastAsia"/>
          <w:sz w:val="28"/>
          <w:lang w:eastAsia="zh-CN"/>
        </w:rPr>
        <w:t>三、地面瞄准设备、定位定向设备项目概论</w:t>
      </w:r>
      <w:bookmarkEnd w:id="9"/>
    </w:p>
    <w:p>
      <w:pPr>
        <w:pStyle w:val="Heading2"/>
        <w:rPr>
          <w:rFonts w:ascii="仿宋" w:eastAsia="仿宋" w:hAnsi="仿宋" w:cs="仿宋" w:hint="eastAsia"/>
          <w:lang w:eastAsia="zh-CN"/>
        </w:rPr>
      </w:pPr>
      <w:bookmarkStart w:id="10" w:name="_Toc17422"/>
      <w:r>
        <w:rPr>
          <w:rFonts w:ascii="仿宋" w:eastAsia="仿宋" w:hAnsi="仿宋" w:cs="仿宋" w:hint="eastAsia"/>
          <w:lang w:eastAsia="zh-CN"/>
        </w:rPr>
        <w:t>(一)、地面瞄准设备、定位定向设备项目概况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起源追溯至对市场的深入洞察。市场的不断演变与变革为地面瞄准设备、定位定向设备项目提供了难得的机遇。当前市场存在的需求缺口和变革的大环境共同构成了地面瞄准设备、定位定向设备项目的背景。这个地面瞄准设备、定位定向设备项目旨在充分利用市场机遇，填补行业中尚未满足的需求，为客户提供全新的解决方案。市场的变革和需求的增长使得这个地面瞄准设备、定位定向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地面瞄准设备、定位定向设备项目名称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正式命名为地面瞄准设备、定位定向设备。这个名称不仅仅是一个标识，更代表了地面瞄准设备、定位定向设备项目的核心理念和愿景。它蕴含着地面瞄准设备、定位定向设备项目所要解决问题的关键字，具有强烈的表达和辨识度，为地面瞄准设备、定位定向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地面瞄准设备、定位定向设备项目目标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核心目标是提供一种全新、高效的解决方案，满足客户日益增长的需求。地面瞄准设备、定位定向设备项目追求的不仅仅是满足市场需求，更是在市场中获得卓越的竞争优势。通过不断提升产品或服务的质量和创新水平，地面瞄准设备、定位定向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地面瞄准设备、定位定向设备项目范围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全面涵盖了产品研发、制造、市场推广和售后服务，确保从产品设计到最终用户体验的全方位关注。这一全面的地面瞄准设备、定位定向设备项目范围是为了确保地面瞄准设备、定位定向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地面瞄准设备、定位定向设备项目时间表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计划在未来18个月内完成，包括研发、测试、市场试点和正式推出等不同阶段。这个时间表的合理设计是为了确保地面瞄准设备、定位定向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地面瞄准设备、定位定向设备项目预算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总预算估算为XX百万美元，主要分配在研发、市场推广、人员培训和运营等方面。这一充足的预算为地面瞄准设备、定位定向设备项目提供了充足的资源，确保地面瞄准设备、定位定向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地面瞄准设备、定位定向设备项目风险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地面瞄准设备、定位定向设备项目可能面临的风险包括市场接受度低、技术难题、竞争激烈等。地面瞄准设备、定位定向设备项目团队已经制定了相应的风险应对计划，通过前瞻性的风险管理，确保地面瞄准设备、定位定向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地面瞄准设备、定位定向设备项目团队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汇聚了一支经验丰富、多领域专业素养的核心团队，确保地面瞄准设备、定位定向设备项目在各个方面都能拥有高水平的执行力。团队的协同作战是地面瞄准设备、定位定向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地面瞄准设备、定位定向设备项目背景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地面瞄准设备、定位定向设备项目的背景根植于市场对更高效、创新产品的渴望，同时也受到科技发展对行业格局的深刻改变的影响。这为地面瞄准设备、定位定向设备项目提供了广阔的发展空间和市场需求。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地面瞄准设备、定位定向设备项目现状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截至目前，地面瞄准设备、定位定向设备项目已完成市场调研和技术验证，取得了初步的成功。这为地面瞄准设备、定位定向设备项目在未来的发展奠定了坚实的基础，为更远大的目标打下了坚实的基石。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2868"/>
      <w:r>
        <w:rPr>
          <w:rFonts w:ascii="仿宋" w:eastAsia="仿宋" w:hAnsi="仿宋" w:cs="仿宋" w:hint="eastAsia"/>
          <w:sz w:val="28"/>
          <w:lang w:eastAsia="zh-CN"/>
        </w:rPr>
        <w:t>(二)、地面瞄准设备、定位定向设备项目目标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面瞄准设备、定位定向设备项目首要业务目标是在市场中占据有利地位，实现产品/服务的成功推广和销售。通过不断提升产品质量、创新性，地面瞄准设备、定位定向设备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面瞄准设备、定位定向设备项目着眼于技术创新。通过持续的研发和技术升级，地面瞄准设备、定位定向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面瞄准设备、定位定向设备项目设定了客户满意度目标。通过提供卓越的产品质量和优质的客户服务，地面瞄准设备、定位定向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注重社会责任和可持续发展。通过实施环保、社会责任地面瞄准设备、定位定向设备项目，地面瞄准设备、定位定向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团队是实现目标的核心驱动力。因此，地面瞄准设备、定位定向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207"/>
      <w:r>
        <w:rPr>
          <w:rFonts w:ascii="仿宋" w:eastAsia="仿宋" w:hAnsi="仿宋" w:cs="仿宋" w:hint="eastAsia"/>
          <w:sz w:val="28"/>
          <w:lang w:eastAsia="zh-CN"/>
        </w:rPr>
        <w:t>(三)、地面瞄准设备、定位定向设备项目提出的理由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地面瞄准设备、定位定向设备项目提出的理由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提出源于对市场机遇的深刻洞察。当前市场中存在的需求缺口和行业发展趋势表明，有巨大的商业机会等待被开发。通过准确捕捉市场机遇，地面瞄准设备、定位定向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理念基于对技术创新的信仰。通过持续的研发和技术投入，地面瞄准设备、定位定向设备项目有望推出更具创新性的产品或服务。在科技飞速发展的当下，地面瞄准设备、定位定向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提出是为了增强企业的行业竞争力。通过提升产品或服务的质量和独特性，地面瞄准设备、定位定向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响应了消费者需求的变化。随着社会和科技的不断发展，消费者对产品和服务的需求也在发生变化。通过深入了解并及时回应消费者的新需求，地面瞄准设备、定位定向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提出是企业战略发展规划的一部分。在面对日益激烈的市场竞争和不断变化的商业环境中，地面瞄准设备、定位定向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提出不仅仅是基于商业考量，还注重社会责任。通过推出环保、社会责任等方面的地面瞄准设备、定位定向设备项目，地面瞄准设备、定位定向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提出反映了对利益相关者期望的关注。包括客户、员工、投资者等利益相关者在企业发展中都有着各自的期望，地面瞄准设备、定位定向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607"/>
      <w:r>
        <w:rPr>
          <w:rFonts w:ascii="仿宋" w:eastAsia="仿宋" w:hAnsi="仿宋" w:cs="仿宋" w:hint="eastAsia"/>
          <w:sz w:val="28"/>
          <w:lang w:eastAsia="zh-CN"/>
        </w:rPr>
        <w:t>(四)、地面瞄准设备、定位定向设备项目意义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在实施地面瞄准设备、定位定向设备项目的过程中，我们不仅仅是在追逐商业成功，更是为企业和社会的多个层面创造了深远的意义。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面瞄准设备、定位定向设备项目的首要意义在于提升企业的市场竞争力。通过持续的创新和对产品质量的高标准要求，地面瞄准设备、定位定向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面瞄准设备、定位定向设备项目的推进将促使行业技术水平的提升。通过引入先进技术和创新性解决方案，地面瞄准设备、定位定向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面瞄准设备、定位定向设备项目不仅创造了大量就业机会，提高了就业水平，还注重社会责任和环保。通过参与社会公益事业和推动环保地面瞄准设备、定位定向设备项目，地面瞄准设备、定位定向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综合而言，地面瞄准设备、定位定向设备项目意义重大，不仅推动了企业的发展，也为行业和社会的进步贡献了积极力量。这是一个全面而深刻的影响，将在未来产生可持续的正面效应。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1125"/>
      <w:r>
        <w:rPr>
          <w:rFonts w:ascii="仿宋" w:eastAsia="仿宋" w:hAnsi="仿宋" w:cs="仿宋" w:hint="eastAsia"/>
          <w:sz w:val="28"/>
          <w:lang w:eastAsia="zh-CN"/>
        </w:rPr>
        <w:t>(五)、地面瞄准设备、定位定向设备项目背景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在当今迅猛发展的商业环境中，地面瞄准设备、定位定向设备项目的动因根植于对多方面因素的审慎考量。这个地面瞄准设备、定位定向设备项目的提出并非孤立的决策，而是对企业所处背景深入思考的产物。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地面瞄准设备、定位定向设备项目背后的首要原因。科技的迅速发展和全球市场的快速变化使得企业必须灵活应对。地面瞄准设备、定位定向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面瞄准设备、定位定向设备项目背景中不可忽视的一环。企业需要在激烈竞争中脱颖而出，为此，地面瞄准设备、定位定向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技术的迅速发展为企业带来了机遇与挑战。作为地面瞄准设备、定位定向设备项目启动的背景之一，对新兴技术的应用将有助于提升企业的技术水平，使其在不断演进的商业环境中保持竞争优势。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面瞄准设备、定位定向设备项目充分融入了社会责任的理念，通过可持续经营和社会公益地面瞄准设备、定位定向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7279"/>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5025"/>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地面瞄准设备、定位定向设备项目的技术管理特点体现在其创新导向。通过引入最先进的技术趋势和解决方案，地面瞄准设备、定位定向设备项目致力于提升科技含量、提高质量和效率水平。这意味着我们将采用最新的工具和方法，确保地面瞄准设备、定位定向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https://d.book118.com/587002111136006052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地面瞄准设备、定位定向设备项目规划设计蓝图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B2BDA"/>
    <w:rsid w:val="4E2B2B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7002111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2024-03-01T03:20:00Z</dcterms:created>
  <dcterms:modified xsi:type="dcterms:W3CDTF">2024-03-01T03:20:57Z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674EF3AAE41D41E5805186543BB6BE48_11</vt:lpwstr>
  </property>
  <property fmtid="{D5CDD505-2E9C-101B-9397-08002B2CF9AE}" pid="3" name="KSOProductBuildVer">
    <vt:lpwstr>2052-12.1.0.16388</vt:lpwstr>
  </property>
</Properties>
</file>