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44" w:history="1">
        <w:r>
          <w:rPr>
            <w:rFonts w:ascii="仿宋" w:eastAsia="仿宋" w:hAnsi="仿宋" w:cs="仿宋" w:hint="eastAsia"/>
            <w:lang w:eastAsia="zh-CN"/>
          </w:rPr>
          <w:t>序言</w:t>
        </w:r>
        <w:r>
          <w:tab/>
        </w:r>
        <w:r>
          <w:fldChar w:fldCharType="begin"/>
        </w:r>
        <w:r>
          <w:instrText xml:space="preserve"> PAGEREF _Toc5244 \h </w:instrText>
        </w:r>
        <w:r>
          <w:fldChar w:fldCharType="separate"/>
        </w:r>
        <w:r>
          <w:t>3</w:t>
        </w:r>
        <w:r>
          <w:fldChar w:fldCharType="end"/>
        </w:r>
      </w:hyperlink>
    </w:p>
    <w:p>
      <w:pPr>
        <w:pStyle w:val="TOC1"/>
        <w:tabs>
          <w:tab w:val="right" w:leader="dot" w:pos="8306"/>
        </w:tabs>
      </w:pPr>
      <w:hyperlink w:anchor="_Toc19200" w:history="1">
        <w:r>
          <w:rPr>
            <w:rFonts w:ascii="仿宋" w:eastAsia="仿宋" w:hAnsi="仿宋" w:cs="仿宋" w:hint="eastAsia"/>
            <w:lang w:eastAsia="zh-CN"/>
          </w:rPr>
          <w:t>一、酸酐项目土建工程</w:t>
        </w:r>
        <w:r>
          <w:tab/>
        </w:r>
        <w:r>
          <w:fldChar w:fldCharType="begin"/>
        </w:r>
        <w:r>
          <w:instrText xml:space="preserve"> PAGEREF _Toc19200 \h </w:instrText>
        </w:r>
        <w:r>
          <w:fldChar w:fldCharType="separate"/>
        </w:r>
        <w:r>
          <w:t>3</w:t>
        </w:r>
        <w:r>
          <w:fldChar w:fldCharType="end"/>
        </w:r>
      </w:hyperlink>
    </w:p>
    <w:p>
      <w:pPr>
        <w:pStyle w:val="TOC2"/>
        <w:tabs>
          <w:tab w:val="right" w:leader="dot" w:pos="8306"/>
        </w:tabs>
      </w:pPr>
      <w:hyperlink w:anchor="_Toc7693" w:history="1">
        <w:r>
          <w:rPr>
            <w:rFonts w:ascii="仿宋" w:eastAsia="仿宋" w:hAnsi="仿宋" w:cs="仿宋" w:hint="eastAsia"/>
            <w:lang w:eastAsia="zh-CN"/>
          </w:rPr>
          <w:t>(一)、建筑工程设计原则</w:t>
        </w:r>
        <w:r>
          <w:tab/>
        </w:r>
        <w:r>
          <w:fldChar w:fldCharType="begin"/>
        </w:r>
        <w:r>
          <w:instrText xml:space="preserve"> PAGEREF _Toc7693 \h </w:instrText>
        </w:r>
        <w:r>
          <w:fldChar w:fldCharType="separate"/>
        </w:r>
        <w:r>
          <w:t>3</w:t>
        </w:r>
        <w:r>
          <w:fldChar w:fldCharType="end"/>
        </w:r>
      </w:hyperlink>
    </w:p>
    <w:p>
      <w:pPr>
        <w:pStyle w:val="TOC2"/>
        <w:tabs>
          <w:tab w:val="right" w:leader="dot" w:pos="8306"/>
        </w:tabs>
      </w:pPr>
      <w:hyperlink w:anchor="_Toc17866" w:history="1">
        <w:r>
          <w:rPr>
            <w:rFonts w:ascii="仿宋" w:eastAsia="仿宋" w:hAnsi="仿宋" w:cs="仿宋" w:hint="eastAsia"/>
            <w:lang w:eastAsia="zh-CN"/>
          </w:rPr>
          <w:t>(二)、土建工程设计年限及安全等级</w:t>
        </w:r>
        <w:r>
          <w:tab/>
        </w:r>
        <w:r>
          <w:fldChar w:fldCharType="begin"/>
        </w:r>
        <w:r>
          <w:instrText xml:space="preserve"> PAGEREF _Toc17866 \h </w:instrText>
        </w:r>
        <w:r>
          <w:fldChar w:fldCharType="separate"/>
        </w:r>
        <w:r>
          <w:t>4</w:t>
        </w:r>
        <w:r>
          <w:fldChar w:fldCharType="end"/>
        </w:r>
      </w:hyperlink>
    </w:p>
    <w:p>
      <w:pPr>
        <w:pStyle w:val="TOC2"/>
        <w:tabs>
          <w:tab w:val="right" w:leader="dot" w:pos="8306"/>
        </w:tabs>
      </w:pPr>
      <w:hyperlink w:anchor="_Toc7641" w:history="1">
        <w:r>
          <w:rPr>
            <w:rFonts w:ascii="仿宋" w:eastAsia="仿宋" w:hAnsi="仿宋" w:cs="仿宋" w:hint="eastAsia"/>
            <w:lang w:eastAsia="zh-CN"/>
          </w:rPr>
          <w:t>(三)、建筑工程设计总体要求</w:t>
        </w:r>
        <w:r>
          <w:tab/>
        </w:r>
        <w:r>
          <w:fldChar w:fldCharType="begin"/>
        </w:r>
        <w:r>
          <w:instrText xml:space="preserve"> PAGEREF _Toc7641 \h </w:instrText>
        </w:r>
        <w:r>
          <w:fldChar w:fldCharType="separate"/>
        </w:r>
        <w:r>
          <w:t>5</w:t>
        </w:r>
        <w:r>
          <w:fldChar w:fldCharType="end"/>
        </w:r>
      </w:hyperlink>
    </w:p>
    <w:p>
      <w:pPr>
        <w:pStyle w:val="TOC2"/>
        <w:tabs>
          <w:tab w:val="right" w:leader="dot" w:pos="8306"/>
        </w:tabs>
      </w:pPr>
      <w:hyperlink w:anchor="_Toc21005" w:history="1">
        <w:r>
          <w:rPr>
            <w:rFonts w:ascii="仿宋" w:eastAsia="仿宋" w:hAnsi="仿宋" w:cs="仿宋" w:hint="eastAsia"/>
            <w:lang w:eastAsia="zh-CN"/>
          </w:rPr>
          <w:t>(四)、土建工程建设指标</w:t>
        </w:r>
        <w:r>
          <w:tab/>
        </w:r>
        <w:r>
          <w:fldChar w:fldCharType="begin"/>
        </w:r>
        <w:r>
          <w:instrText xml:space="preserve"> PAGEREF _Toc21005 \h </w:instrText>
        </w:r>
        <w:r>
          <w:fldChar w:fldCharType="separate"/>
        </w:r>
        <w:r>
          <w:t>6</w:t>
        </w:r>
        <w:r>
          <w:fldChar w:fldCharType="end"/>
        </w:r>
      </w:hyperlink>
    </w:p>
    <w:p>
      <w:pPr>
        <w:pStyle w:val="TOC1"/>
        <w:tabs>
          <w:tab w:val="right" w:leader="dot" w:pos="8306"/>
        </w:tabs>
      </w:pPr>
      <w:hyperlink w:anchor="_Toc16827" w:history="1">
        <w:r>
          <w:rPr>
            <w:rFonts w:ascii="仿宋" w:eastAsia="仿宋" w:hAnsi="仿宋" w:cs="仿宋" w:hint="eastAsia"/>
            <w:lang w:eastAsia="zh-CN"/>
          </w:rPr>
          <w:t>二、酸酐项目危机管理</w:t>
        </w:r>
        <w:r>
          <w:tab/>
        </w:r>
        <w:r>
          <w:fldChar w:fldCharType="begin"/>
        </w:r>
        <w:r>
          <w:instrText xml:space="preserve"> PAGEREF _Toc16827 \h </w:instrText>
        </w:r>
        <w:r>
          <w:fldChar w:fldCharType="separate"/>
        </w:r>
        <w:r>
          <w:t>6</w:t>
        </w:r>
        <w:r>
          <w:fldChar w:fldCharType="end"/>
        </w:r>
      </w:hyperlink>
    </w:p>
    <w:p>
      <w:pPr>
        <w:pStyle w:val="TOC2"/>
        <w:tabs>
          <w:tab w:val="right" w:leader="dot" w:pos="8306"/>
        </w:tabs>
      </w:pPr>
      <w:hyperlink w:anchor="_Toc18815" w:history="1">
        <w:r>
          <w:rPr>
            <w:rFonts w:ascii="仿宋" w:eastAsia="仿宋" w:hAnsi="仿宋" w:cs="仿宋" w:hint="eastAsia"/>
            <w:lang w:eastAsia="zh-CN"/>
          </w:rPr>
          <w:t>(一)、危机预警与识别</w:t>
        </w:r>
        <w:r>
          <w:tab/>
        </w:r>
        <w:r>
          <w:fldChar w:fldCharType="begin"/>
        </w:r>
        <w:r>
          <w:instrText xml:space="preserve"> PAGEREF _Toc18815 \h </w:instrText>
        </w:r>
        <w:r>
          <w:fldChar w:fldCharType="separate"/>
        </w:r>
        <w:r>
          <w:t>6</w:t>
        </w:r>
        <w:r>
          <w:fldChar w:fldCharType="end"/>
        </w:r>
      </w:hyperlink>
    </w:p>
    <w:p>
      <w:pPr>
        <w:pStyle w:val="TOC2"/>
        <w:tabs>
          <w:tab w:val="right" w:leader="dot" w:pos="8306"/>
        </w:tabs>
      </w:pPr>
      <w:hyperlink w:anchor="_Toc31415" w:history="1">
        <w:r>
          <w:rPr>
            <w:rFonts w:ascii="仿宋" w:eastAsia="仿宋" w:hAnsi="仿宋" w:cs="仿宋" w:hint="eastAsia"/>
            <w:lang w:eastAsia="zh-CN"/>
          </w:rPr>
          <w:t>(二)、危机应对与恢复</w:t>
        </w:r>
        <w:r>
          <w:tab/>
        </w:r>
        <w:r>
          <w:fldChar w:fldCharType="begin"/>
        </w:r>
        <w:r>
          <w:instrText xml:space="preserve"> PAGEREF _Toc31415 \h </w:instrText>
        </w:r>
        <w:r>
          <w:fldChar w:fldCharType="separate"/>
        </w:r>
        <w:r>
          <w:t>7</w:t>
        </w:r>
        <w:r>
          <w:fldChar w:fldCharType="end"/>
        </w:r>
      </w:hyperlink>
    </w:p>
    <w:p>
      <w:pPr>
        <w:pStyle w:val="TOC1"/>
        <w:tabs>
          <w:tab w:val="right" w:leader="dot" w:pos="8306"/>
        </w:tabs>
      </w:pPr>
      <w:hyperlink w:anchor="_Toc26291" w:history="1">
        <w:r>
          <w:rPr>
            <w:rFonts w:ascii="仿宋" w:eastAsia="仿宋" w:hAnsi="仿宋" w:cs="仿宋" w:hint="eastAsia"/>
            <w:lang w:eastAsia="zh-CN"/>
          </w:rPr>
          <w:t>三、工艺说明</w:t>
        </w:r>
        <w:r>
          <w:tab/>
        </w:r>
        <w:r>
          <w:fldChar w:fldCharType="begin"/>
        </w:r>
        <w:r>
          <w:instrText xml:space="preserve"> PAGEREF _Toc26291 \h </w:instrText>
        </w:r>
        <w:r>
          <w:fldChar w:fldCharType="separate"/>
        </w:r>
        <w:r>
          <w:t>9</w:t>
        </w:r>
        <w:r>
          <w:fldChar w:fldCharType="end"/>
        </w:r>
      </w:hyperlink>
    </w:p>
    <w:p>
      <w:pPr>
        <w:pStyle w:val="TOC2"/>
        <w:tabs>
          <w:tab w:val="right" w:leader="dot" w:pos="8306"/>
        </w:tabs>
      </w:pPr>
      <w:hyperlink w:anchor="_Toc22600" w:history="1">
        <w:r>
          <w:rPr>
            <w:rFonts w:ascii="仿宋" w:eastAsia="仿宋" w:hAnsi="仿宋" w:cs="仿宋" w:hint="eastAsia"/>
            <w:lang w:eastAsia="zh-CN"/>
          </w:rPr>
          <w:t>(一)、技术管理特点</w:t>
        </w:r>
        <w:r>
          <w:tab/>
        </w:r>
        <w:r>
          <w:fldChar w:fldCharType="begin"/>
        </w:r>
        <w:r>
          <w:instrText xml:space="preserve"> PAGEREF _Toc22600 \h </w:instrText>
        </w:r>
        <w:r>
          <w:fldChar w:fldCharType="separate"/>
        </w:r>
        <w:r>
          <w:t>9</w:t>
        </w:r>
        <w:r>
          <w:fldChar w:fldCharType="end"/>
        </w:r>
      </w:hyperlink>
    </w:p>
    <w:p>
      <w:pPr>
        <w:pStyle w:val="TOC2"/>
        <w:tabs>
          <w:tab w:val="right" w:leader="dot" w:pos="8306"/>
        </w:tabs>
      </w:pPr>
      <w:hyperlink w:anchor="_Toc1439" w:history="1">
        <w:r>
          <w:rPr>
            <w:rFonts w:ascii="仿宋" w:eastAsia="仿宋" w:hAnsi="仿宋" w:cs="仿宋" w:hint="eastAsia"/>
            <w:lang w:eastAsia="zh-CN"/>
          </w:rPr>
          <w:t>(二)、酸酐项目工艺技术设计方案</w:t>
        </w:r>
        <w:r>
          <w:tab/>
        </w:r>
        <w:r>
          <w:fldChar w:fldCharType="begin"/>
        </w:r>
        <w:r>
          <w:instrText xml:space="preserve"> PAGEREF _Toc1439 \h </w:instrText>
        </w:r>
        <w:r>
          <w:fldChar w:fldCharType="separate"/>
        </w:r>
        <w:r>
          <w:t>10</w:t>
        </w:r>
        <w:r>
          <w:fldChar w:fldCharType="end"/>
        </w:r>
      </w:hyperlink>
    </w:p>
    <w:p>
      <w:pPr>
        <w:pStyle w:val="TOC2"/>
        <w:tabs>
          <w:tab w:val="right" w:leader="dot" w:pos="8306"/>
        </w:tabs>
      </w:pPr>
      <w:hyperlink w:anchor="_Toc20297" w:history="1">
        <w:r>
          <w:rPr>
            <w:rFonts w:ascii="仿宋" w:eastAsia="仿宋" w:hAnsi="仿宋" w:cs="仿宋" w:hint="eastAsia"/>
            <w:lang w:eastAsia="zh-CN"/>
          </w:rPr>
          <w:t>(三)、设备选型方案</w:t>
        </w:r>
        <w:r>
          <w:tab/>
        </w:r>
        <w:r>
          <w:fldChar w:fldCharType="begin"/>
        </w:r>
        <w:r>
          <w:instrText xml:space="preserve"> PAGEREF _Toc20297 \h </w:instrText>
        </w:r>
        <w:r>
          <w:fldChar w:fldCharType="separate"/>
        </w:r>
        <w:r>
          <w:t>11</w:t>
        </w:r>
        <w:r>
          <w:fldChar w:fldCharType="end"/>
        </w:r>
      </w:hyperlink>
    </w:p>
    <w:p>
      <w:pPr>
        <w:pStyle w:val="TOC1"/>
        <w:tabs>
          <w:tab w:val="right" w:leader="dot" w:pos="8306"/>
        </w:tabs>
      </w:pPr>
      <w:hyperlink w:anchor="_Toc13673" w:history="1">
        <w:r>
          <w:rPr>
            <w:rFonts w:ascii="仿宋" w:eastAsia="仿宋" w:hAnsi="仿宋" w:cs="仿宋" w:hint="eastAsia"/>
            <w:lang w:eastAsia="zh-CN"/>
          </w:rPr>
          <w:t>四、市场分析、调研</w:t>
        </w:r>
        <w:r>
          <w:tab/>
        </w:r>
        <w:r>
          <w:fldChar w:fldCharType="begin"/>
        </w:r>
        <w:r>
          <w:instrText xml:space="preserve"> PAGEREF _Toc13673 \h </w:instrText>
        </w:r>
        <w:r>
          <w:fldChar w:fldCharType="separate"/>
        </w:r>
        <w:r>
          <w:t>12</w:t>
        </w:r>
        <w:r>
          <w:fldChar w:fldCharType="end"/>
        </w:r>
      </w:hyperlink>
    </w:p>
    <w:p>
      <w:pPr>
        <w:pStyle w:val="TOC2"/>
        <w:tabs>
          <w:tab w:val="right" w:leader="dot" w:pos="8306"/>
        </w:tabs>
      </w:pPr>
      <w:hyperlink w:anchor="_Toc20766" w:history="1">
        <w:r>
          <w:rPr>
            <w:rFonts w:ascii="仿宋" w:eastAsia="仿宋" w:hAnsi="仿宋" w:cs="仿宋" w:hint="eastAsia"/>
            <w:lang w:eastAsia="zh-CN"/>
          </w:rPr>
          <w:t>(一)、酸酐行业分析</w:t>
        </w:r>
        <w:r>
          <w:tab/>
        </w:r>
        <w:r>
          <w:fldChar w:fldCharType="begin"/>
        </w:r>
        <w:r>
          <w:instrText xml:space="preserve"> PAGEREF _Toc20766 \h </w:instrText>
        </w:r>
        <w:r>
          <w:fldChar w:fldCharType="separate"/>
        </w:r>
        <w:r>
          <w:t>12</w:t>
        </w:r>
        <w:r>
          <w:fldChar w:fldCharType="end"/>
        </w:r>
      </w:hyperlink>
    </w:p>
    <w:p>
      <w:pPr>
        <w:pStyle w:val="TOC2"/>
        <w:tabs>
          <w:tab w:val="right" w:leader="dot" w:pos="8306"/>
        </w:tabs>
      </w:pPr>
      <w:hyperlink w:anchor="_Toc3446" w:history="1">
        <w:r>
          <w:rPr>
            <w:rFonts w:ascii="仿宋" w:eastAsia="仿宋" w:hAnsi="仿宋" w:cs="仿宋" w:hint="eastAsia"/>
            <w:lang w:eastAsia="zh-CN"/>
          </w:rPr>
          <w:t>(二)、酸酐市场分析预测</w:t>
        </w:r>
        <w:r>
          <w:tab/>
        </w:r>
        <w:r>
          <w:fldChar w:fldCharType="begin"/>
        </w:r>
        <w:r>
          <w:instrText xml:space="preserve"> PAGEREF _Toc3446 \h </w:instrText>
        </w:r>
        <w:r>
          <w:fldChar w:fldCharType="separate"/>
        </w:r>
        <w:r>
          <w:t>13</w:t>
        </w:r>
        <w:r>
          <w:fldChar w:fldCharType="end"/>
        </w:r>
      </w:hyperlink>
    </w:p>
    <w:p>
      <w:pPr>
        <w:pStyle w:val="TOC1"/>
        <w:tabs>
          <w:tab w:val="right" w:leader="dot" w:pos="8306"/>
        </w:tabs>
      </w:pPr>
      <w:hyperlink w:anchor="_Toc31989" w:history="1">
        <w:r>
          <w:rPr>
            <w:rFonts w:ascii="仿宋" w:eastAsia="仿宋" w:hAnsi="仿宋" w:cs="仿宋" w:hint="eastAsia"/>
            <w:lang w:eastAsia="zh-CN"/>
          </w:rPr>
          <w:t>五、酸酐项目建设背景及必要性分析</w:t>
        </w:r>
        <w:r>
          <w:tab/>
        </w:r>
        <w:r>
          <w:fldChar w:fldCharType="begin"/>
        </w:r>
        <w:r>
          <w:instrText xml:space="preserve"> PAGEREF _Toc31989 \h </w:instrText>
        </w:r>
        <w:r>
          <w:fldChar w:fldCharType="separate"/>
        </w:r>
        <w:r>
          <w:t>14</w:t>
        </w:r>
        <w:r>
          <w:fldChar w:fldCharType="end"/>
        </w:r>
      </w:hyperlink>
    </w:p>
    <w:p>
      <w:pPr>
        <w:pStyle w:val="TOC2"/>
        <w:tabs>
          <w:tab w:val="right" w:leader="dot" w:pos="8306"/>
        </w:tabs>
      </w:pPr>
      <w:hyperlink w:anchor="_Toc2065" w:history="1">
        <w:r>
          <w:rPr>
            <w:rFonts w:ascii="仿宋" w:eastAsia="仿宋" w:hAnsi="仿宋" w:cs="仿宋" w:hint="eastAsia"/>
            <w:lang w:eastAsia="zh-CN"/>
          </w:rPr>
          <w:t>(一)、酸酐项目背景分析</w:t>
        </w:r>
        <w:r>
          <w:tab/>
        </w:r>
        <w:r>
          <w:fldChar w:fldCharType="begin"/>
        </w:r>
        <w:r>
          <w:instrText xml:space="preserve"> PAGEREF _Toc2065 \h </w:instrText>
        </w:r>
        <w:r>
          <w:fldChar w:fldCharType="separate"/>
        </w:r>
        <w:r>
          <w:t>14</w:t>
        </w:r>
        <w:r>
          <w:fldChar w:fldCharType="end"/>
        </w:r>
      </w:hyperlink>
    </w:p>
    <w:p>
      <w:pPr>
        <w:pStyle w:val="TOC2"/>
        <w:tabs>
          <w:tab w:val="right" w:leader="dot" w:pos="8306"/>
        </w:tabs>
      </w:pPr>
      <w:hyperlink w:anchor="_Toc17508" w:history="1">
        <w:r>
          <w:rPr>
            <w:rFonts w:ascii="仿宋" w:eastAsia="仿宋" w:hAnsi="仿宋" w:cs="仿宋" w:hint="eastAsia"/>
            <w:lang w:eastAsia="zh-CN"/>
          </w:rPr>
          <w:t>(二)、酸酐项目建设必要性分析</w:t>
        </w:r>
        <w:r>
          <w:tab/>
        </w:r>
        <w:r>
          <w:fldChar w:fldCharType="begin"/>
        </w:r>
        <w:r>
          <w:instrText xml:space="preserve"> PAGEREF _Toc17508 \h </w:instrText>
        </w:r>
        <w:r>
          <w:fldChar w:fldCharType="separate"/>
        </w:r>
        <w:r>
          <w:t>15</w:t>
        </w:r>
        <w:r>
          <w:fldChar w:fldCharType="end"/>
        </w:r>
      </w:hyperlink>
    </w:p>
    <w:p>
      <w:pPr>
        <w:pStyle w:val="TOC1"/>
        <w:tabs>
          <w:tab w:val="right" w:leader="dot" w:pos="8306"/>
        </w:tabs>
      </w:pPr>
      <w:hyperlink w:anchor="_Toc30499" w:history="1">
        <w:r>
          <w:rPr>
            <w:rFonts w:ascii="仿宋" w:eastAsia="仿宋" w:hAnsi="仿宋" w:cs="仿宋" w:hint="eastAsia"/>
            <w:lang w:eastAsia="zh-CN"/>
          </w:rPr>
          <w:t>六、酸酐项目文档管理</w:t>
        </w:r>
        <w:r>
          <w:tab/>
        </w:r>
        <w:r>
          <w:fldChar w:fldCharType="begin"/>
        </w:r>
        <w:r>
          <w:instrText xml:space="preserve"> PAGEREF _Toc30499 \h </w:instrText>
        </w:r>
        <w:r>
          <w:fldChar w:fldCharType="separate"/>
        </w:r>
        <w:r>
          <w:t>17</w:t>
        </w:r>
        <w:r>
          <w:fldChar w:fldCharType="end"/>
        </w:r>
      </w:hyperlink>
    </w:p>
    <w:p>
      <w:pPr>
        <w:pStyle w:val="TOC2"/>
        <w:tabs>
          <w:tab w:val="right" w:leader="dot" w:pos="8306"/>
        </w:tabs>
      </w:pPr>
      <w:hyperlink w:anchor="_Toc26034" w:history="1">
        <w:r>
          <w:rPr>
            <w:rFonts w:ascii="仿宋" w:eastAsia="仿宋" w:hAnsi="仿宋" w:cs="仿宋" w:hint="eastAsia"/>
            <w:lang w:eastAsia="zh-CN"/>
          </w:rPr>
          <w:t>(一)、文档编制与审查</w:t>
        </w:r>
        <w:r>
          <w:tab/>
        </w:r>
        <w:r>
          <w:fldChar w:fldCharType="begin"/>
        </w:r>
        <w:r>
          <w:instrText xml:space="preserve"> PAGEREF _Toc26034 \h </w:instrText>
        </w:r>
        <w:r>
          <w:fldChar w:fldCharType="separate"/>
        </w:r>
        <w:r>
          <w:t>17</w:t>
        </w:r>
        <w:r>
          <w:fldChar w:fldCharType="end"/>
        </w:r>
      </w:hyperlink>
    </w:p>
    <w:p>
      <w:pPr>
        <w:pStyle w:val="TOC2"/>
        <w:tabs>
          <w:tab w:val="right" w:leader="dot" w:pos="8306"/>
        </w:tabs>
      </w:pPr>
      <w:hyperlink w:anchor="_Toc3025" w:history="1">
        <w:r>
          <w:rPr>
            <w:rFonts w:ascii="仿宋" w:eastAsia="仿宋" w:hAnsi="仿宋" w:cs="仿宋" w:hint="eastAsia"/>
            <w:lang w:eastAsia="zh-CN"/>
          </w:rPr>
          <w:t>(二)、文档发布与分发</w:t>
        </w:r>
        <w:r>
          <w:tab/>
        </w:r>
        <w:r>
          <w:fldChar w:fldCharType="begin"/>
        </w:r>
        <w:r>
          <w:instrText xml:space="preserve"> PAGEREF _Toc3025 \h </w:instrText>
        </w:r>
        <w:r>
          <w:fldChar w:fldCharType="separate"/>
        </w:r>
        <w:r>
          <w:t>18</w:t>
        </w:r>
        <w:r>
          <w:fldChar w:fldCharType="end"/>
        </w:r>
      </w:hyperlink>
    </w:p>
    <w:p>
      <w:pPr>
        <w:pStyle w:val="TOC2"/>
        <w:tabs>
          <w:tab w:val="right" w:leader="dot" w:pos="8306"/>
        </w:tabs>
      </w:pPr>
      <w:hyperlink w:anchor="_Toc29056" w:history="1">
        <w:r>
          <w:rPr>
            <w:rFonts w:ascii="仿宋" w:eastAsia="仿宋" w:hAnsi="仿宋" w:cs="仿宋" w:hint="eastAsia"/>
            <w:lang w:eastAsia="zh-CN"/>
          </w:rPr>
          <w:t>(三)、文档存档与归档</w:t>
        </w:r>
        <w:r>
          <w:tab/>
        </w:r>
        <w:r>
          <w:fldChar w:fldCharType="begin"/>
        </w:r>
        <w:r>
          <w:instrText xml:space="preserve"> PAGEREF _Toc29056 \h </w:instrText>
        </w:r>
        <w:r>
          <w:fldChar w:fldCharType="separate"/>
        </w:r>
        <w:r>
          <w:t>19</w:t>
        </w:r>
        <w:r>
          <w:fldChar w:fldCharType="end"/>
        </w:r>
      </w:hyperlink>
    </w:p>
    <w:p>
      <w:pPr>
        <w:pStyle w:val="TOC1"/>
        <w:tabs>
          <w:tab w:val="right" w:leader="dot" w:pos="8306"/>
        </w:tabs>
      </w:pPr>
      <w:hyperlink w:anchor="_Toc28675" w:history="1">
        <w:r>
          <w:rPr>
            <w:rFonts w:ascii="仿宋" w:eastAsia="仿宋" w:hAnsi="仿宋" w:cs="仿宋" w:hint="eastAsia"/>
            <w:lang w:eastAsia="zh-CN"/>
          </w:rPr>
          <w:t>七、酸酐项目风险管理</w:t>
        </w:r>
        <w:r>
          <w:tab/>
        </w:r>
        <w:r>
          <w:fldChar w:fldCharType="begin"/>
        </w:r>
        <w:r>
          <w:instrText xml:space="preserve"> PAGEREF _Toc28675 \h </w:instrText>
        </w:r>
        <w:r>
          <w:fldChar w:fldCharType="separate"/>
        </w:r>
        <w:r>
          <w:t>20</w:t>
        </w:r>
        <w:r>
          <w:fldChar w:fldCharType="end"/>
        </w:r>
      </w:hyperlink>
    </w:p>
    <w:p>
      <w:pPr>
        <w:pStyle w:val="TOC2"/>
        <w:tabs>
          <w:tab w:val="right" w:leader="dot" w:pos="8306"/>
        </w:tabs>
      </w:pPr>
      <w:hyperlink w:anchor="_Toc32437" w:history="1">
        <w:r>
          <w:rPr>
            <w:rFonts w:ascii="仿宋" w:eastAsia="仿宋" w:hAnsi="仿宋" w:cs="仿宋" w:hint="eastAsia"/>
            <w:lang w:eastAsia="zh-CN"/>
          </w:rPr>
          <w:t>(一)、风险识别与评估</w:t>
        </w:r>
        <w:r>
          <w:tab/>
        </w:r>
        <w:r>
          <w:fldChar w:fldCharType="begin"/>
        </w:r>
        <w:r>
          <w:instrText xml:space="preserve"> PAGEREF _Toc32437 \h </w:instrText>
        </w:r>
        <w:r>
          <w:fldChar w:fldCharType="separate"/>
        </w:r>
        <w:r>
          <w:t>20</w:t>
        </w:r>
        <w:r>
          <w:fldChar w:fldCharType="end"/>
        </w:r>
      </w:hyperlink>
    </w:p>
    <w:p>
      <w:pPr>
        <w:pStyle w:val="TOC2"/>
        <w:tabs>
          <w:tab w:val="right" w:leader="dot" w:pos="8306"/>
        </w:tabs>
      </w:pPr>
      <w:hyperlink w:anchor="_Toc10526" w:history="1">
        <w:r>
          <w:rPr>
            <w:rFonts w:ascii="仿宋" w:eastAsia="仿宋" w:hAnsi="仿宋" w:cs="仿宋" w:hint="eastAsia"/>
            <w:lang w:eastAsia="zh-CN"/>
          </w:rPr>
          <w:t>(二)、风险应对策略</w:t>
        </w:r>
        <w:r>
          <w:tab/>
        </w:r>
        <w:r>
          <w:fldChar w:fldCharType="begin"/>
        </w:r>
        <w:r>
          <w:instrText xml:space="preserve"> PAGEREF _Toc10526 \h </w:instrText>
        </w:r>
        <w:r>
          <w:fldChar w:fldCharType="separate"/>
        </w:r>
        <w:r>
          <w:t>21</w:t>
        </w:r>
        <w:r>
          <w:fldChar w:fldCharType="end"/>
        </w:r>
      </w:hyperlink>
    </w:p>
    <w:p>
      <w:pPr>
        <w:pStyle w:val="TOC2"/>
        <w:tabs>
          <w:tab w:val="right" w:leader="dot" w:pos="8306"/>
        </w:tabs>
      </w:pPr>
      <w:hyperlink w:anchor="_Toc1754" w:history="1">
        <w:r>
          <w:rPr>
            <w:rFonts w:ascii="仿宋" w:eastAsia="仿宋" w:hAnsi="仿宋" w:cs="仿宋" w:hint="eastAsia"/>
            <w:lang w:eastAsia="zh-CN"/>
          </w:rPr>
          <w:t>(三)、风险监控与控制</w:t>
        </w:r>
        <w:r>
          <w:tab/>
        </w:r>
        <w:r>
          <w:fldChar w:fldCharType="begin"/>
        </w:r>
        <w:r>
          <w:instrText xml:space="preserve"> PAGEREF _Toc1754 \h </w:instrText>
        </w:r>
        <w:r>
          <w:fldChar w:fldCharType="separate"/>
        </w:r>
        <w:r>
          <w:t>23</w:t>
        </w:r>
        <w:r>
          <w:fldChar w:fldCharType="end"/>
        </w:r>
      </w:hyperlink>
    </w:p>
    <w:p>
      <w:pPr>
        <w:pStyle w:val="TOC1"/>
        <w:tabs>
          <w:tab w:val="right" w:leader="dot" w:pos="8306"/>
        </w:tabs>
      </w:pPr>
      <w:hyperlink w:anchor="_Toc30061" w:history="1">
        <w:r>
          <w:rPr>
            <w:rFonts w:ascii="仿宋" w:eastAsia="仿宋" w:hAnsi="仿宋" w:cs="仿宋" w:hint="eastAsia"/>
            <w:lang w:eastAsia="zh-CN"/>
          </w:rPr>
          <w:t>八、酸酐项目人力资源管理</w:t>
        </w:r>
        <w:r>
          <w:tab/>
        </w:r>
        <w:r>
          <w:fldChar w:fldCharType="begin"/>
        </w:r>
        <w:r>
          <w:instrText xml:space="preserve"> PAGEREF _Toc30061 \h </w:instrText>
        </w:r>
        <w:r>
          <w:fldChar w:fldCharType="separate"/>
        </w:r>
        <w:r>
          <w:t>24</w:t>
        </w:r>
        <w:r>
          <w:fldChar w:fldCharType="end"/>
        </w:r>
      </w:hyperlink>
    </w:p>
    <w:p>
      <w:pPr>
        <w:pStyle w:val="TOC2"/>
        <w:tabs>
          <w:tab w:val="right" w:leader="dot" w:pos="8306"/>
        </w:tabs>
      </w:pPr>
      <w:hyperlink w:anchor="_Toc30284" w:history="1">
        <w:r>
          <w:rPr>
            <w:rFonts w:ascii="仿宋" w:eastAsia="仿宋" w:hAnsi="仿宋" w:cs="仿宋" w:hint="eastAsia"/>
            <w:lang w:eastAsia="zh-CN"/>
          </w:rPr>
          <w:t>(一)、建立健全的预算管理制度</w:t>
        </w:r>
        <w:r>
          <w:tab/>
        </w:r>
        <w:r>
          <w:fldChar w:fldCharType="begin"/>
        </w:r>
        <w:r>
          <w:instrText xml:space="preserve"> PAGEREF _Toc30284 \h </w:instrText>
        </w:r>
        <w:r>
          <w:fldChar w:fldCharType="separate"/>
        </w:r>
        <w:r>
          <w:t>24</w:t>
        </w:r>
        <w:r>
          <w:fldChar w:fldCharType="end"/>
        </w:r>
      </w:hyperlink>
    </w:p>
    <w:p>
      <w:pPr>
        <w:pStyle w:val="TOC2"/>
        <w:tabs>
          <w:tab w:val="right" w:leader="dot" w:pos="8306"/>
        </w:tabs>
      </w:pPr>
      <w:hyperlink w:anchor="_Toc8729" w:history="1">
        <w:r>
          <w:rPr>
            <w:rFonts w:ascii="仿宋" w:eastAsia="仿宋" w:hAnsi="仿宋" w:cs="仿宋" w:hint="eastAsia"/>
            <w:lang w:eastAsia="zh-CN"/>
          </w:rPr>
          <w:t>(二)、加强资金流动监控</w:t>
        </w:r>
        <w:r>
          <w:tab/>
        </w:r>
        <w:r>
          <w:fldChar w:fldCharType="begin"/>
        </w:r>
        <w:r>
          <w:instrText xml:space="preserve"> PAGEREF _Toc8729 \h </w:instrText>
        </w:r>
        <w:r>
          <w:fldChar w:fldCharType="separate"/>
        </w:r>
        <w:r>
          <w:t>25</w:t>
        </w:r>
        <w:r>
          <w:fldChar w:fldCharType="end"/>
        </w:r>
      </w:hyperlink>
    </w:p>
    <w:p>
      <w:pPr>
        <w:pStyle w:val="TOC2"/>
        <w:tabs>
          <w:tab w:val="right" w:leader="dot" w:pos="8306"/>
        </w:tabs>
      </w:pPr>
      <w:hyperlink w:anchor="_Toc5859" w:history="1">
        <w:r>
          <w:rPr>
            <w:rFonts w:ascii="仿宋" w:eastAsia="仿宋" w:hAnsi="仿宋" w:cs="仿宋" w:hint="eastAsia"/>
            <w:lang w:eastAsia="zh-CN"/>
          </w:rPr>
          <w:t>(三)、制定完善的风险控制机制</w:t>
        </w:r>
        <w:r>
          <w:tab/>
        </w:r>
        <w:r>
          <w:fldChar w:fldCharType="begin"/>
        </w:r>
        <w:r>
          <w:instrText xml:space="preserve"> PAGEREF _Toc5859 \h </w:instrText>
        </w:r>
        <w:r>
          <w:fldChar w:fldCharType="separate"/>
        </w:r>
        <w:r>
          <w:t>26</w:t>
        </w:r>
        <w:r>
          <w:fldChar w:fldCharType="end"/>
        </w:r>
      </w:hyperlink>
    </w:p>
    <w:p>
      <w:pPr>
        <w:pStyle w:val="TOC2"/>
        <w:tabs>
          <w:tab w:val="right" w:leader="dot" w:pos="8306"/>
        </w:tabs>
      </w:pPr>
      <w:hyperlink w:anchor="_Toc1440" w:history="1">
        <w:r>
          <w:rPr>
            <w:rFonts w:ascii="仿宋" w:eastAsia="仿宋" w:hAnsi="仿宋" w:cs="仿宋" w:hint="eastAsia"/>
            <w:lang w:eastAsia="zh-CN"/>
          </w:rPr>
          <w:t>(四)、优化成本管理</w:t>
        </w:r>
        <w:r>
          <w:tab/>
        </w:r>
        <w:r>
          <w:fldChar w:fldCharType="begin"/>
        </w:r>
        <w:r>
          <w:instrText xml:space="preserve"> PAGEREF _Toc1440 \h </w:instrText>
        </w:r>
        <w:r>
          <w:fldChar w:fldCharType="separate"/>
        </w:r>
        <w:r>
          <w:t>28</w:t>
        </w:r>
        <w:r>
          <w:fldChar w:fldCharType="end"/>
        </w:r>
      </w:hyperlink>
    </w:p>
    <w:p>
      <w:pPr>
        <w:pStyle w:val="TOC1"/>
        <w:tabs>
          <w:tab w:val="right" w:leader="dot" w:pos="8306"/>
        </w:tabs>
      </w:pPr>
      <w:hyperlink w:anchor="_Toc28938" w:history="1">
        <w:r>
          <w:rPr>
            <w:rFonts w:ascii="仿宋" w:eastAsia="仿宋" w:hAnsi="仿宋" w:cs="仿宋" w:hint="eastAsia"/>
            <w:lang w:eastAsia="zh-CN"/>
          </w:rPr>
          <w:t>九、酸酐项目计划安排</w:t>
        </w:r>
        <w:r>
          <w:tab/>
        </w:r>
        <w:r>
          <w:fldChar w:fldCharType="begin"/>
        </w:r>
        <w:r>
          <w:instrText xml:space="preserve"> PAGEREF _Toc28938 \h </w:instrText>
        </w:r>
        <w:r>
          <w:fldChar w:fldCharType="separate"/>
        </w:r>
        <w:r>
          <w:t>29</w:t>
        </w:r>
        <w:r>
          <w:fldChar w:fldCharType="end"/>
        </w:r>
      </w:hyperlink>
    </w:p>
    <w:p>
      <w:pPr>
        <w:pStyle w:val="TOC2"/>
        <w:tabs>
          <w:tab w:val="right" w:leader="dot" w:pos="8306"/>
        </w:tabs>
      </w:pPr>
      <w:hyperlink w:anchor="_Toc27423" w:history="1">
        <w:r>
          <w:rPr>
            <w:rFonts w:ascii="仿宋" w:eastAsia="仿宋" w:hAnsi="仿宋" w:cs="仿宋" w:hint="eastAsia"/>
            <w:lang w:eastAsia="zh-CN"/>
          </w:rPr>
          <w:t>(一)、建设周期</w:t>
        </w:r>
        <w:r>
          <w:tab/>
        </w:r>
        <w:r>
          <w:fldChar w:fldCharType="begin"/>
        </w:r>
        <w:r>
          <w:instrText xml:space="preserve"> PAGEREF _Toc27423 \h </w:instrText>
        </w:r>
        <w:r>
          <w:fldChar w:fldCharType="separate"/>
        </w:r>
        <w:r>
          <w:t>29</w:t>
        </w:r>
        <w:r>
          <w:fldChar w:fldCharType="end"/>
        </w:r>
      </w:hyperlink>
    </w:p>
    <w:p>
      <w:pPr>
        <w:pStyle w:val="TOC2"/>
        <w:tabs>
          <w:tab w:val="right" w:leader="dot" w:pos="8306"/>
        </w:tabs>
      </w:pPr>
      <w:hyperlink w:anchor="_Toc24151" w:history="1">
        <w:r>
          <w:rPr>
            <w:rFonts w:ascii="仿宋" w:eastAsia="仿宋" w:hAnsi="仿宋" w:cs="仿宋" w:hint="eastAsia"/>
            <w:lang w:eastAsia="zh-CN"/>
          </w:rPr>
          <w:t>(二)、建设进度</w:t>
        </w:r>
        <w:r>
          <w:tab/>
        </w:r>
        <w:r>
          <w:fldChar w:fldCharType="begin"/>
        </w:r>
        <w:r>
          <w:instrText xml:space="preserve"> PAGEREF _Toc24151 \h </w:instrText>
        </w:r>
        <w:r>
          <w:fldChar w:fldCharType="separate"/>
        </w:r>
        <w:r>
          <w:t>30</w:t>
        </w:r>
        <w:r>
          <w:fldChar w:fldCharType="end"/>
        </w:r>
      </w:hyperlink>
    </w:p>
    <w:p>
      <w:pPr>
        <w:pStyle w:val="TOC2"/>
        <w:tabs>
          <w:tab w:val="right" w:leader="dot" w:pos="8306"/>
        </w:tabs>
      </w:pPr>
      <w:hyperlink w:anchor="_Toc23801" w:history="1">
        <w:r>
          <w:rPr>
            <w:rFonts w:ascii="仿宋" w:eastAsia="仿宋" w:hAnsi="仿宋" w:cs="仿宋" w:hint="eastAsia"/>
            <w:lang w:eastAsia="zh-CN"/>
          </w:rPr>
          <w:t>(三)、进度安排注意事项</w:t>
        </w:r>
        <w:r>
          <w:tab/>
        </w:r>
        <w:r>
          <w:fldChar w:fldCharType="begin"/>
        </w:r>
        <w:r>
          <w:instrText xml:space="preserve"> PAGEREF _Toc23801 \h </w:instrText>
        </w:r>
        <w:r>
          <w:fldChar w:fldCharType="separate"/>
        </w:r>
        <w:r>
          <w:t>31</w:t>
        </w:r>
        <w:r>
          <w:fldChar w:fldCharType="end"/>
        </w:r>
      </w:hyperlink>
    </w:p>
    <w:p>
      <w:pPr>
        <w:pStyle w:val="TOC2"/>
        <w:tabs>
          <w:tab w:val="right" w:leader="dot" w:pos="8306"/>
        </w:tabs>
      </w:pPr>
      <w:hyperlink w:anchor="_Toc8740" w:history="1">
        <w:r>
          <w:rPr>
            <w:rFonts w:ascii="仿宋" w:eastAsia="仿宋" w:hAnsi="仿宋" w:cs="仿宋" w:hint="eastAsia"/>
            <w:lang w:eastAsia="zh-CN"/>
          </w:rPr>
          <w:t>(四)、人力资源配置</w:t>
        </w:r>
        <w:r>
          <w:tab/>
        </w:r>
        <w:r>
          <w:fldChar w:fldCharType="begin"/>
        </w:r>
        <w:r>
          <w:instrText xml:space="preserve"> PAGEREF _Toc8740 \h </w:instrText>
        </w:r>
        <w:r>
          <w:fldChar w:fldCharType="separate"/>
        </w:r>
        <w:r>
          <w:t>32</w:t>
        </w:r>
        <w:r>
          <w:fldChar w:fldCharType="end"/>
        </w:r>
      </w:hyperlink>
    </w:p>
    <w:p>
      <w:pPr>
        <w:pStyle w:val="TOC1"/>
        <w:tabs>
          <w:tab w:val="right" w:leader="dot" w:pos="8306"/>
        </w:tabs>
      </w:pPr>
      <w:hyperlink w:anchor="_Toc29083" w:history="1">
        <w:r>
          <w:rPr>
            <w:rFonts w:ascii="仿宋" w:eastAsia="仿宋" w:hAnsi="仿宋" w:cs="仿宋" w:hint="eastAsia"/>
            <w:lang w:eastAsia="zh-CN"/>
          </w:rPr>
          <w:t>十、酸酐项目技术管理</w:t>
        </w:r>
        <w:r>
          <w:tab/>
        </w:r>
        <w:r>
          <w:fldChar w:fldCharType="begin"/>
        </w:r>
        <w:r>
          <w:instrText xml:space="preserve"> PAGEREF _Toc29083 \h </w:instrText>
        </w:r>
        <w:r>
          <w:fldChar w:fldCharType="separate"/>
        </w:r>
        <w:r>
          <w:t>33</w:t>
        </w:r>
        <w:r>
          <w:fldChar w:fldCharType="end"/>
        </w:r>
      </w:hyperlink>
    </w:p>
    <w:p>
      <w:pPr>
        <w:pStyle w:val="TOC2"/>
        <w:tabs>
          <w:tab w:val="right" w:leader="dot" w:pos="8306"/>
        </w:tabs>
      </w:pPr>
      <w:hyperlink w:anchor="_Toc16319" w:history="1">
        <w:r>
          <w:rPr>
            <w:rFonts w:ascii="仿宋" w:eastAsia="仿宋" w:hAnsi="仿宋" w:cs="仿宋" w:hint="eastAsia"/>
            <w:lang w:eastAsia="zh-CN"/>
          </w:rPr>
          <w:t>(一)、技术方案选用方向</w:t>
        </w:r>
        <w:r>
          <w:tab/>
        </w:r>
        <w:r>
          <w:fldChar w:fldCharType="begin"/>
        </w:r>
        <w:r>
          <w:instrText xml:space="preserve"> PAGEREF _Toc16319 \h </w:instrText>
        </w:r>
        <w:r>
          <w:fldChar w:fldCharType="separate"/>
        </w:r>
        <w:r>
          <w:t>33</w:t>
        </w:r>
        <w:r>
          <w:fldChar w:fldCharType="end"/>
        </w:r>
      </w:hyperlink>
    </w:p>
    <w:p>
      <w:pPr>
        <w:pStyle w:val="TOC2"/>
        <w:tabs>
          <w:tab w:val="right" w:leader="dot" w:pos="8306"/>
        </w:tabs>
      </w:pPr>
      <w:hyperlink w:anchor="_Toc4970" w:history="1">
        <w:r>
          <w:rPr>
            <w:rFonts w:ascii="仿宋" w:eastAsia="仿宋" w:hAnsi="仿宋" w:cs="仿宋" w:hint="eastAsia"/>
            <w:lang w:eastAsia="zh-CN"/>
          </w:rPr>
          <w:t>(二)、工艺技术方案选用原则</w:t>
        </w:r>
        <w:r>
          <w:tab/>
        </w:r>
        <w:r>
          <w:fldChar w:fldCharType="begin"/>
        </w:r>
        <w:r>
          <w:instrText xml:space="preserve"> PAGEREF _Toc4970 \h </w:instrText>
        </w:r>
        <w:r>
          <w:fldChar w:fldCharType="separate"/>
        </w:r>
        <w:r>
          <w:t>35</w:t>
        </w:r>
        <w:r>
          <w:fldChar w:fldCharType="end"/>
        </w:r>
      </w:hyperlink>
    </w:p>
    <w:p>
      <w:pPr>
        <w:pStyle w:val="TOC2"/>
        <w:tabs>
          <w:tab w:val="right" w:leader="dot" w:pos="8306"/>
        </w:tabs>
      </w:pPr>
      <w:hyperlink w:anchor="_Toc17179" w:history="1">
        <w:r>
          <w:rPr>
            <w:rFonts w:ascii="仿宋" w:eastAsia="仿宋" w:hAnsi="仿宋" w:cs="仿宋" w:hint="eastAsia"/>
            <w:lang w:eastAsia="zh-CN"/>
          </w:rPr>
          <w:t>(三)、工艺技术方案要求</w:t>
        </w:r>
        <w:r>
          <w:tab/>
        </w:r>
        <w:r>
          <w:fldChar w:fldCharType="begin"/>
        </w:r>
        <w:r>
          <w:instrText xml:space="preserve"> PAGEREF _Toc17179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5" w:history="1">
        <w:r>
          <w:rPr>
            <w:rFonts w:ascii="仿宋" w:eastAsia="仿宋" w:hAnsi="仿宋" w:cs="仿宋" w:hint="eastAsia"/>
            <w:lang w:eastAsia="zh-CN"/>
          </w:rPr>
          <w:t>十一、酸酐项目创新与研发</w:t>
        </w:r>
        <w:r>
          <w:tab/>
        </w:r>
        <w:r>
          <w:fldChar w:fldCharType="begin"/>
        </w:r>
        <w:r>
          <w:instrText xml:space="preserve"> PAGEREF _Toc17695 \h </w:instrText>
        </w:r>
        <w:r>
          <w:fldChar w:fldCharType="separate"/>
        </w:r>
        <w:r>
          <w:t>39</w:t>
        </w:r>
        <w:r>
          <w:fldChar w:fldCharType="end"/>
        </w:r>
      </w:hyperlink>
    </w:p>
    <w:p>
      <w:pPr>
        <w:pStyle w:val="TOC2"/>
        <w:tabs>
          <w:tab w:val="right" w:leader="dot" w:pos="8306"/>
        </w:tabs>
      </w:pPr>
      <w:hyperlink w:anchor="_Toc6201" w:history="1">
        <w:r>
          <w:rPr>
            <w:rFonts w:ascii="仿宋" w:eastAsia="仿宋" w:hAnsi="仿宋" w:cs="仿宋" w:hint="eastAsia"/>
            <w:lang w:eastAsia="zh-CN"/>
          </w:rPr>
          <w:t>(一)、创新策略与方向</w:t>
        </w:r>
        <w:r>
          <w:tab/>
        </w:r>
        <w:r>
          <w:fldChar w:fldCharType="begin"/>
        </w:r>
        <w:r>
          <w:instrText xml:space="preserve"> PAGEREF _Toc6201 \h </w:instrText>
        </w:r>
        <w:r>
          <w:fldChar w:fldCharType="separate"/>
        </w:r>
        <w:r>
          <w:t>39</w:t>
        </w:r>
        <w:r>
          <w:fldChar w:fldCharType="end"/>
        </w:r>
      </w:hyperlink>
    </w:p>
    <w:p>
      <w:pPr>
        <w:pStyle w:val="TOC2"/>
        <w:tabs>
          <w:tab w:val="right" w:leader="dot" w:pos="8306"/>
        </w:tabs>
      </w:pPr>
      <w:hyperlink w:anchor="_Toc11815" w:history="1">
        <w:r>
          <w:rPr>
            <w:rFonts w:ascii="仿宋" w:eastAsia="仿宋" w:hAnsi="仿宋" w:cs="仿宋" w:hint="eastAsia"/>
            <w:lang w:eastAsia="zh-CN"/>
          </w:rPr>
          <w:t>(二)、研发规划与投入</w:t>
        </w:r>
        <w:r>
          <w:tab/>
        </w:r>
        <w:r>
          <w:fldChar w:fldCharType="begin"/>
        </w:r>
        <w:r>
          <w:instrText xml:space="preserve"> PAGEREF _Toc11815 \h </w:instrText>
        </w:r>
        <w:r>
          <w:fldChar w:fldCharType="separate"/>
        </w:r>
        <w:r>
          <w:t>40</w:t>
        </w:r>
        <w:r>
          <w:fldChar w:fldCharType="end"/>
        </w:r>
      </w:hyperlink>
    </w:p>
    <w:p>
      <w:pPr>
        <w:pStyle w:val="TOC1"/>
        <w:tabs>
          <w:tab w:val="right" w:leader="dot" w:pos="8306"/>
        </w:tabs>
      </w:pPr>
      <w:hyperlink w:anchor="_Toc11931" w:history="1">
        <w:r>
          <w:rPr>
            <w:rFonts w:ascii="仿宋" w:eastAsia="仿宋" w:hAnsi="仿宋" w:cs="仿宋" w:hint="eastAsia"/>
            <w:lang w:eastAsia="zh-CN"/>
          </w:rPr>
          <w:t>十二、酸酐项目环境影响分析</w:t>
        </w:r>
        <w:r>
          <w:tab/>
        </w:r>
        <w:r>
          <w:fldChar w:fldCharType="begin"/>
        </w:r>
        <w:r>
          <w:instrText xml:space="preserve"> PAGEREF _Toc11931 \h </w:instrText>
        </w:r>
        <w:r>
          <w:fldChar w:fldCharType="separate"/>
        </w:r>
        <w:r>
          <w:t>42</w:t>
        </w:r>
        <w:r>
          <w:fldChar w:fldCharType="end"/>
        </w:r>
      </w:hyperlink>
    </w:p>
    <w:p>
      <w:pPr>
        <w:pStyle w:val="TOC2"/>
        <w:tabs>
          <w:tab w:val="right" w:leader="dot" w:pos="8306"/>
        </w:tabs>
      </w:pPr>
      <w:hyperlink w:anchor="_Toc22196" w:history="1">
        <w:r>
          <w:rPr>
            <w:rFonts w:ascii="仿宋" w:eastAsia="仿宋" w:hAnsi="仿宋" w:cs="仿宋" w:hint="eastAsia"/>
            <w:lang w:eastAsia="zh-CN"/>
          </w:rPr>
          <w:t>(一)、建设区域环境质量现状</w:t>
        </w:r>
        <w:r>
          <w:tab/>
        </w:r>
        <w:r>
          <w:fldChar w:fldCharType="begin"/>
        </w:r>
        <w:r>
          <w:instrText xml:space="preserve"> PAGEREF _Toc22196 \h </w:instrText>
        </w:r>
        <w:r>
          <w:fldChar w:fldCharType="separate"/>
        </w:r>
        <w:r>
          <w:t>42</w:t>
        </w:r>
        <w:r>
          <w:fldChar w:fldCharType="end"/>
        </w:r>
      </w:hyperlink>
    </w:p>
    <w:p>
      <w:pPr>
        <w:pStyle w:val="TOC2"/>
        <w:tabs>
          <w:tab w:val="right" w:leader="dot" w:pos="8306"/>
        </w:tabs>
      </w:pPr>
      <w:hyperlink w:anchor="_Toc20859" w:history="1">
        <w:r>
          <w:rPr>
            <w:rFonts w:ascii="仿宋" w:eastAsia="仿宋" w:hAnsi="仿宋" w:cs="仿宋" w:hint="eastAsia"/>
            <w:lang w:eastAsia="zh-CN"/>
          </w:rPr>
          <w:t>(二)、建设期环境保护</w:t>
        </w:r>
        <w:r>
          <w:tab/>
        </w:r>
        <w:r>
          <w:fldChar w:fldCharType="begin"/>
        </w:r>
        <w:r>
          <w:instrText xml:space="preserve"> PAGEREF _Toc20859 \h </w:instrText>
        </w:r>
        <w:r>
          <w:fldChar w:fldCharType="separate"/>
        </w:r>
        <w:r>
          <w:t>43</w:t>
        </w:r>
        <w:r>
          <w:fldChar w:fldCharType="end"/>
        </w:r>
      </w:hyperlink>
    </w:p>
    <w:p>
      <w:pPr>
        <w:pStyle w:val="TOC2"/>
        <w:tabs>
          <w:tab w:val="right" w:leader="dot" w:pos="8306"/>
        </w:tabs>
      </w:pPr>
      <w:hyperlink w:anchor="_Toc31138" w:history="1">
        <w:r>
          <w:rPr>
            <w:rFonts w:ascii="仿宋" w:eastAsia="仿宋" w:hAnsi="仿宋" w:cs="仿宋" w:hint="eastAsia"/>
            <w:lang w:eastAsia="zh-CN"/>
          </w:rPr>
          <w:t>(三)、运营期环境保护</w:t>
        </w:r>
        <w:r>
          <w:tab/>
        </w:r>
        <w:r>
          <w:fldChar w:fldCharType="begin"/>
        </w:r>
        <w:r>
          <w:instrText xml:space="preserve"> PAGEREF _Toc31138 \h </w:instrText>
        </w:r>
        <w:r>
          <w:fldChar w:fldCharType="separate"/>
        </w:r>
        <w:r>
          <w:t>45</w:t>
        </w:r>
        <w:r>
          <w:fldChar w:fldCharType="end"/>
        </w:r>
      </w:hyperlink>
    </w:p>
    <w:p>
      <w:pPr>
        <w:pStyle w:val="TOC2"/>
        <w:tabs>
          <w:tab w:val="right" w:leader="dot" w:pos="8306"/>
        </w:tabs>
      </w:pPr>
      <w:hyperlink w:anchor="_Toc8868" w:history="1">
        <w:r>
          <w:rPr>
            <w:rFonts w:ascii="仿宋" w:eastAsia="仿宋" w:hAnsi="仿宋" w:cs="仿宋" w:hint="eastAsia"/>
            <w:lang w:eastAsia="zh-CN"/>
          </w:rPr>
          <w:t>(四)、酸酐项目建设对区域经济的影响</w:t>
        </w:r>
        <w:r>
          <w:tab/>
        </w:r>
        <w:r>
          <w:fldChar w:fldCharType="begin"/>
        </w:r>
        <w:r>
          <w:instrText xml:space="preserve"> PAGEREF _Toc8868 \h </w:instrText>
        </w:r>
        <w:r>
          <w:fldChar w:fldCharType="separate"/>
        </w:r>
        <w:r>
          <w:t>46</w:t>
        </w:r>
        <w:r>
          <w:fldChar w:fldCharType="end"/>
        </w:r>
      </w:hyperlink>
    </w:p>
    <w:p>
      <w:pPr>
        <w:pStyle w:val="TOC2"/>
        <w:tabs>
          <w:tab w:val="right" w:leader="dot" w:pos="8306"/>
        </w:tabs>
      </w:pPr>
      <w:hyperlink w:anchor="_Toc17006" w:history="1">
        <w:r>
          <w:rPr>
            <w:rFonts w:ascii="仿宋" w:eastAsia="仿宋" w:hAnsi="仿宋" w:cs="仿宋" w:hint="eastAsia"/>
            <w:lang w:eastAsia="zh-CN"/>
          </w:rPr>
          <w:t>(五)、废弃物处理</w:t>
        </w:r>
        <w:r>
          <w:tab/>
        </w:r>
        <w:r>
          <w:fldChar w:fldCharType="begin"/>
        </w:r>
        <w:r>
          <w:instrText xml:space="preserve"> PAGEREF _Toc17006 \h </w:instrText>
        </w:r>
        <w:r>
          <w:fldChar w:fldCharType="separate"/>
        </w:r>
        <w:r>
          <w:t>48</w:t>
        </w:r>
        <w:r>
          <w:fldChar w:fldCharType="end"/>
        </w:r>
      </w:hyperlink>
    </w:p>
    <w:p>
      <w:pPr>
        <w:pStyle w:val="TOC2"/>
        <w:tabs>
          <w:tab w:val="right" w:leader="dot" w:pos="8306"/>
        </w:tabs>
      </w:pPr>
      <w:hyperlink w:anchor="_Toc21782" w:history="1">
        <w:r>
          <w:rPr>
            <w:rFonts w:ascii="仿宋" w:eastAsia="仿宋" w:hAnsi="仿宋" w:cs="仿宋" w:hint="eastAsia"/>
            <w:lang w:eastAsia="zh-CN"/>
          </w:rPr>
          <w:t>(六)、特殊环境影响分析</w:t>
        </w:r>
        <w:r>
          <w:tab/>
        </w:r>
        <w:r>
          <w:fldChar w:fldCharType="begin"/>
        </w:r>
        <w:r>
          <w:instrText xml:space="preserve"> PAGEREF _Toc21782 \h </w:instrText>
        </w:r>
        <w:r>
          <w:fldChar w:fldCharType="separate"/>
        </w:r>
        <w:r>
          <w:t>49</w:t>
        </w:r>
        <w:r>
          <w:fldChar w:fldCharType="end"/>
        </w:r>
      </w:hyperlink>
    </w:p>
    <w:p>
      <w:pPr>
        <w:pStyle w:val="TOC2"/>
        <w:tabs>
          <w:tab w:val="right" w:leader="dot" w:pos="8306"/>
        </w:tabs>
      </w:pPr>
      <w:hyperlink w:anchor="_Toc16314" w:history="1">
        <w:r>
          <w:rPr>
            <w:rFonts w:ascii="仿宋" w:eastAsia="仿宋" w:hAnsi="仿宋" w:cs="仿宋" w:hint="eastAsia"/>
            <w:lang w:eastAsia="zh-CN"/>
          </w:rPr>
          <w:t>(七)、清洁生产</w:t>
        </w:r>
        <w:r>
          <w:tab/>
        </w:r>
        <w:r>
          <w:fldChar w:fldCharType="begin"/>
        </w:r>
        <w:r>
          <w:instrText xml:space="preserve"> PAGEREF _Toc16314 \h </w:instrText>
        </w:r>
        <w:r>
          <w:fldChar w:fldCharType="separate"/>
        </w:r>
        <w:r>
          <w:t>50</w:t>
        </w:r>
        <w:r>
          <w:fldChar w:fldCharType="end"/>
        </w:r>
      </w:hyperlink>
    </w:p>
    <w:p>
      <w:pPr>
        <w:pStyle w:val="TOC2"/>
        <w:tabs>
          <w:tab w:val="right" w:leader="dot" w:pos="8306"/>
        </w:tabs>
      </w:pPr>
      <w:hyperlink w:anchor="_Toc28135" w:history="1">
        <w:r>
          <w:rPr>
            <w:rFonts w:ascii="仿宋" w:eastAsia="仿宋" w:hAnsi="仿宋" w:cs="仿宋" w:hint="eastAsia"/>
            <w:lang w:eastAsia="zh-CN"/>
          </w:rPr>
          <w:t>(八)、环境保护综合评价</w:t>
        </w:r>
        <w:r>
          <w:tab/>
        </w:r>
        <w:r>
          <w:fldChar w:fldCharType="begin"/>
        </w:r>
        <w:r>
          <w:instrText xml:space="preserve"> PAGEREF _Toc28135 \h </w:instrText>
        </w:r>
        <w:r>
          <w:fldChar w:fldCharType="separate"/>
        </w:r>
        <w:r>
          <w:t>51</w:t>
        </w:r>
        <w:r>
          <w:fldChar w:fldCharType="end"/>
        </w:r>
      </w:hyperlink>
    </w:p>
    <w:p>
      <w:pPr>
        <w:pStyle w:val="TOC1"/>
        <w:tabs>
          <w:tab w:val="right" w:leader="dot" w:pos="8306"/>
        </w:tabs>
      </w:pPr>
      <w:hyperlink w:anchor="_Toc22339" w:history="1">
        <w:r>
          <w:rPr>
            <w:rFonts w:ascii="仿宋" w:eastAsia="仿宋" w:hAnsi="仿宋" w:cs="仿宋" w:hint="eastAsia"/>
            <w:lang w:eastAsia="zh-CN"/>
          </w:rPr>
          <w:t>十三、酸酐项目实施时间节点</w:t>
        </w:r>
        <w:r>
          <w:tab/>
        </w:r>
        <w:r>
          <w:fldChar w:fldCharType="begin"/>
        </w:r>
        <w:r>
          <w:instrText xml:space="preserve"> PAGEREF _Toc22339 \h </w:instrText>
        </w:r>
        <w:r>
          <w:fldChar w:fldCharType="separate"/>
        </w:r>
        <w:r>
          <w:t>52</w:t>
        </w:r>
        <w:r>
          <w:fldChar w:fldCharType="end"/>
        </w:r>
      </w:hyperlink>
    </w:p>
    <w:p>
      <w:pPr>
        <w:pStyle w:val="TOC2"/>
        <w:tabs>
          <w:tab w:val="right" w:leader="dot" w:pos="8306"/>
        </w:tabs>
      </w:pPr>
      <w:hyperlink w:anchor="_Toc17656" w:history="1">
        <w:r>
          <w:rPr>
            <w:rFonts w:ascii="仿宋" w:eastAsia="仿宋" w:hAnsi="仿宋" w:cs="仿宋" w:hint="eastAsia"/>
            <w:lang w:eastAsia="zh-CN"/>
          </w:rPr>
          <w:t>(一)、酸酐项目启动阶段时间节点</w:t>
        </w:r>
        <w:r>
          <w:tab/>
        </w:r>
        <w:r>
          <w:fldChar w:fldCharType="begin"/>
        </w:r>
        <w:r>
          <w:instrText xml:space="preserve"> PAGEREF _Toc17656 \h </w:instrText>
        </w:r>
        <w:r>
          <w:fldChar w:fldCharType="separate"/>
        </w:r>
        <w:r>
          <w:t>52</w:t>
        </w:r>
        <w:r>
          <w:fldChar w:fldCharType="end"/>
        </w:r>
      </w:hyperlink>
    </w:p>
    <w:p>
      <w:pPr>
        <w:pStyle w:val="TOC2"/>
        <w:tabs>
          <w:tab w:val="right" w:leader="dot" w:pos="8306"/>
        </w:tabs>
      </w:pPr>
      <w:hyperlink w:anchor="_Toc11823" w:history="1">
        <w:r>
          <w:rPr>
            <w:rFonts w:ascii="仿宋" w:eastAsia="仿宋" w:hAnsi="仿宋" w:cs="仿宋" w:hint="eastAsia"/>
            <w:lang w:eastAsia="zh-CN"/>
          </w:rPr>
          <w:t>(二)、酸酐项目执行阶段时间节点</w:t>
        </w:r>
        <w:r>
          <w:tab/>
        </w:r>
        <w:r>
          <w:fldChar w:fldCharType="begin"/>
        </w:r>
        <w:r>
          <w:instrText xml:space="preserve"> PAGEREF _Toc11823 \h </w:instrText>
        </w:r>
        <w:r>
          <w:fldChar w:fldCharType="separate"/>
        </w:r>
        <w:r>
          <w:t>54</w:t>
        </w:r>
        <w:r>
          <w:fldChar w:fldCharType="end"/>
        </w:r>
      </w:hyperlink>
    </w:p>
    <w:p>
      <w:pPr>
        <w:pStyle w:val="TOC2"/>
        <w:tabs>
          <w:tab w:val="right" w:leader="dot" w:pos="8306"/>
        </w:tabs>
      </w:pPr>
      <w:hyperlink w:anchor="_Toc3187" w:history="1">
        <w:r>
          <w:rPr>
            <w:rFonts w:ascii="仿宋" w:eastAsia="仿宋" w:hAnsi="仿宋" w:cs="仿宋" w:hint="eastAsia"/>
            <w:lang w:eastAsia="zh-CN"/>
          </w:rPr>
          <w:t>(三)、酸酐项目完成阶段时间节点</w:t>
        </w:r>
        <w:r>
          <w:tab/>
        </w:r>
        <w:r>
          <w:fldChar w:fldCharType="begin"/>
        </w:r>
        <w:r>
          <w:instrText xml:space="preserve"> PAGEREF _Toc3187 \h </w:instrText>
        </w:r>
        <w:r>
          <w:fldChar w:fldCharType="separate"/>
        </w:r>
        <w:r>
          <w:t>54</w:t>
        </w:r>
        <w:r>
          <w:fldChar w:fldCharType="end"/>
        </w:r>
      </w:hyperlink>
    </w:p>
    <w:p>
      <w:pPr>
        <w:pStyle w:val="TOC1"/>
        <w:tabs>
          <w:tab w:val="right" w:leader="dot" w:pos="8306"/>
        </w:tabs>
      </w:pPr>
      <w:hyperlink w:anchor="_Toc20764" w:history="1">
        <w:r>
          <w:rPr>
            <w:rFonts w:ascii="仿宋" w:eastAsia="仿宋" w:hAnsi="仿宋" w:cs="仿宋" w:hint="eastAsia"/>
            <w:lang w:eastAsia="zh-CN"/>
          </w:rPr>
          <w:t>十四、营销与推广策略</w:t>
        </w:r>
        <w:r>
          <w:tab/>
        </w:r>
        <w:r>
          <w:fldChar w:fldCharType="begin"/>
        </w:r>
        <w:r>
          <w:instrText xml:space="preserve"> PAGEREF _Toc20764 \h </w:instrText>
        </w:r>
        <w:r>
          <w:fldChar w:fldCharType="separate"/>
        </w:r>
        <w:r>
          <w:t>55</w:t>
        </w:r>
        <w:r>
          <w:fldChar w:fldCharType="end"/>
        </w:r>
      </w:hyperlink>
    </w:p>
    <w:p>
      <w:pPr>
        <w:pStyle w:val="TOC2"/>
        <w:tabs>
          <w:tab w:val="right" w:leader="dot" w:pos="8306"/>
        </w:tabs>
      </w:pPr>
      <w:hyperlink w:anchor="_Toc7477" w:history="1">
        <w:r>
          <w:rPr>
            <w:rFonts w:ascii="仿宋" w:eastAsia="仿宋" w:hAnsi="仿宋" w:cs="仿宋" w:hint="eastAsia"/>
            <w:lang w:eastAsia="zh-CN"/>
          </w:rPr>
          <w:t>(一)、产品/服务定位与特点</w:t>
        </w:r>
        <w:r>
          <w:tab/>
        </w:r>
        <w:r>
          <w:fldChar w:fldCharType="begin"/>
        </w:r>
        <w:r>
          <w:instrText xml:space="preserve"> PAGEREF _Toc7477 \h </w:instrText>
        </w:r>
        <w:r>
          <w:fldChar w:fldCharType="separate"/>
        </w:r>
        <w:r>
          <w:t>55</w:t>
        </w:r>
        <w:r>
          <w:fldChar w:fldCharType="end"/>
        </w:r>
      </w:hyperlink>
    </w:p>
    <w:p>
      <w:pPr>
        <w:pStyle w:val="TOC2"/>
        <w:tabs>
          <w:tab w:val="right" w:leader="dot" w:pos="8306"/>
        </w:tabs>
      </w:pPr>
      <w:hyperlink w:anchor="_Toc346" w:history="1">
        <w:r>
          <w:rPr>
            <w:rFonts w:ascii="仿宋" w:eastAsia="仿宋" w:hAnsi="仿宋" w:cs="仿宋" w:hint="eastAsia"/>
            <w:lang w:eastAsia="zh-CN"/>
          </w:rPr>
          <w:t>(二)、市场定位与竞争分析</w:t>
        </w:r>
        <w:r>
          <w:tab/>
        </w:r>
        <w:r>
          <w:fldChar w:fldCharType="begin"/>
        </w:r>
        <w:r>
          <w:instrText xml:space="preserve"> PAGEREF _Toc346 \h </w:instrText>
        </w:r>
        <w:r>
          <w:fldChar w:fldCharType="separate"/>
        </w:r>
        <w:r>
          <w:t>57</w:t>
        </w:r>
        <w:r>
          <w:fldChar w:fldCharType="end"/>
        </w:r>
      </w:hyperlink>
    </w:p>
    <w:p>
      <w:pPr>
        <w:pStyle w:val="TOC2"/>
        <w:tabs>
          <w:tab w:val="right" w:leader="dot" w:pos="8306"/>
        </w:tabs>
      </w:pPr>
      <w:hyperlink w:anchor="_Toc30608" w:history="1">
        <w:r>
          <w:rPr>
            <w:rFonts w:ascii="仿宋" w:eastAsia="仿宋" w:hAnsi="仿宋" w:cs="仿宋" w:hint="eastAsia"/>
            <w:lang w:eastAsia="zh-CN"/>
          </w:rPr>
          <w:t>(三)、营销渠道与策略</w:t>
        </w:r>
        <w:r>
          <w:tab/>
        </w:r>
        <w:r>
          <w:fldChar w:fldCharType="begin"/>
        </w:r>
        <w:r>
          <w:instrText xml:space="preserve"> PAGEREF _Toc30608 \h </w:instrText>
        </w:r>
        <w:r>
          <w:fldChar w:fldCharType="separate"/>
        </w:r>
        <w:r>
          <w:t>58</w:t>
        </w:r>
        <w:r>
          <w:fldChar w:fldCharType="end"/>
        </w:r>
      </w:hyperlink>
    </w:p>
    <w:p>
      <w:pPr>
        <w:pStyle w:val="TOC2"/>
        <w:tabs>
          <w:tab w:val="right" w:leader="dot" w:pos="8306"/>
        </w:tabs>
      </w:pPr>
      <w:hyperlink w:anchor="_Toc31021" w:history="1">
        <w:r>
          <w:rPr>
            <w:rFonts w:ascii="仿宋" w:eastAsia="仿宋" w:hAnsi="仿宋" w:cs="仿宋" w:hint="eastAsia"/>
            <w:lang w:eastAsia="zh-CN"/>
          </w:rPr>
          <w:t>(四)、推广与宣传活动</w:t>
        </w:r>
        <w:r>
          <w:tab/>
        </w:r>
        <w:r>
          <w:fldChar w:fldCharType="begin"/>
        </w:r>
        <w:r>
          <w:instrText xml:space="preserve"> PAGEREF _Toc31021 \h </w:instrText>
        </w:r>
        <w:r>
          <w:fldChar w:fldCharType="separate"/>
        </w:r>
        <w:r>
          <w:t>59</w:t>
        </w:r>
        <w:r>
          <w:fldChar w:fldCharType="end"/>
        </w:r>
      </w:hyperlink>
    </w:p>
    <w:p>
      <w:pPr>
        <w:pStyle w:val="TOC1"/>
        <w:tabs>
          <w:tab w:val="right" w:leader="dot" w:pos="8306"/>
        </w:tabs>
      </w:pPr>
      <w:hyperlink w:anchor="_Toc8967" w:history="1">
        <w:r>
          <w:rPr>
            <w:rFonts w:ascii="仿宋" w:eastAsia="仿宋" w:hAnsi="仿宋" w:cs="仿宋" w:hint="eastAsia"/>
            <w:lang w:eastAsia="zh-CN"/>
          </w:rPr>
          <w:t>十五、利益相关者分析与沟通计划</w:t>
        </w:r>
        <w:r>
          <w:tab/>
        </w:r>
        <w:r>
          <w:fldChar w:fldCharType="begin"/>
        </w:r>
        <w:r>
          <w:instrText xml:space="preserve"> PAGEREF _Toc8967 \h </w:instrText>
        </w:r>
        <w:r>
          <w:fldChar w:fldCharType="separate"/>
        </w:r>
        <w:r>
          <w:t>64</w:t>
        </w:r>
        <w:r>
          <w:fldChar w:fldCharType="end"/>
        </w:r>
      </w:hyperlink>
    </w:p>
    <w:p>
      <w:pPr>
        <w:pStyle w:val="TOC2"/>
        <w:tabs>
          <w:tab w:val="right" w:leader="dot" w:pos="8306"/>
        </w:tabs>
      </w:pPr>
      <w:hyperlink w:anchor="_Toc18203" w:history="1">
        <w:r>
          <w:rPr>
            <w:rFonts w:ascii="仿宋" w:eastAsia="仿宋" w:hAnsi="仿宋" w:cs="仿宋" w:hint="eastAsia"/>
            <w:lang w:eastAsia="zh-CN"/>
          </w:rPr>
          <w:t>(一)、利益相关者分析</w:t>
        </w:r>
        <w:r>
          <w:tab/>
        </w:r>
        <w:r>
          <w:fldChar w:fldCharType="begin"/>
        </w:r>
        <w:r>
          <w:instrText xml:space="preserve"> PAGEREF _Toc18203 \h </w:instrText>
        </w:r>
        <w:r>
          <w:fldChar w:fldCharType="separate"/>
        </w:r>
        <w:r>
          <w:t>64</w:t>
        </w:r>
        <w:r>
          <w:fldChar w:fldCharType="end"/>
        </w:r>
      </w:hyperlink>
    </w:p>
    <w:p>
      <w:pPr>
        <w:pStyle w:val="TOC2"/>
        <w:tabs>
          <w:tab w:val="right" w:leader="dot" w:pos="8306"/>
        </w:tabs>
      </w:pPr>
      <w:hyperlink w:anchor="_Toc11499" w:history="1">
        <w:r>
          <w:rPr>
            <w:rFonts w:ascii="仿宋" w:eastAsia="仿宋" w:hAnsi="仿宋" w:cs="仿宋" w:hint="eastAsia"/>
            <w:lang w:eastAsia="zh-CN"/>
          </w:rPr>
          <w:t>(二)、沟通计划</w:t>
        </w:r>
        <w:r>
          <w:tab/>
        </w:r>
        <w:r>
          <w:fldChar w:fldCharType="begin"/>
        </w:r>
        <w:r>
          <w:instrText xml:space="preserve"> PAGEREF _Toc11499 \h </w:instrText>
        </w:r>
        <w:r>
          <w:fldChar w:fldCharType="separate"/>
        </w:r>
        <w:r>
          <w:t>66</w:t>
        </w:r>
        <w:r>
          <w:fldChar w:fldCharType="end"/>
        </w:r>
      </w:hyperlink>
    </w:p>
    <w:p>
      <w:pPr>
        <w:pStyle w:val="TOC1"/>
        <w:tabs>
          <w:tab w:val="right" w:leader="dot" w:pos="8306"/>
        </w:tabs>
      </w:pPr>
      <w:hyperlink w:anchor="_Toc8322" w:history="1">
        <w:r>
          <w:rPr>
            <w:rFonts w:ascii="仿宋" w:eastAsia="仿宋" w:hAnsi="仿宋" w:cs="仿宋" w:hint="eastAsia"/>
            <w:lang w:eastAsia="zh-CN"/>
          </w:rPr>
          <w:t>十六、酸酐项目治理与监督</w:t>
        </w:r>
        <w:r>
          <w:tab/>
        </w:r>
        <w:r>
          <w:fldChar w:fldCharType="begin"/>
        </w:r>
        <w:r>
          <w:instrText xml:space="preserve"> PAGEREF _Toc8322 \h </w:instrText>
        </w:r>
        <w:r>
          <w:fldChar w:fldCharType="separate"/>
        </w:r>
        <w:r>
          <w:t>67</w:t>
        </w:r>
        <w:r>
          <w:fldChar w:fldCharType="end"/>
        </w:r>
      </w:hyperlink>
    </w:p>
    <w:p>
      <w:pPr>
        <w:pStyle w:val="TOC2"/>
        <w:tabs>
          <w:tab w:val="right" w:leader="dot" w:pos="8306"/>
        </w:tabs>
      </w:pPr>
      <w:hyperlink w:anchor="_Toc17683" w:history="1">
        <w:r>
          <w:rPr>
            <w:rFonts w:ascii="仿宋" w:eastAsia="仿宋" w:hAnsi="仿宋" w:cs="仿宋" w:hint="eastAsia"/>
            <w:lang w:eastAsia="zh-CN"/>
          </w:rPr>
          <w:t>(一)、酸酐项目治理结构</w:t>
        </w:r>
        <w:r>
          <w:tab/>
        </w:r>
        <w:r>
          <w:fldChar w:fldCharType="begin"/>
        </w:r>
        <w:r>
          <w:instrText xml:space="preserve"> PAGEREF _Toc17683 \h </w:instrText>
        </w:r>
        <w:r>
          <w:fldChar w:fldCharType="separate"/>
        </w:r>
        <w:r>
          <w:t>67</w:t>
        </w:r>
        <w:r>
          <w:fldChar w:fldCharType="end"/>
        </w:r>
      </w:hyperlink>
    </w:p>
    <w:p>
      <w:pPr>
        <w:pStyle w:val="TOC2"/>
        <w:tabs>
          <w:tab w:val="right" w:leader="dot" w:pos="8306"/>
        </w:tabs>
      </w:pPr>
      <w:hyperlink w:anchor="_Toc19986" w:history="1">
        <w:r>
          <w:rPr>
            <w:rFonts w:ascii="仿宋" w:eastAsia="仿宋" w:hAnsi="仿宋" w:cs="仿宋" w:hint="eastAsia"/>
            <w:lang w:eastAsia="zh-CN"/>
          </w:rPr>
          <w:t>(二)、监督与审计</w:t>
        </w:r>
        <w:r>
          <w:tab/>
        </w:r>
        <w:r>
          <w:fldChar w:fldCharType="begin"/>
        </w:r>
        <w:r>
          <w:instrText xml:space="preserve"> PAGEREF _Toc19986 \h </w:instrText>
        </w:r>
        <w:r>
          <w:fldChar w:fldCharType="separate"/>
        </w:r>
        <w:r>
          <w:t>68</w:t>
        </w:r>
        <w:r>
          <w:fldChar w:fldCharType="end"/>
        </w:r>
      </w:hyperlink>
    </w:p>
    <w:p>
      <w:pPr>
        <w:pStyle w:val="TOC1"/>
        <w:tabs>
          <w:tab w:val="right" w:leader="dot" w:pos="8306"/>
        </w:tabs>
      </w:pPr>
      <w:hyperlink w:anchor="_Toc12532" w:history="1">
        <w:r>
          <w:rPr>
            <w:rFonts w:ascii="仿宋" w:eastAsia="仿宋" w:hAnsi="仿宋" w:cs="仿宋" w:hint="eastAsia"/>
            <w:lang w:eastAsia="zh-CN"/>
          </w:rPr>
          <w:t>十七、风险识别与分类</w:t>
        </w:r>
        <w:r>
          <w:tab/>
        </w:r>
        <w:r>
          <w:fldChar w:fldCharType="begin"/>
        </w:r>
        <w:r>
          <w:instrText xml:space="preserve"> PAGEREF _Toc12532 \h </w:instrText>
        </w:r>
        <w:r>
          <w:fldChar w:fldCharType="separate"/>
        </w:r>
        <w:r>
          <w:t>69</w:t>
        </w:r>
        <w:r>
          <w:fldChar w:fldCharType="end"/>
        </w:r>
      </w:hyperlink>
    </w:p>
    <w:p>
      <w:pPr>
        <w:pStyle w:val="TOC2"/>
        <w:tabs>
          <w:tab w:val="right" w:leader="dot" w:pos="8306"/>
        </w:tabs>
      </w:pPr>
      <w:hyperlink w:anchor="_Toc10459" w:history="1">
        <w:r>
          <w:rPr>
            <w:rFonts w:ascii="仿宋" w:eastAsia="仿宋" w:hAnsi="仿宋" w:cs="仿宋" w:hint="eastAsia"/>
            <w:lang w:eastAsia="zh-CN"/>
          </w:rPr>
          <w:t>(一)、风险识别</w:t>
        </w:r>
        <w:r>
          <w:tab/>
        </w:r>
        <w:r>
          <w:fldChar w:fldCharType="begin"/>
        </w:r>
        <w:r>
          <w:instrText xml:space="preserve"> PAGEREF _Toc10459 \h </w:instrText>
        </w:r>
        <w:r>
          <w:fldChar w:fldCharType="separate"/>
        </w:r>
        <w:r>
          <w:t>69</w:t>
        </w:r>
        <w:r>
          <w:fldChar w:fldCharType="end"/>
        </w:r>
      </w:hyperlink>
    </w:p>
    <w:p>
      <w:pPr>
        <w:pStyle w:val="TOC2"/>
        <w:tabs>
          <w:tab w:val="right" w:leader="dot" w:pos="8306"/>
        </w:tabs>
      </w:pPr>
      <w:hyperlink w:anchor="_Toc20717" w:history="1">
        <w:r>
          <w:rPr>
            <w:rFonts w:ascii="仿宋" w:eastAsia="仿宋" w:hAnsi="仿宋" w:cs="仿宋" w:hint="eastAsia"/>
            <w:lang w:eastAsia="zh-CN"/>
          </w:rPr>
          <w:t>(二)、风险分类</w:t>
        </w:r>
        <w:r>
          <w:tab/>
        </w:r>
        <w:r>
          <w:fldChar w:fldCharType="begin"/>
        </w:r>
        <w:r>
          <w:instrText xml:space="preserve"> PAGEREF _Toc20717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00"/>
      <w:r>
        <w:rPr>
          <w:rFonts w:ascii="仿宋" w:eastAsia="仿宋" w:hAnsi="仿宋" w:cs="仿宋" w:hint="eastAsia"/>
          <w:sz w:val="28"/>
          <w:lang w:eastAsia="zh-CN"/>
        </w:rPr>
        <w:t>一、酸酐项目土建工程</w:t>
      </w:r>
      <w:bookmarkEnd w:id="2"/>
    </w:p>
    <w:p>
      <w:pPr>
        <w:pStyle w:val="Heading2"/>
        <w:rPr>
          <w:rFonts w:ascii="仿宋" w:eastAsia="仿宋" w:hAnsi="仿宋" w:cs="仿宋" w:hint="eastAsia"/>
          <w:lang w:eastAsia="zh-CN"/>
        </w:rPr>
      </w:pPr>
      <w:bookmarkStart w:id="3" w:name="_Toc76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在酸酐项目的建筑工程设计中，我们将秉承一系列重要的设计原则，以确保酸酐项目建筑在功能、美观、可持续性等方面达到最佳效果。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首要原则是确保建筑的功能性得到最大化的发挥。我们将充分理解酸酐项目的实际需求，合理布局各个功能区域，保证建筑在满足业务需求的同时，提供高效的工作环境。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在建筑设计中，我们将综合考虑建设和运营成本。通过精细的经济效益分析，确保设计方案在高效利用资源的同时，对酸酐项目的长期盈利能力有积极的贡献。</w:t>
      </w:r>
    </w:p>
    <w:p>
      <w:pPr>
        <w:pStyle w:val="Heading2"/>
        <w:ind w:firstLine="560" w:firstLineChars="200"/>
        <w:rPr>
          <w:rFonts w:ascii="仿宋" w:eastAsia="仿宋" w:hAnsi="仿宋" w:cs="仿宋" w:hint="eastAsia"/>
          <w:sz w:val="28"/>
          <w:lang w:eastAsia="zh-CN"/>
        </w:rPr>
      </w:pPr>
      <w:bookmarkStart w:id="4" w:name="_Toc178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的土建工程设计中，我们将精准设定设计年限，结合酸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酸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6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酸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酸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酸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0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本期工程酸酐项目预计总建筑面积XXX平方米，其中：计容建筑面积XXX平方米，计划建筑工程投资XX万元，占酸酐项目总投资的XX%。</w:t>
      </w:r>
    </w:p>
    <w:p>
      <w:pPr>
        <w:pStyle w:val="Heading1"/>
        <w:ind w:firstLine="560" w:firstLineChars="200"/>
        <w:rPr>
          <w:rFonts w:ascii="仿宋" w:eastAsia="仿宋" w:hAnsi="仿宋" w:cs="仿宋" w:hint="eastAsia"/>
          <w:sz w:val="28"/>
          <w:lang w:eastAsia="zh-CN"/>
        </w:rPr>
      </w:pPr>
      <w:bookmarkStart w:id="7" w:name="_Toc16827"/>
      <w:r>
        <w:rPr>
          <w:rFonts w:ascii="仿宋" w:eastAsia="仿宋" w:hAnsi="仿宋" w:cs="仿宋" w:hint="eastAsia"/>
          <w:sz w:val="28"/>
          <w:lang w:eastAsia="zh-CN"/>
        </w:rPr>
        <w:t>二、酸酐项目危机管理</w:t>
      </w:r>
      <w:bookmarkEnd w:id="7"/>
    </w:p>
    <w:p>
      <w:pPr>
        <w:pStyle w:val="Heading2"/>
        <w:rPr>
          <w:rFonts w:ascii="仿宋" w:eastAsia="仿宋" w:hAnsi="仿宋" w:cs="仿宋" w:hint="eastAsia"/>
          <w:lang w:eastAsia="zh-CN"/>
        </w:rPr>
      </w:pPr>
      <w:bookmarkStart w:id="8" w:name="_Toc1881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危机管理中，危机预警与识别是确保酸酐项目稳健运行的核心步骤。通过建立全面的监测机制，酸酐项目团队旨在及时发现和理解潜在的风险和危机因素，以便采取及时的预防和应对措施，确保酸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首先，通过深入的风险评估，酸酐项目团队全面分析了整个酸酐项目和各个阶段可能存在的威胁。这包括准确评估每个潜在风险的发生概率和可能影响的程度，为后续危机预警提供了有力支持。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酐项目团队着重于明确定义酸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酸酐项目进展的持续监控，团队能够及时发现潜在问题并作出迅速反应。酸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在这一阶段，团队的专业素养和反应速度将发挥至关重要的作用，以确保潜在危机能够在初期得到有效的处理，最大程度地减轻负面影响。通过危机预警与识别，酸酐项目得以更有序、可控地推进。</w:t>
      </w:r>
    </w:p>
    <w:p>
      <w:pPr>
        <w:pStyle w:val="Heading2"/>
        <w:ind w:firstLine="560" w:firstLineChars="200"/>
        <w:rPr>
          <w:rFonts w:ascii="仿宋" w:eastAsia="仿宋" w:hAnsi="仿宋" w:cs="仿宋" w:hint="eastAsia"/>
          <w:sz w:val="28"/>
          <w:lang w:eastAsia="zh-CN"/>
        </w:rPr>
      </w:pPr>
      <w:bookmarkStart w:id="9" w:name="_Toc3141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暂停酸酐项目进度：为遏制危机蔓延，酸酐项目暂时停止进行，以便全面评估当前状况。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资源重新分配：重新评估酸酐项目资源的分配，确保最大限度地减小损失。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实时沟通：与关键利益相关者建立实时沟通机制，向他们传递酸酐项目危机的实际状况，保障酸酐项目核心利益。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信息共享机制：建立了信息共享平台，确保团队成员能够及时获取酸酐项目危机的实时信息。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随着危机得到初步控制，酸酐项目团队转向制定恢复计划，以确保酸酐项目能够从中迅速恢复。主要恢复计划包括：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修复受损的进度计划：重新评估酸酐项目进度，制定修复计划，确保酸酐项目尽快回归正常进程。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风险管理机制加强：对酸酐项目风险进行全面评估，制定更强化的风险管理策略，以预防未来可能的危机。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629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260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技术管理特点体现在其创新导向。通过引入最先进的技术趋势和解决方案，酸酐项目致力于提升科技含量、提高质量和效率水平。这意味着我们将采用最新的工具和方法，确保酸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酐项目技术管理的显著特征。通过整合不同领域的技术资源，我们实现了跨学科的协同工作。这有助于优化技术架构，提高整体效能。此外，整合性策略还促进了不同技术团队之间的紧密沟通和高效合作，确保酸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酐项目所采用的技术。通过不断优化技术方案，酸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酐项目团队将在酸酐项目初期识别可能的技术风险，并采取相应的预防和应对措施。通过建立健全的风险评估机制，酸酐项目能够在实施过程中及时发现并解决潜在的技术问题，保障酸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通过这些独特的技术管理特点，我们确信在酸酐项目中，技术将成为酸酐项目成功的有力支持。这一深度剖析揭示了技术管理在酸酐项目实施中的关键作用，为酸酐项目的技术基础奠定了坚实的基础。</w:t>
      </w:r>
    </w:p>
    <w:p>
      <w:pPr>
        <w:pStyle w:val="Heading2"/>
        <w:ind w:firstLine="560" w:firstLineChars="200"/>
        <w:rPr>
          <w:rFonts w:ascii="仿宋" w:eastAsia="仿宋" w:hAnsi="仿宋" w:cs="仿宋" w:hint="eastAsia"/>
          <w:sz w:val="28"/>
          <w:lang w:eastAsia="zh-CN"/>
        </w:rPr>
      </w:pPr>
      <w:bookmarkStart w:id="12" w:name="_Toc1439"/>
      <w:r>
        <w:rPr>
          <w:rFonts w:ascii="仿宋" w:eastAsia="仿宋" w:hAnsi="仿宋" w:cs="仿宋" w:hint="eastAsia"/>
          <w:sz w:val="28"/>
          <w:lang w:eastAsia="zh-CN"/>
        </w:rPr>
        <w:t>(二)、酸酐项目工艺技术设计方案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酐项目将严格按照相关行业规范要求进行组织。通过有效控制产品质量，酸酐项目将致力于为顾客提供优质的酸酐项目产品和良好的服务。这体现了酸酐项目对于生产活动合规性和质量标准的高度重视，为酸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酐项目注重生态效益和清洁生产原则。酸酐项目建设将紧密结合地方特色经济发展，与社会经济发展规划和区域环境保护规划方案相协调一致。通过与当地区域自然生态系统的结合，酸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酐项目产品具有多样化的客户需求和个性化的特点。因此，酸酐项目产品规格品种多样，且单批生产数量较小。为满足这一特点，酸酐项目承办单位将建设先进的柔性制造生产线。通过广泛应用柔性制造技术，酸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总体而言，酸酐项目采用的技术具有较高的技术含量和自动化水平，处于国内先进水平。这一技术选用不仅体现了对生产效率、质量和环境友好性的高标准要求，同时为酸酐项目的可持续发展奠定了坚实的基础。</w:t>
      </w:r>
    </w:p>
    <w:p>
      <w:pPr>
        <w:pStyle w:val="Heading2"/>
        <w:ind w:firstLine="560" w:firstLineChars="200"/>
        <w:rPr>
          <w:rFonts w:ascii="仿宋" w:eastAsia="仿宋" w:hAnsi="仿宋" w:cs="仿宋" w:hint="eastAsia"/>
          <w:sz w:val="28"/>
          <w:lang w:eastAsia="zh-CN"/>
        </w:rPr>
      </w:pPr>
      <w:bookmarkStart w:id="13" w:name="_Toc2029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为确保酸酐项目的高效生产和技术实施，我们制定了一套精心设计的设备选型方案，以满足酸酐项目生产、质量和环保的要求。该方案的主要特点如下：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酐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367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766"/>
      <w:r>
        <w:rPr>
          <w:rFonts w:ascii="仿宋" w:eastAsia="仿宋" w:hAnsi="仿宋" w:cs="仿宋" w:hint="eastAsia"/>
          <w:lang w:eastAsia="zh-CN"/>
        </w:rPr>
        <w:t>(一)、酸酐行业分析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酸酐行业一直以来都是市场的关注焦点。行业内的发展趋势、竞争态势以及潜在机会都对酸酐项目的推进产生深远的影响。通过深入研究行业的整体概貌，我们将更好地理解行业的核心特征，为酸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酐行业，技术一直是推动创新和发展的关键因素。我们将对当前技术趋势进行详尽分析，包括但不限于人工智能、大数据应用、先进制造技术等。这有助于酸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酸酐项目成功的基础。我们将对主要竞争对手进行深入研究，包括其市场份额、产品特点、市场定位等。通过全面了解竞争对手的优势和劣势，酸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446"/>
      <w:r>
        <w:rPr>
          <w:rFonts w:ascii="仿宋" w:eastAsia="仿宋" w:hAnsi="仿宋" w:cs="仿宋" w:hint="eastAsia"/>
          <w:sz w:val="28"/>
          <w:lang w:eastAsia="zh-CN"/>
        </w:rPr>
        <w:t>(二)、酸酐市场分析预测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通过对市场规模的深入调研，我们将预测酸酐市场未来的增长趋势。这包括市场的整体规模、各细分领域的发展趋势等。酸酐项目可以根据市场的扩张速度和潜在机会，制定更符合市场需求的发展策略。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了解消费者的需求是市场分析的核心。我们将通过调查研究，深入挖掘目标消费者的需求特点、购买习惯以及对产品和服务的期望。这有助于酸酐项目更好地定位目标市场，提供更符合消费者期待的解决方案。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酸酐项目实施过程中需要充分考虑的因素。我们将对市场风险进行全面评估，包括但不限于政策法规风险、市场竞争风险、技术变革风险等。通过对潜在风险的深入分析，酸酐项目可以制定相应的风险缓解策略，降低不确定性对酸酐项目的影响。</w:t>
      </w:r>
    </w:p>
    <w:p>
      <w:pPr>
        <w:pStyle w:val="Heading1"/>
        <w:ind w:firstLine="560" w:firstLineChars="200"/>
        <w:rPr>
          <w:rFonts w:ascii="仿宋" w:eastAsia="仿宋" w:hAnsi="仿宋" w:cs="仿宋" w:hint="eastAsia"/>
          <w:sz w:val="28"/>
          <w:lang w:eastAsia="zh-CN"/>
        </w:rPr>
      </w:pPr>
      <w:bookmarkStart w:id="17" w:name="_Toc31989"/>
      <w:r>
        <w:rPr>
          <w:rFonts w:ascii="仿宋" w:eastAsia="仿宋" w:hAnsi="仿宋" w:cs="仿宋" w:hint="eastAsia"/>
          <w:sz w:val="28"/>
          <w:lang w:eastAsia="zh-CN"/>
        </w:rPr>
        <w:t>五、酸酐项目建设背景及必要性分析</w:t>
      </w:r>
      <w:bookmarkEnd w:id="17"/>
    </w:p>
    <w:p>
      <w:pPr>
        <w:pStyle w:val="Heading2"/>
        <w:rPr>
          <w:rFonts w:ascii="仿宋" w:eastAsia="仿宋" w:hAnsi="仿宋" w:cs="仿宋" w:hint="eastAsia"/>
          <w:lang w:eastAsia="zh-CN"/>
        </w:rPr>
      </w:pPr>
      <w:bookmarkStart w:id="18" w:name="_Toc2065"/>
      <w:r>
        <w:rPr>
          <w:rFonts w:ascii="仿宋" w:eastAsia="仿宋" w:hAnsi="仿宋" w:cs="仿宋" w:hint="eastAsia"/>
          <w:lang w:eastAsia="zh-CN"/>
        </w:rPr>
        <w:t>(一)、酸酐项目背景分析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我们的背景分析将深入挖掘当前行业的发展趋势，通过对竞争态势的全面审视，找到酸酐项目在这个潮流中的定位。同时，我们将关注行业内涌现的新兴机遇，以便酸酐项目更好地融入行业发展的潮流中。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酐项目提供了强大的发展动力。我们将聚焦于行业内最新的技术发展趋势，包括但不限于人工智能、大数据分析、物联网等领域。通过深度的技术研究，我们将确保酸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酐项目发展的源泉。我们将投入更多的精力对市场需求进行深入剖析，超越表面的需求，深入挖掘潜在的市场痛点和机遇。通过对市场需求的细致了解，酸酐项目将更有针对性地设计解决方案，满足市场的多样化需求，从而更好地促进酸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酐项目战略至关重要。我们将对竞争态势进行更为深入的分析，包括但不限于市场份额、产品特点、客户满意度等多个维度。通过深度的竞争分析，酸酐项目将能够更准确地把握市场脉搏，制定具有竞争力的酸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酸酐项目的发展具有直接的影响。我们将进行更为全面的法规和政策分析，了解行业发展中的潜在法律风险和合规挑战。通过充分了解和遵守相关法规，酸酐项目将确保在法律框架内合法合规运营，为酸酐项目的稳健发展提供有力支持。</w:t>
      </w:r>
    </w:p>
    <w:p>
      <w:pPr>
        <w:pStyle w:val="Heading2"/>
        <w:ind w:firstLine="560" w:firstLineChars="200"/>
        <w:rPr>
          <w:rFonts w:ascii="仿宋" w:eastAsia="仿宋" w:hAnsi="仿宋" w:cs="仿宋" w:hint="eastAsia"/>
          <w:sz w:val="28"/>
          <w:lang w:eastAsia="zh-CN"/>
        </w:rPr>
      </w:pPr>
      <w:bookmarkStart w:id="19" w:name="_Toc17508"/>
      <w:r>
        <w:rPr>
          <w:rFonts w:ascii="仿宋" w:eastAsia="仿宋" w:hAnsi="仿宋" w:cs="仿宋" w:hint="eastAsia"/>
          <w:sz w:val="28"/>
          <w:lang w:eastAsia="zh-CN"/>
        </w:rPr>
        <w:t>(二)、酸酐项目建设必要性分析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建设的迫切性源于对行业发展趋势的深刻洞察。我们正处于一个行业变革的时代，科技创新、数字化转型成为企业发展的关键动力。酸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建设不仅仅是为了跟上潮流，更是为了通过技术创新推动企业的持续发展。通过引入先进的技术和解决方案，酸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酸酐项目的建设成为必然选择，通过提高产品质量、拓展服务领域，从而在竞争中获得更多的机会。酸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酸酐项目建设的必要性体现在对客户需求更精准的满足。通过酸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建设的背后是对企业持续创新的追求。只有通过不断创新，企业才能在竞争中立于不败之地。酸酐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https://d.book118.com/587002155146006042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B4719"/>
    <w:rsid w:val="35BB4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0215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2024-02-12T00:54:00Z</dcterms:created>
  <dcterms:modified xsi:type="dcterms:W3CDTF">2024-02-12T00:54:56Z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F5021FFDAF924BF5AA84F10EECB5A458_11</vt:lpwstr>
  </property>
  <property fmtid="{D5CDD505-2E9C-101B-9397-08002B2CF9AE}" pid="3" name="KSOProductBuildVer">
    <vt:lpwstr>2052-12.1.0.16250</vt:lpwstr>
  </property>
</Properties>
</file>