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祛臭液项目规划设计方案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31" w:history="1">
        <w:r>
          <w:rPr>
            <w:rFonts w:ascii="仿宋" w:eastAsia="仿宋" w:hAnsi="仿宋" w:cs="仿宋" w:hint="eastAsia"/>
            <w:lang w:eastAsia="zh-CN"/>
          </w:rPr>
          <w:t>概论</w:t>
        </w:r>
        <w:r>
          <w:tab/>
        </w:r>
        <w:r>
          <w:fldChar w:fldCharType="begin"/>
        </w:r>
        <w:r>
          <w:instrText xml:space="preserve"> PAGEREF _Toc30931 \h </w:instrText>
        </w:r>
        <w:r>
          <w:fldChar w:fldCharType="separate"/>
        </w:r>
        <w:r>
          <w:t>3</w:t>
        </w:r>
        <w:r>
          <w:fldChar w:fldCharType="end"/>
        </w:r>
      </w:hyperlink>
    </w:p>
    <w:p>
      <w:pPr>
        <w:pStyle w:val="TOC1"/>
        <w:tabs>
          <w:tab w:val="right" w:leader="dot" w:pos="8306"/>
        </w:tabs>
      </w:pPr>
      <w:hyperlink w:anchor="_Toc27287" w:history="1">
        <w:r>
          <w:rPr>
            <w:rFonts w:ascii="仿宋" w:eastAsia="仿宋" w:hAnsi="仿宋" w:cs="仿宋" w:hint="eastAsia"/>
            <w:lang w:eastAsia="zh-CN"/>
          </w:rPr>
          <w:t>一、工艺说明</w:t>
        </w:r>
        <w:r>
          <w:tab/>
        </w:r>
        <w:r>
          <w:fldChar w:fldCharType="begin"/>
        </w:r>
        <w:r>
          <w:instrText xml:space="preserve"> PAGEREF _Toc27287 \h </w:instrText>
        </w:r>
        <w:r>
          <w:fldChar w:fldCharType="separate"/>
        </w:r>
        <w:r>
          <w:t>3</w:t>
        </w:r>
        <w:r>
          <w:fldChar w:fldCharType="end"/>
        </w:r>
      </w:hyperlink>
    </w:p>
    <w:p>
      <w:pPr>
        <w:pStyle w:val="TOC2"/>
        <w:tabs>
          <w:tab w:val="right" w:leader="dot" w:pos="8306"/>
        </w:tabs>
      </w:pPr>
      <w:hyperlink w:anchor="_Toc11458" w:history="1">
        <w:r>
          <w:rPr>
            <w:rFonts w:ascii="仿宋" w:eastAsia="仿宋" w:hAnsi="仿宋" w:cs="仿宋" w:hint="eastAsia"/>
            <w:lang w:eastAsia="zh-CN"/>
          </w:rPr>
          <w:t>(一)、技术管理特点</w:t>
        </w:r>
        <w:r>
          <w:tab/>
        </w:r>
        <w:r>
          <w:fldChar w:fldCharType="begin"/>
        </w:r>
        <w:r>
          <w:instrText xml:space="preserve"> PAGEREF _Toc11458 \h </w:instrText>
        </w:r>
        <w:r>
          <w:fldChar w:fldCharType="separate"/>
        </w:r>
        <w:r>
          <w:t>3</w:t>
        </w:r>
        <w:r>
          <w:fldChar w:fldCharType="end"/>
        </w:r>
      </w:hyperlink>
    </w:p>
    <w:p>
      <w:pPr>
        <w:pStyle w:val="TOC2"/>
        <w:tabs>
          <w:tab w:val="right" w:leader="dot" w:pos="8306"/>
        </w:tabs>
      </w:pPr>
      <w:hyperlink w:anchor="_Toc5962" w:history="1">
        <w:r>
          <w:rPr>
            <w:rFonts w:ascii="仿宋" w:eastAsia="仿宋" w:hAnsi="仿宋" w:cs="仿宋" w:hint="eastAsia"/>
            <w:lang w:eastAsia="zh-CN"/>
          </w:rPr>
          <w:t>(二)、祛臭液项目工艺技术设计方案</w:t>
        </w:r>
        <w:r>
          <w:tab/>
        </w:r>
        <w:r>
          <w:fldChar w:fldCharType="begin"/>
        </w:r>
        <w:r>
          <w:instrText xml:space="preserve"> PAGEREF _Toc5962 \h </w:instrText>
        </w:r>
        <w:r>
          <w:fldChar w:fldCharType="separate"/>
        </w:r>
        <w:r>
          <w:t>4</w:t>
        </w:r>
        <w:r>
          <w:fldChar w:fldCharType="end"/>
        </w:r>
      </w:hyperlink>
    </w:p>
    <w:p>
      <w:pPr>
        <w:pStyle w:val="TOC2"/>
        <w:tabs>
          <w:tab w:val="right" w:leader="dot" w:pos="8306"/>
        </w:tabs>
      </w:pPr>
      <w:hyperlink w:anchor="_Toc7746" w:history="1">
        <w:r>
          <w:rPr>
            <w:rFonts w:ascii="仿宋" w:eastAsia="仿宋" w:hAnsi="仿宋" w:cs="仿宋" w:hint="eastAsia"/>
            <w:lang w:eastAsia="zh-CN"/>
          </w:rPr>
          <w:t>(三)、设备选型方案</w:t>
        </w:r>
        <w:r>
          <w:tab/>
        </w:r>
        <w:r>
          <w:fldChar w:fldCharType="begin"/>
        </w:r>
        <w:r>
          <w:instrText xml:space="preserve"> PAGEREF _Toc7746 \h </w:instrText>
        </w:r>
        <w:r>
          <w:fldChar w:fldCharType="separate"/>
        </w:r>
        <w:r>
          <w:t>5</w:t>
        </w:r>
        <w:r>
          <w:fldChar w:fldCharType="end"/>
        </w:r>
      </w:hyperlink>
    </w:p>
    <w:p>
      <w:pPr>
        <w:pStyle w:val="TOC1"/>
        <w:tabs>
          <w:tab w:val="right" w:leader="dot" w:pos="8306"/>
        </w:tabs>
      </w:pPr>
      <w:hyperlink w:anchor="_Toc26779" w:history="1">
        <w:r>
          <w:rPr>
            <w:rFonts w:ascii="仿宋" w:eastAsia="仿宋" w:hAnsi="仿宋" w:cs="仿宋" w:hint="eastAsia"/>
            <w:lang w:eastAsia="zh-CN"/>
          </w:rPr>
          <w:t>二、祛臭液项目建设单位说明</w:t>
        </w:r>
        <w:r>
          <w:tab/>
        </w:r>
        <w:r>
          <w:fldChar w:fldCharType="begin"/>
        </w:r>
        <w:r>
          <w:instrText xml:space="preserve"> PAGEREF _Toc26779 \h </w:instrText>
        </w:r>
        <w:r>
          <w:fldChar w:fldCharType="separate"/>
        </w:r>
        <w:r>
          <w:t>7</w:t>
        </w:r>
        <w:r>
          <w:fldChar w:fldCharType="end"/>
        </w:r>
      </w:hyperlink>
    </w:p>
    <w:p>
      <w:pPr>
        <w:pStyle w:val="TOC2"/>
        <w:tabs>
          <w:tab w:val="right" w:leader="dot" w:pos="8306"/>
        </w:tabs>
      </w:pPr>
      <w:hyperlink w:anchor="_Toc4865" w:history="1">
        <w:r>
          <w:rPr>
            <w:rFonts w:ascii="仿宋" w:eastAsia="仿宋" w:hAnsi="仿宋" w:cs="仿宋" w:hint="eastAsia"/>
            <w:lang w:eastAsia="zh-CN"/>
          </w:rPr>
          <w:t>(一)、祛臭液项目承办单位基本情况</w:t>
        </w:r>
        <w:r>
          <w:tab/>
        </w:r>
        <w:r>
          <w:fldChar w:fldCharType="begin"/>
        </w:r>
        <w:r>
          <w:instrText xml:space="preserve"> PAGEREF _Toc4865 \h </w:instrText>
        </w:r>
        <w:r>
          <w:fldChar w:fldCharType="separate"/>
        </w:r>
        <w:r>
          <w:t>7</w:t>
        </w:r>
        <w:r>
          <w:fldChar w:fldCharType="end"/>
        </w:r>
      </w:hyperlink>
    </w:p>
    <w:p>
      <w:pPr>
        <w:pStyle w:val="TOC2"/>
        <w:tabs>
          <w:tab w:val="right" w:leader="dot" w:pos="8306"/>
        </w:tabs>
      </w:pPr>
      <w:hyperlink w:anchor="_Toc16879" w:history="1">
        <w:r>
          <w:rPr>
            <w:rFonts w:ascii="仿宋" w:eastAsia="仿宋" w:hAnsi="仿宋" w:cs="仿宋" w:hint="eastAsia"/>
            <w:lang w:eastAsia="zh-CN"/>
          </w:rPr>
          <w:t>(二)、公司经济效益分析</w:t>
        </w:r>
        <w:r>
          <w:tab/>
        </w:r>
        <w:r>
          <w:fldChar w:fldCharType="begin"/>
        </w:r>
        <w:r>
          <w:instrText xml:space="preserve"> PAGEREF _Toc16879 \h </w:instrText>
        </w:r>
        <w:r>
          <w:fldChar w:fldCharType="separate"/>
        </w:r>
        <w:r>
          <w:t>7</w:t>
        </w:r>
        <w:r>
          <w:fldChar w:fldCharType="end"/>
        </w:r>
      </w:hyperlink>
    </w:p>
    <w:p>
      <w:pPr>
        <w:pStyle w:val="TOC1"/>
        <w:tabs>
          <w:tab w:val="right" w:leader="dot" w:pos="8306"/>
        </w:tabs>
      </w:pPr>
      <w:hyperlink w:anchor="_Toc2933" w:history="1">
        <w:r>
          <w:rPr>
            <w:rFonts w:ascii="仿宋" w:eastAsia="仿宋" w:hAnsi="仿宋" w:cs="仿宋" w:hint="eastAsia"/>
            <w:lang w:eastAsia="zh-CN"/>
          </w:rPr>
          <w:t>三、祛臭液项目绩效评估</w:t>
        </w:r>
        <w:r>
          <w:tab/>
        </w:r>
        <w:r>
          <w:fldChar w:fldCharType="begin"/>
        </w:r>
        <w:r>
          <w:instrText xml:space="preserve"> PAGEREF _Toc2933 \h </w:instrText>
        </w:r>
        <w:r>
          <w:fldChar w:fldCharType="separate"/>
        </w:r>
        <w:r>
          <w:t>8</w:t>
        </w:r>
        <w:r>
          <w:fldChar w:fldCharType="end"/>
        </w:r>
      </w:hyperlink>
    </w:p>
    <w:p>
      <w:pPr>
        <w:pStyle w:val="TOC2"/>
        <w:tabs>
          <w:tab w:val="right" w:leader="dot" w:pos="8306"/>
        </w:tabs>
      </w:pPr>
      <w:hyperlink w:anchor="_Toc18917" w:history="1">
        <w:r>
          <w:rPr>
            <w:rFonts w:ascii="仿宋" w:eastAsia="仿宋" w:hAnsi="仿宋" w:cs="仿宋" w:hint="eastAsia"/>
            <w:lang w:eastAsia="zh-CN"/>
          </w:rPr>
          <w:t>(一)、绩效评估指标</w:t>
        </w:r>
        <w:r>
          <w:tab/>
        </w:r>
        <w:r>
          <w:fldChar w:fldCharType="begin"/>
        </w:r>
        <w:r>
          <w:instrText xml:space="preserve"> PAGEREF _Toc18917 \h </w:instrText>
        </w:r>
        <w:r>
          <w:fldChar w:fldCharType="separate"/>
        </w:r>
        <w:r>
          <w:t>8</w:t>
        </w:r>
        <w:r>
          <w:fldChar w:fldCharType="end"/>
        </w:r>
      </w:hyperlink>
    </w:p>
    <w:p>
      <w:pPr>
        <w:pStyle w:val="TOC2"/>
        <w:tabs>
          <w:tab w:val="right" w:leader="dot" w:pos="8306"/>
        </w:tabs>
      </w:pPr>
      <w:hyperlink w:anchor="_Toc9145" w:history="1">
        <w:r>
          <w:rPr>
            <w:rFonts w:ascii="仿宋" w:eastAsia="仿宋" w:hAnsi="仿宋" w:cs="仿宋" w:hint="eastAsia"/>
            <w:lang w:eastAsia="zh-CN"/>
          </w:rPr>
          <w:t>(二)、绩效评估方法</w:t>
        </w:r>
        <w:r>
          <w:tab/>
        </w:r>
        <w:r>
          <w:fldChar w:fldCharType="begin"/>
        </w:r>
        <w:r>
          <w:instrText xml:space="preserve"> PAGEREF _Toc9145 \h </w:instrText>
        </w:r>
        <w:r>
          <w:fldChar w:fldCharType="separate"/>
        </w:r>
        <w:r>
          <w:t>9</w:t>
        </w:r>
        <w:r>
          <w:fldChar w:fldCharType="end"/>
        </w:r>
      </w:hyperlink>
    </w:p>
    <w:p>
      <w:pPr>
        <w:pStyle w:val="TOC2"/>
        <w:tabs>
          <w:tab w:val="right" w:leader="dot" w:pos="8306"/>
        </w:tabs>
      </w:pPr>
      <w:hyperlink w:anchor="_Toc25665" w:history="1">
        <w:r>
          <w:rPr>
            <w:rFonts w:ascii="仿宋" w:eastAsia="仿宋" w:hAnsi="仿宋" w:cs="仿宋" w:hint="eastAsia"/>
            <w:lang w:eastAsia="zh-CN"/>
          </w:rPr>
          <w:t>(三)、绩效评估周期</w:t>
        </w:r>
        <w:r>
          <w:tab/>
        </w:r>
        <w:r>
          <w:fldChar w:fldCharType="begin"/>
        </w:r>
        <w:r>
          <w:instrText xml:space="preserve"> PAGEREF _Toc25665 \h </w:instrText>
        </w:r>
        <w:r>
          <w:fldChar w:fldCharType="separate"/>
        </w:r>
        <w:r>
          <w:t>10</w:t>
        </w:r>
        <w:r>
          <w:fldChar w:fldCharType="end"/>
        </w:r>
      </w:hyperlink>
    </w:p>
    <w:p>
      <w:pPr>
        <w:pStyle w:val="TOC1"/>
        <w:tabs>
          <w:tab w:val="right" w:leader="dot" w:pos="8306"/>
        </w:tabs>
      </w:pPr>
      <w:hyperlink w:anchor="_Toc20562" w:history="1">
        <w:r>
          <w:rPr>
            <w:rFonts w:ascii="仿宋" w:eastAsia="仿宋" w:hAnsi="仿宋" w:cs="仿宋" w:hint="eastAsia"/>
            <w:lang w:eastAsia="zh-CN"/>
          </w:rPr>
          <w:t>四、祛臭液项目土建工程</w:t>
        </w:r>
        <w:r>
          <w:tab/>
        </w:r>
        <w:r>
          <w:fldChar w:fldCharType="begin"/>
        </w:r>
        <w:r>
          <w:instrText xml:space="preserve"> PAGEREF _Toc20562 \h </w:instrText>
        </w:r>
        <w:r>
          <w:fldChar w:fldCharType="separate"/>
        </w:r>
        <w:r>
          <w:t>11</w:t>
        </w:r>
        <w:r>
          <w:fldChar w:fldCharType="end"/>
        </w:r>
      </w:hyperlink>
    </w:p>
    <w:p>
      <w:pPr>
        <w:pStyle w:val="TOC2"/>
        <w:tabs>
          <w:tab w:val="right" w:leader="dot" w:pos="8306"/>
        </w:tabs>
      </w:pPr>
      <w:hyperlink w:anchor="_Toc31762" w:history="1">
        <w:r>
          <w:rPr>
            <w:rFonts w:ascii="仿宋" w:eastAsia="仿宋" w:hAnsi="仿宋" w:cs="仿宋" w:hint="eastAsia"/>
            <w:lang w:eastAsia="zh-CN"/>
          </w:rPr>
          <w:t>(一)、建筑工程设计原则</w:t>
        </w:r>
        <w:r>
          <w:tab/>
        </w:r>
        <w:r>
          <w:fldChar w:fldCharType="begin"/>
        </w:r>
        <w:r>
          <w:instrText xml:space="preserve"> PAGEREF _Toc31762 \h </w:instrText>
        </w:r>
        <w:r>
          <w:fldChar w:fldCharType="separate"/>
        </w:r>
        <w:r>
          <w:t>11</w:t>
        </w:r>
        <w:r>
          <w:fldChar w:fldCharType="end"/>
        </w:r>
      </w:hyperlink>
    </w:p>
    <w:p>
      <w:pPr>
        <w:pStyle w:val="TOC2"/>
        <w:tabs>
          <w:tab w:val="right" w:leader="dot" w:pos="8306"/>
        </w:tabs>
      </w:pPr>
      <w:hyperlink w:anchor="_Toc32297" w:history="1">
        <w:r>
          <w:rPr>
            <w:rFonts w:ascii="仿宋" w:eastAsia="仿宋" w:hAnsi="仿宋" w:cs="仿宋" w:hint="eastAsia"/>
            <w:lang w:eastAsia="zh-CN"/>
          </w:rPr>
          <w:t>(二)、土建工程设计年限及安全等级</w:t>
        </w:r>
        <w:r>
          <w:tab/>
        </w:r>
        <w:r>
          <w:fldChar w:fldCharType="begin"/>
        </w:r>
        <w:r>
          <w:instrText xml:space="preserve"> PAGEREF _Toc32297 \h </w:instrText>
        </w:r>
        <w:r>
          <w:fldChar w:fldCharType="separate"/>
        </w:r>
        <w:r>
          <w:t>13</w:t>
        </w:r>
        <w:r>
          <w:fldChar w:fldCharType="end"/>
        </w:r>
      </w:hyperlink>
    </w:p>
    <w:p>
      <w:pPr>
        <w:pStyle w:val="TOC2"/>
        <w:tabs>
          <w:tab w:val="right" w:leader="dot" w:pos="8306"/>
        </w:tabs>
      </w:pPr>
      <w:hyperlink w:anchor="_Toc10322" w:history="1">
        <w:r>
          <w:rPr>
            <w:rFonts w:ascii="仿宋" w:eastAsia="仿宋" w:hAnsi="仿宋" w:cs="仿宋" w:hint="eastAsia"/>
            <w:lang w:eastAsia="zh-CN"/>
          </w:rPr>
          <w:t>(三)、建筑工程设计总体要求</w:t>
        </w:r>
        <w:r>
          <w:tab/>
        </w:r>
        <w:r>
          <w:fldChar w:fldCharType="begin"/>
        </w:r>
        <w:r>
          <w:instrText xml:space="preserve"> PAGEREF _Toc10322 \h </w:instrText>
        </w:r>
        <w:r>
          <w:fldChar w:fldCharType="separate"/>
        </w:r>
        <w:r>
          <w:t>14</w:t>
        </w:r>
        <w:r>
          <w:fldChar w:fldCharType="end"/>
        </w:r>
      </w:hyperlink>
    </w:p>
    <w:p>
      <w:pPr>
        <w:pStyle w:val="TOC2"/>
        <w:tabs>
          <w:tab w:val="right" w:leader="dot" w:pos="8306"/>
        </w:tabs>
      </w:pPr>
      <w:hyperlink w:anchor="_Toc5943" w:history="1">
        <w:r>
          <w:rPr>
            <w:rFonts w:ascii="仿宋" w:eastAsia="仿宋" w:hAnsi="仿宋" w:cs="仿宋" w:hint="eastAsia"/>
            <w:lang w:eastAsia="zh-CN"/>
          </w:rPr>
          <w:t>(四)、土建工程建设指标</w:t>
        </w:r>
        <w:r>
          <w:tab/>
        </w:r>
        <w:r>
          <w:fldChar w:fldCharType="begin"/>
        </w:r>
        <w:r>
          <w:instrText xml:space="preserve"> PAGEREF _Toc5943 \h </w:instrText>
        </w:r>
        <w:r>
          <w:fldChar w:fldCharType="separate"/>
        </w:r>
        <w:r>
          <w:t>14</w:t>
        </w:r>
        <w:r>
          <w:fldChar w:fldCharType="end"/>
        </w:r>
      </w:hyperlink>
    </w:p>
    <w:p>
      <w:pPr>
        <w:pStyle w:val="TOC1"/>
        <w:tabs>
          <w:tab w:val="right" w:leader="dot" w:pos="8306"/>
        </w:tabs>
      </w:pPr>
      <w:hyperlink w:anchor="_Toc18007" w:history="1">
        <w:r>
          <w:rPr>
            <w:rFonts w:ascii="仿宋" w:eastAsia="仿宋" w:hAnsi="仿宋" w:cs="仿宋" w:hint="eastAsia"/>
            <w:lang w:eastAsia="zh-CN"/>
          </w:rPr>
          <w:t>五、祛臭液项目建设背景及必要性分析</w:t>
        </w:r>
        <w:r>
          <w:tab/>
        </w:r>
        <w:r>
          <w:fldChar w:fldCharType="begin"/>
        </w:r>
        <w:r>
          <w:instrText xml:space="preserve"> PAGEREF _Toc18007 \h </w:instrText>
        </w:r>
        <w:r>
          <w:fldChar w:fldCharType="separate"/>
        </w:r>
        <w:r>
          <w:t>15</w:t>
        </w:r>
        <w:r>
          <w:fldChar w:fldCharType="end"/>
        </w:r>
      </w:hyperlink>
    </w:p>
    <w:p>
      <w:pPr>
        <w:pStyle w:val="TOC2"/>
        <w:tabs>
          <w:tab w:val="right" w:leader="dot" w:pos="8306"/>
        </w:tabs>
      </w:pPr>
      <w:hyperlink w:anchor="_Toc14778" w:history="1">
        <w:r>
          <w:rPr>
            <w:rFonts w:ascii="仿宋" w:eastAsia="仿宋" w:hAnsi="仿宋" w:cs="仿宋" w:hint="eastAsia"/>
            <w:lang w:eastAsia="zh-CN"/>
          </w:rPr>
          <w:t>(一)、祛臭液项目背景分析</w:t>
        </w:r>
        <w:r>
          <w:tab/>
        </w:r>
        <w:r>
          <w:fldChar w:fldCharType="begin"/>
        </w:r>
        <w:r>
          <w:instrText xml:space="preserve"> PAGEREF _Toc14778 \h </w:instrText>
        </w:r>
        <w:r>
          <w:fldChar w:fldCharType="separate"/>
        </w:r>
        <w:r>
          <w:t>15</w:t>
        </w:r>
        <w:r>
          <w:fldChar w:fldCharType="end"/>
        </w:r>
      </w:hyperlink>
    </w:p>
    <w:p>
      <w:pPr>
        <w:pStyle w:val="TOC2"/>
        <w:tabs>
          <w:tab w:val="right" w:leader="dot" w:pos="8306"/>
        </w:tabs>
      </w:pPr>
      <w:hyperlink w:anchor="_Toc16571" w:history="1">
        <w:r>
          <w:rPr>
            <w:rFonts w:ascii="仿宋" w:eastAsia="仿宋" w:hAnsi="仿宋" w:cs="仿宋" w:hint="eastAsia"/>
            <w:lang w:eastAsia="zh-CN"/>
          </w:rPr>
          <w:t>(二)、祛臭液项目建设必要性分析</w:t>
        </w:r>
        <w:r>
          <w:tab/>
        </w:r>
        <w:r>
          <w:fldChar w:fldCharType="begin"/>
        </w:r>
        <w:r>
          <w:instrText xml:space="preserve"> PAGEREF _Toc16571 \h </w:instrText>
        </w:r>
        <w:r>
          <w:fldChar w:fldCharType="separate"/>
        </w:r>
        <w:r>
          <w:t>16</w:t>
        </w:r>
        <w:r>
          <w:fldChar w:fldCharType="end"/>
        </w:r>
      </w:hyperlink>
    </w:p>
    <w:p>
      <w:pPr>
        <w:pStyle w:val="TOC1"/>
        <w:tabs>
          <w:tab w:val="right" w:leader="dot" w:pos="8306"/>
        </w:tabs>
      </w:pPr>
      <w:hyperlink w:anchor="_Toc7660" w:history="1">
        <w:r>
          <w:rPr>
            <w:rFonts w:ascii="仿宋" w:eastAsia="仿宋" w:hAnsi="仿宋" w:cs="仿宋" w:hint="eastAsia"/>
            <w:lang w:eastAsia="zh-CN"/>
          </w:rPr>
          <w:t>六、市场分析、调研</w:t>
        </w:r>
        <w:r>
          <w:tab/>
        </w:r>
        <w:r>
          <w:fldChar w:fldCharType="begin"/>
        </w:r>
        <w:r>
          <w:instrText xml:space="preserve"> PAGEREF _Toc7660 \h </w:instrText>
        </w:r>
        <w:r>
          <w:fldChar w:fldCharType="separate"/>
        </w:r>
        <w:r>
          <w:t>18</w:t>
        </w:r>
        <w:r>
          <w:fldChar w:fldCharType="end"/>
        </w:r>
      </w:hyperlink>
    </w:p>
    <w:p>
      <w:pPr>
        <w:pStyle w:val="TOC2"/>
        <w:tabs>
          <w:tab w:val="right" w:leader="dot" w:pos="8306"/>
        </w:tabs>
      </w:pPr>
      <w:hyperlink w:anchor="_Toc11951" w:history="1">
        <w:r>
          <w:rPr>
            <w:rFonts w:ascii="仿宋" w:eastAsia="仿宋" w:hAnsi="仿宋" w:cs="仿宋" w:hint="eastAsia"/>
            <w:lang w:eastAsia="zh-CN"/>
          </w:rPr>
          <w:t>(一)、祛臭液行业分析</w:t>
        </w:r>
        <w:r>
          <w:tab/>
        </w:r>
        <w:r>
          <w:fldChar w:fldCharType="begin"/>
        </w:r>
        <w:r>
          <w:instrText xml:space="preserve"> PAGEREF _Toc11951 \h </w:instrText>
        </w:r>
        <w:r>
          <w:fldChar w:fldCharType="separate"/>
        </w:r>
        <w:r>
          <w:t>18</w:t>
        </w:r>
        <w:r>
          <w:fldChar w:fldCharType="end"/>
        </w:r>
      </w:hyperlink>
    </w:p>
    <w:p>
      <w:pPr>
        <w:pStyle w:val="TOC2"/>
        <w:tabs>
          <w:tab w:val="right" w:leader="dot" w:pos="8306"/>
        </w:tabs>
      </w:pPr>
      <w:hyperlink w:anchor="_Toc18064" w:history="1">
        <w:r>
          <w:rPr>
            <w:rFonts w:ascii="仿宋" w:eastAsia="仿宋" w:hAnsi="仿宋" w:cs="仿宋" w:hint="eastAsia"/>
            <w:lang w:eastAsia="zh-CN"/>
          </w:rPr>
          <w:t>(二)、祛臭液市场分析预测</w:t>
        </w:r>
        <w:r>
          <w:tab/>
        </w:r>
        <w:r>
          <w:fldChar w:fldCharType="begin"/>
        </w:r>
        <w:r>
          <w:instrText xml:space="preserve"> PAGEREF _Toc18064 \h </w:instrText>
        </w:r>
        <w:r>
          <w:fldChar w:fldCharType="separate"/>
        </w:r>
        <w:r>
          <w:t>18</w:t>
        </w:r>
        <w:r>
          <w:fldChar w:fldCharType="end"/>
        </w:r>
      </w:hyperlink>
    </w:p>
    <w:p>
      <w:pPr>
        <w:pStyle w:val="TOC1"/>
        <w:tabs>
          <w:tab w:val="right" w:leader="dot" w:pos="8306"/>
        </w:tabs>
      </w:pPr>
      <w:hyperlink w:anchor="_Toc5854" w:history="1">
        <w:r>
          <w:rPr>
            <w:rFonts w:ascii="仿宋" w:eastAsia="仿宋" w:hAnsi="仿宋" w:cs="仿宋" w:hint="eastAsia"/>
            <w:lang w:eastAsia="zh-CN"/>
          </w:rPr>
          <w:t>七、祛臭液项目经营效益</w:t>
        </w:r>
        <w:r>
          <w:tab/>
        </w:r>
        <w:r>
          <w:fldChar w:fldCharType="begin"/>
        </w:r>
        <w:r>
          <w:instrText xml:space="preserve"> PAGEREF _Toc5854 \h </w:instrText>
        </w:r>
        <w:r>
          <w:fldChar w:fldCharType="separate"/>
        </w:r>
        <w:r>
          <w:t>19</w:t>
        </w:r>
        <w:r>
          <w:fldChar w:fldCharType="end"/>
        </w:r>
      </w:hyperlink>
    </w:p>
    <w:p>
      <w:pPr>
        <w:pStyle w:val="TOC2"/>
        <w:tabs>
          <w:tab w:val="right" w:leader="dot" w:pos="8306"/>
        </w:tabs>
      </w:pPr>
      <w:hyperlink w:anchor="_Toc15062" w:history="1">
        <w:r>
          <w:rPr>
            <w:rFonts w:ascii="仿宋" w:eastAsia="仿宋" w:hAnsi="仿宋" w:cs="仿宋" w:hint="eastAsia"/>
            <w:lang w:eastAsia="zh-CN"/>
          </w:rPr>
          <w:t>(一)、经济评价财务测算</w:t>
        </w:r>
        <w:r>
          <w:tab/>
        </w:r>
        <w:r>
          <w:fldChar w:fldCharType="begin"/>
        </w:r>
        <w:r>
          <w:instrText xml:space="preserve"> PAGEREF _Toc15062 \h </w:instrText>
        </w:r>
        <w:r>
          <w:fldChar w:fldCharType="separate"/>
        </w:r>
        <w:r>
          <w:t>19</w:t>
        </w:r>
        <w:r>
          <w:fldChar w:fldCharType="end"/>
        </w:r>
      </w:hyperlink>
    </w:p>
    <w:p>
      <w:pPr>
        <w:pStyle w:val="TOC2"/>
        <w:tabs>
          <w:tab w:val="right" w:leader="dot" w:pos="8306"/>
        </w:tabs>
      </w:pPr>
      <w:hyperlink w:anchor="_Toc14905" w:history="1">
        <w:r>
          <w:rPr>
            <w:rFonts w:ascii="仿宋" w:eastAsia="仿宋" w:hAnsi="仿宋" w:cs="仿宋" w:hint="eastAsia"/>
            <w:lang w:eastAsia="zh-CN"/>
          </w:rPr>
          <w:t>(二)、祛臭液项目盈利能力分析</w:t>
        </w:r>
        <w:r>
          <w:tab/>
        </w:r>
        <w:r>
          <w:fldChar w:fldCharType="begin"/>
        </w:r>
        <w:r>
          <w:instrText xml:space="preserve"> PAGEREF _Toc14905 \h </w:instrText>
        </w:r>
        <w:r>
          <w:fldChar w:fldCharType="separate"/>
        </w:r>
        <w:r>
          <w:t>21</w:t>
        </w:r>
        <w:r>
          <w:fldChar w:fldCharType="end"/>
        </w:r>
      </w:hyperlink>
    </w:p>
    <w:p>
      <w:pPr>
        <w:pStyle w:val="TOC1"/>
        <w:tabs>
          <w:tab w:val="right" w:leader="dot" w:pos="8306"/>
        </w:tabs>
      </w:pPr>
      <w:hyperlink w:anchor="_Toc15455" w:history="1">
        <w:r>
          <w:rPr>
            <w:rFonts w:ascii="仿宋" w:eastAsia="仿宋" w:hAnsi="仿宋" w:cs="仿宋" w:hint="eastAsia"/>
            <w:lang w:eastAsia="zh-CN"/>
          </w:rPr>
          <w:t>八、祛臭液项目投资规划</w:t>
        </w:r>
        <w:r>
          <w:tab/>
        </w:r>
        <w:r>
          <w:fldChar w:fldCharType="begin"/>
        </w:r>
        <w:r>
          <w:instrText xml:space="preserve"> PAGEREF _Toc15455 \h </w:instrText>
        </w:r>
        <w:r>
          <w:fldChar w:fldCharType="separate"/>
        </w:r>
        <w:r>
          <w:t>21</w:t>
        </w:r>
        <w:r>
          <w:fldChar w:fldCharType="end"/>
        </w:r>
      </w:hyperlink>
    </w:p>
    <w:p>
      <w:pPr>
        <w:pStyle w:val="TOC2"/>
        <w:tabs>
          <w:tab w:val="right" w:leader="dot" w:pos="8306"/>
        </w:tabs>
      </w:pPr>
      <w:hyperlink w:anchor="_Toc11886" w:history="1">
        <w:r>
          <w:rPr>
            <w:rFonts w:ascii="仿宋" w:eastAsia="仿宋" w:hAnsi="仿宋" w:cs="仿宋" w:hint="eastAsia"/>
            <w:lang w:eastAsia="zh-CN"/>
          </w:rPr>
          <w:t>(一)、祛臭液项目总投资估算</w:t>
        </w:r>
        <w:r>
          <w:tab/>
        </w:r>
        <w:r>
          <w:fldChar w:fldCharType="begin"/>
        </w:r>
        <w:r>
          <w:instrText xml:space="preserve"> PAGEREF _Toc11886 \h </w:instrText>
        </w:r>
        <w:r>
          <w:fldChar w:fldCharType="separate"/>
        </w:r>
        <w:r>
          <w:t>21</w:t>
        </w:r>
        <w:r>
          <w:fldChar w:fldCharType="end"/>
        </w:r>
      </w:hyperlink>
    </w:p>
    <w:p>
      <w:pPr>
        <w:pStyle w:val="TOC2"/>
        <w:tabs>
          <w:tab w:val="right" w:leader="dot" w:pos="8306"/>
        </w:tabs>
      </w:pPr>
      <w:hyperlink w:anchor="_Toc17005" w:history="1">
        <w:r>
          <w:rPr>
            <w:rFonts w:ascii="仿宋" w:eastAsia="仿宋" w:hAnsi="仿宋" w:cs="仿宋" w:hint="eastAsia"/>
            <w:lang w:eastAsia="zh-CN"/>
          </w:rPr>
          <w:t>(二)、资金筹措</w:t>
        </w:r>
        <w:r>
          <w:tab/>
        </w:r>
        <w:r>
          <w:fldChar w:fldCharType="begin"/>
        </w:r>
        <w:r>
          <w:instrText xml:space="preserve"> PAGEREF _Toc17005 \h </w:instrText>
        </w:r>
        <w:r>
          <w:fldChar w:fldCharType="separate"/>
        </w:r>
        <w:r>
          <w:t>23</w:t>
        </w:r>
        <w:r>
          <w:fldChar w:fldCharType="end"/>
        </w:r>
      </w:hyperlink>
    </w:p>
    <w:p>
      <w:pPr>
        <w:pStyle w:val="TOC1"/>
        <w:tabs>
          <w:tab w:val="right" w:leader="dot" w:pos="8306"/>
        </w:tabs>
      </w:pPr>
      <w:hyperlink w:anchor="_Toc3291" w:history="1">
        <w:r>
          <w:rPr>
            <w:rFonts w:ascii="仿宋" w:eastAsia="仿宋" w:hAnsi="仿宋" w:cs="仿宋" w:hint="eastAsia"/>
            <w:lang w:eastAsia="zh-CN"/>
          </w:rPr>
          <w:t>九、祛臭液项目创新与研发</w:t>
        </w:r>
        <w:r>
          <w:tab/>
        </w:r>
        <w:r>
          <w:fldChar w:fldCharType="begin"/>
        </w:r>
        <w:r>
          <w:instrText xml:space="preserve"> PAGEREF _Toc3291 \h </w:instrText>
        </w:r>
        <w:r>
          <w:fldChar w:fldCharType="separate"/>
        </w:r>
        <w:r>
          <w:t>23</w:t>
        </w:r>
        <w:r>
          <w:fldChar w:fldCharType="end"/>
        </w:r>
      </w:hyperlink>
    </w:p>
    <w:p>
      <w:pPr>
        <w:pStyle w:val="TOC2"/>
        <w:tabs>
          <w:tab w:val="right" w:leader="dot" w:pos="8306"/>
        </w:tabs>
      </w:pPr>
      <w:hyperlink w:anchor="_Toc2944" w:history="1">
        <w:r>
          <w:rPr>
            <w:rFonts w:ascii="仿宋" w:eastAsia="仿宋" w:hAnsi="仿宋" w:cs="仿宋" w:hint="eastAsia"/>
            <w:lang w:eastAsia="zh-CN"/>
          </w:rPr>
          <w:t>(一)、创新策略与方向</w:t>
        </w:r>
        <w:r>
          <w:tab/>
        </w:r>
        <w:r>
          <w:fldChar w:fldCharType="begin"/>
        </w:r>
        <w:r>
          <w:instrText xml:space="preserve"> PAGEREF _Toc2944 \h </w:instrText>
        </w:r>
        <w:r>
          <w:fldChar w:fldCharType="separate"/>
        </w:r>
        <w:r>
          <w:t>23</w:t>
        </w:r>
        <w:r>
          <w:fldChar w:fldCharType="end"/>
        </w:r>
      </w:hyperlink>
    </w:p>
    <w:p>
      <w:pPr>
        <w:pStyle w:val="TOC2"/>
        <w:tabs>
          <w:tab w:val="right" w:leader="dot" w:pos="8306"/>
        </w:tabs>
      </w:pPr>
      <w:hyperlink w:anchor="_Toc25138" w:history="1">
        <w:r>
          <w:rPr>
            <w:rFonts w:ascii="仿宋" w:eastAsia="仿宋" w:hAnsi="仿宋" w:cs="仿宋" w:hint="eastAsia"/>
            <w:lang w:eastAsia="zh-CN"/>
          </w:rPr>
          <w:t>(二)、研发规划与投入</w:t>
        </w:r>
        <w:r>
          <w:tab/>
        </w:r>
        <w:r>
          <w:fldChar w:fldCharType="begin"/>
        </w:r>
        <w:r>
          <w:instrText xml:space="preserve"> PAGEREF _Toc25138 \h </w:instrText>
        </w:r>
        <w:r>
          <w:fldChar w:fldCharType="separate"/>
        </w:r>
        <w:r>
          <w:t>25</w:t>
        </w:r>
        <w:r>
          <w:fldChar w:fldCharType="end"/>
        </w:r>
      </w:hyperlink>
    </w:p>
    <w:p>
      <w:pPr>
        <w:pStyle w:val="TOC1"/>
        <w:tabs>
          <w:tab w:val="right" w:leader="dot" w:pos="8306"/>
        </w:tabs>
      </w:pPr>
      <w:hyperlink w:anchor="_Toc24816" w:history="1">
        <w:r>
          <w:rPr>
            <w:rFonts w:ascii="仿宋" w:eastAsia="仿宋" w:hAnsi="仿宋" w:cs="仿宋" w:hint="eastAsia"/>
            <w:lang w:eastAsia="zh-CN"/>
          </w:rPr>
          <w:t>十、祛臭液项目社会影响</w:t>
        </w:r>
        <w:r>
          <w:tab/>
        </w:r>
        <w:r>
          <w:fldChar w:fldCharType="begin"/>
        </w:r>
        <w:r>
          <w:instrText xml:space="preserve"> PAGEREF _Toc24816 \h </w:instrText>
        </w:r>
        <w:r>
          <w:fldChar w:fldCharType="separate"/>
        </w:r>
        <w:r>
          <w:t>26</w:t>
        </w:r>
        <w:r>
          <w:fldChar w:fldCharType="end"/>
        </w:r>
      </w:hyperlink>
    </w:p>
    <w:p>
      <w:pPr>
        <w:pStyle w:val="TOC2"/>
        <w:tabs>
          <w:tab w:val="right" w:leader="dot" w:pos="8306"/>
        </w:tabs>
      </w:pPr>
      <w:hyperlink w:anchor="_Toc11308" w:history="1">
        <w:r>
          <w:rPr>
            <w:rFonts w:ascii="仿宋" w:eastAsia="仿宋" w:hAnsi="仿宋" w:cs="仿宋" w:hint="eastAsia"/>
            <w:lang w:eastAsia="zh-CN"/>
          </w:rPr>
          <w:t>(一)、社会责任与义务</w:t>
        </w:r>
        <w:r>
          <w:tab/>
        </w:r>
        <w:r>
          <w:fldChar w:fldCharType="begin"/>
        </w:r>
        <w:r>
          <w:instrText xml:space="preserve"> PAGEREF _Toc11308 \h </w:instrText>
        </w:r>
        <w:r>
          <w:fldChar w:fldCharType="separate"/>
        </w:r>
        <w:r>
          <w:t>26</w:t>
        </w:r>
        <w:r>
          <w:fldChar w:fldCharType="end"/>
        </w:r>
      </w:hyperlink>
    </w:p>
    <w:p>
      <w:pPr>
        <w:pStyle w:val="TOC2"/>
        <w:tabs>
          <w:tab w:val="right" w:leader="dot" w:pos="8306"/>
        </w:tabs>
      </w:pPr>
      <w:hyperlink w:anchor="_Toc17476" w:history="1">
        <w:r>
          <w:rPr>
            <w:rFonts w:ascii="仿宋" w:eastAsia="仿宋" w:hAnsi="仿宋" w:cs="仿宋" w:hint="eastAsia"/>
            <w:lang w:eastAsia="zh-CN"/>
          </w:rPr>
          <w:t>(二)、社会参与与沟通</w:t>
        </w:r>
        <w:r>
          <w:tab/>
        </w:r>
        <w:r>
          <w:fldChar w:fldCharType="begin"/>
        </w:r>
        <w:r>
          <w:instrText xml:space="preserve"> PAGEREF _Toc17476 \h </w:instrText>
        </w:r>
        <w:r>
          <w:fldChar w:fldCharType="separate"/>
        </w:r>
        <w:r>
          <w:t>27</w:t>
        </w:r>
        <w:r>
          <w:fldChar w:fldCharType="end"/>
        </w:r>
      </w:hyperlink>
    </w:p>
    <w:p>
      <w:pPr>
        <w:pStyle w:val="TOC1"/>
        <w:tabs>
          <w:tab w:val="right" w:leader="dot" w:pos="8306"/>
        </w:tabs>
      </w:pPr>
      <w:hyperlink w:anchor="_Toc24069" w:history="1">
        <w:r>
          <w:rPr>
            <w:rFonts w:ascii="仿宋" w:eastAsia="仿宋" w:hAnsi="仿宋" w:cs="仿宋" w:hint="eastAsia"/>
            <w:lang w:eastAsia="zh-CN"/>
          </w:rPr>
          <w:t>十一、祛臭液项目环境影响分析</w:t>
        </w:r>
        <w:r>
          <w:tab/>
        </w:r>
        <w:r>
          <w:fldChar w:fldCharType="begin"/>
        </w:r>
        <w:r>
          <w:instrText xml:space="preserve"> PAGEREF _Toc24069 \h </w:instrText>
        </w:r>
        <w:r>
          <w:fldChar w:fldCharType="separate"/>
        </w:r>
        <w:r>
          <w:t>28</w:t>
        </w:r>
        <w:r>
          <w:fldChar w:fldCharType="end"/>
        </w:r>
      </w:hyperlink>
    </w:p>
    <w:p>
      <w:pPr>
        <w:pStyle w:val="TOC2"/>
        <w:tabs>
          <w:tab w:val="right" w:leader="dot" w:pos="8306"/>
        </w:tabs>
      </w:pPr>
      <w:hyperlink w:anchor="_Toc15447" w:history="1">
        <w:r>
          <w:rPr>
            <w:rFonts w:ascii="仿宋" w:eastAsia="仿宋" w:hAnsi="仿宋" w:cs="仿宋" w:hint="eastAsia"/>
            <w:lang w:eastAsia="zh-CN"/>
          </w:rPr>
          <w:t>(一)、建设区域环境质量现状</w:t>
        </w:r>
        <w:r>
          <w:tab/>
        </w:r>
        <w:r>
          <w:fldChar w:fldCharType="begin"/>
        </w:r>
        <w:r>
          <w:instrText xml:space="preserve"> PAGEREF _Toc15447 \h </w:instrText>
        </w:r>
        <w:r>
          <w:fldChar w:fldCharType="separate"/>
        </w:r>
        <w:r>
          <w:t>28</w:t>
        </w:r>
        <w:r>
          <w:fldChar w:fldCharType="end"/>
        </w:r>
      </w:hyperlink>
    </w:p>
    <w:p>
      <w:pPr>
        <w:pStyle w:val="TOC2"/>
        <w:tabs>
          <w:tab w:val="right" w:leader="dot" w:pos="8306"/>
        </w:tabs>
      </w:pPr>
      <w:hyperlink w:anchor="_Toc27025" w:history="1">
        <w:r>
          <w:rPr>
            <w:rFonts w:ascii="仿宋" w:eastAsia="仿宋" w:hAnsi="仿宋" w:cs="仿宋" w:hint="eastAsia"/>
            <w:lang w:eastAsia="zh-CN"/>
          </w:rPr>
          <w:t>(二)、建设期环境保护</w:t>
        </w:r>
        <w:r>
          <w:tab/>
        </w:r>
        <w:r>
          <w:fldChar w:fldCharType="begin"/>
        </w:r>
        <w:r>
          <w:instrText xml:space="preserve"> PAGEREF _Toc27025 \h </w:instrText>
        </w:r>
        <w:r>
          <w:fldChar w:fldCharType="separate"/>
        </w:r>
        <w:r>
          <w:t>29</w:t>
        </w:r>
        <w:r>
          <w:fldChar w:fldCharType="end"/>
        </w:r>
      </w:hyperlink>
    </w:p>
    <w:p>
      <w:pPr>
        <w:pStyle w:val="TOC2"/>
        <w:tabs>
          <w:tab w:val="right" w:leader="dot" w:pos="8306"/>
        </w:tabs>
      </w:pPr>
      <w:hyperlink w:anchor="_Toc26760" w:history="1">
        <w:r>
          <w:rPr>
            <w:rFonts w:ascii="仿宋" w:eastAsia="仿宋" w:hAnsi="仿宋" w:cs="仿宋" w:hint="eastAsia"/>
            <w:lang w:eastAsia="zh-CN"/>
          </w:rPr>
          <w:t>(三)、运营期环境保护</w:t>
        </w:r>
        <w:r>
          <w:tab/>
        </w:r>
        <w:r>
          <w:fldChar w:fldCharType="begin"/>
        </w:r>
        <w:r>
          <w:instrText xml:space="preserve"> PAGEREF _Toc26760 \h </w:instrText>
        </w:r>
        <w:r>
          <w:fldChar w:fldCharType="separate"/>
        </w:r>
        <w:r>
          <w:t>31</w:t>
        </w:r>
        <w:r>
          <w:fldChar w:fldCharType="end"/>
        </w:r>
      </w:hyperlink>
    </w:p>
    <w:p>
      <w:pPr>
        <w:pStyle w:val="TOC2"/>
        <w:tabs>
          <w:tab w:val="right" w:leader="dot" w:pos="8306"/>
        </w:tabs>
      </w:pPr>
      <w:hyperlink w:anchor="_Toc31266" w:history="1">
        <w:r>
          <w:rPr>
            <w:rFonts w:ascii="仿宋" w:eastAsia="仿宋" w:hAnsi="仿宋" w:cs="仿宋" w:hint="eastAsia"/>
            <w:lang w:eastAsia="zh-CN"/>
          </w:rPr>
          <w:t>(四)、祛臭液项目建设对区域经济的影响</w:t>
        </w:r>
        <w:r>
          <w:tab/>
        </w:r>
        <w:r>
          <w:fldChar w:fldCharType="begin"/>
        </w:r>
        <w:r>
          <w:instrText xml:space="preserve"> PAGEREF _Toc31266 \h </w:instrText>
        </w:r>
        <w:r>
          <w:fldChar w:fldCharType="separate"/>
        </w:r>
        <w:r>
          <w:t>32</w:t>
        </w:r>
        <w:r>
          <w:fldChar w:fldCharType="end"/>
        </w:r>
      </w:hyperlink>
    </w:p>
    <w:p>
      <w:pPr>
        <w:pStyle w:val="TOC2"/>
        <w:tabs>
          <w:tab w:val="right" w:leader="dot" w:pos="8306"/>
        </w:tabs>
      </w:pPr>
      <w:hyperlink w:anchor="_Toc29321" w:history="1">
        <w:r>
          <w:rPr>
            <w:rFonts w:ascii="仿宋" w:eastAsia="仿宋" w:hAnsi="仿宋" w:cs="仿宋" w:hint="eastAsia"/>
            <w:lang w:eastAsia="zh-CN"/>
          </w:rPr>
          <w:t>(五)、废弃物处理</w:t>
        </w:r>
        <w:r>
          <w:tab/>
        </w:r>
        <w:r>
          <w:fldChar w:fldCharType="begin"/>
        </w:r>
        <w:r>
          <w:instrText xml:space="preserve"> PAGEREF _Toc29321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46" w:history="1">
        <w:r>
          <w:rPr>
            <w:rFonts w:ascii="仿宋" w:eastAsia="仿宋" w:hAnsi="仿宋" w:cs="仿宋" w:hint="eastAsia"/>
            <w:lang w:eastAsia="zh-CN"/>
          </w:rPr>
          <w:t>(六)、特殊环境影响分析</w:t>
        </w:r>
        <w:r>
          <w:tab/>
        </w:r>
        <w:r>
          <w:fldChar w:fldCharType="begin"/>
        </w:r>
        <w:r>
          <w:instrText xml:space="preserve"> PAGEREF _Toc14246 \h </w:instrText>
        </w:r>
        <w:r>
          <w:fldChar w:fldCharType="separate"/>
        </w:r>
        <w:r>
          <w:t>35</w:t>
        </w:r>
        <w:r>
          <w:fldChar w:fldCharType="end"/>
        </w:r>
      </w:hyperlink>
    </w:p>
    <w:p>
      <w:pPr>
        <w:pStyle w:val="TOC2"/>
        <w:tabs>
          <w:tab w:val="right" w:leader="dot" w:pos="8306"/>
        </w:tabs>
      </w:pPr>
      <w:hyperlink w:anchor="_Toc31625" w:history="1">
        <w:r>
          <w:rPr>
            <w:rFonts w:ascii="仿宋" w:eastAsia="仿宋" w:hAnsi="仿宋" w:cs="仿宋" w:hint="eastAsia"/>
            <w:lang w:eastAsia="zh-CN"/>
          </w:rPr>
          <w:t>(七)、清洁生产</w:t>
        </w:r>
        <w:r>
          <w:tab/>
        </w:r>
        <w:r>
          <w:fldChar w:fldCharType="begin"/>
        </w:r>
        <w:r>
          <w:instrText xml:space="preserve"> PAGEREF _Toc31625 \h </w:instrText>
        </w:r>
        <w:r>
          <w:fldChar w:fldCharType="separate"/>
        </w:r>
        <w:r>
          <w:t>36</w:t>
        </w:r>
        <w:r>
          <w:fldChar w:fldCharType="end"/>
        </w:r>
      </w:hyperlink>
    </w:p>
    <w:p>
      <w:pPr>
        <w:pStyle w:val="TOC2"/>
        <w:tabs>
          <w:tab w:val="right" w:leader="dot" w:pos="8306"/>
        </w:tabs>
      </w:pPr>
      <w:hyperlink w:anchor="_Toc23454" w:history="1">
        <w:r>
          <w:rPr>
            <w:rFonts w:ascii="仿宋" w:eastAsia="仿宋" w:hAnsi="仿宋" w:cs="仿宋" w:hint="eastAsia"/>
            <w:lang w:eastAsia="zh-CN"/>
          </w:rPr>
          <w:t>(八)、环境保护综合评价</w:t>
        </w:r>
        <w:r>
          <w:tab/>
        </w:r>
        <w:r>
          <w:fldChar w:fldCharType="begin"/>
        </w:r>
        <w:r>
          <w:instrText xml:space="preserve"> PAGEREF _Toc23454 \h </w:instrText>
        </w:r>
        <w:r>
          <w:fldChar w:fldCharType="separate"/>
        </w:r>
        <w:r>
          <w:t>37</w:t>
        </w:r>
        <w:r>
          <w:fldChar w:fldCharType="end"/>
        </w:r>
      </w:hyperlink>
    </w:p>
    <w:p>
      <w:pPr>
        <w:pStyle w:val="TOC1"/>
        <w:tabs>
          <w:tab w:val="right" w:leader="dot" w:pos="8306"/>
        </w:tabs>
      </w:pPr>
      <w:hyperlink w:anchor="_Toc18383" w:history="1">
        <w:r>
          <w:rPr>
            <w:rFonts w:ascii="仿宋" w:eastAsia="仿宋" w:hAnsi="仿宋" w:cs="仿宋" w:hint="eastAsia"/>
            <w:lang w:eastAsia="zh-CN"/>
          </w:rPr>
          <w:t>十二、祛臭液项目技术管理</w:t>
        </w:r>
        <w:r>
          <w:tab/>
        </w:r>
        <w:r>
          <w:fldChar w:fldCharType="begin"/>
        </w:r>
        <w:r>
          <w:instrText xml:space="preserve"> PAGEREF _Toc18383 \h </w:instrText>
        </w:r>
        <w:r>
          <w:fldChar w:fldCharType="separate"/>
        </w:r>
        <w:r>
          <w:t>38</w:t>
        </w:r>
        <w:r>
          <w:fldChar w:fldCharType="end"/>
        </w:r>
      </w:hyperlink>
    </w:p>
    <w:p>
      <w:pPr>
        <w:pStyle w:val="TOC2"/>
        <w:tabs>
          <w:tab w:val="right" w:leader="dot" w:pos="8306"/>
        </w:tabs>
      </w:pPr>
      <w:hyperlink w:anchor="_Toc28383" w:history="1">
        <w:r>
          <w:rPr>
            <w:rFonts w:ascii="仿宋" w:eastAsia="仿宋" w:hAnsi="仿宋" w:cs="仿宋" w:hint="eastAsia"/>
            <w:lang w:eastAsia="zh-CN"/>
          </w:rPr>
          <w:t>(一)、技术方案选用方向</w:t>
        </w:r>
        <w:r>
          <w:tab/>
        </w:r>
        <w:r>
          <w:fldChar w:fldCharType="begin"/>
        </w:r>
        <w:r>
          <w:instrText xml:space="preserve"> PAGEREF _Toc28383 \h </w:instrText>
        </w:r>
        <w:r>
          <w:fldChar w:fldCharType="separate"/>
        </w:r>
        <w:r>
          <w:t>38</w:t>
        </w:r>
        <w:r>
          <w:fldChar w:fldCharType="end"/>
        </w:r>
      </w:hyperlink>
    </w:p>
    <w:p>
      <w:pPr>
        <w:pStyle w:val="TOC2"/>
        <w:tabs>
          <w:tab w:val="right" w:leader="dot" w:pos="8306"/>
        </w:tabs>
      </w:pPr>
      <w:hyperlink w:anchor="_Toc17402" w:history="1">
        <w:r>
          <w:rPr>
            <w:rFonts w:ascii="仿宋" w:eastAsia="仿宋" w:hAnsi="仿宋" w:cs="仿宋" w:hint="eastAsia"/>
            <w:lang w:eastAsia="zh-CN"/>
          </w:rPr>
          <w:t>(二)、工艺技术方案选用原则</w:t>
        </w:r>
        <w:r>
          <w:tab/>
        </w:r>
        <w:r>
          <w:fldChar w:fldCharType="begin"/>
        </w:r>
        <w:r>
          <w:instrText xml:space="preserve"> PAGEREF _Toc17402 \h </w:instrText>
        </w:r>
        <w:r>
          <w:fldChar w:fldCharType="separate"/>
        </w:r>
        <w:r>
          <w:t>40</w:t>
        </w:r>
        <w:r>
          <w:fldChar w:fldCharType="end"/>
        </w:r>
      </w:hyperlink>
    </w:p>
    <w:p>
      <w:pPr>
        <w:pStyle w:val="TOC2"/>
        <w:tabs>
          <w:tab w:val="right" w:leader="dot" w:pos="8306"/>
        </w:tabs>
      </w:pPr>
      <w:hyperlink w:anchor="_Toc32310" w:history="1">
        <w:r>
          <w:rPr>
            <w:rFonts w:ascii="仿宋" w:eastAsia="仿宋" w:hAnsi="仿宋" w:cs="仿宋" w:hint="eastAsia"/>
            <w:lang w:eastAsia="zh-CN"/>
          </w:rPr>
          <w:t>(三)、工艺技术方案要求</w:t>
        </w:r>
        <w:r>
          <w:tab/>
        </w:r>
        <w:r>
          <w:fldChar w:fldCharType="begin"/>
        </w:r>
        <w:r>
          <w:instrText xml:space="preserve"> PAGEREF _Toc32310 \h </w:instrText>
        </w:r>
        <w:r>
          <w:fldChar w:fldCharType="separate"/>
        </w:r>
        <w:r>
          <w:t>42</w:t>
        </w:r>
        <w:r>
          <w:fldChar w:fldCharType="end"/>
        </w:r>
      </w:hyperlink>
    </w:p>
    <w:p>
      <w:pPr>
        <w:pStyle w:val="TOC1"/>
        <w:tabs>
          <w:tab w:val="right" w:leader="dot" w:pos="8306"/>
        </w:tabs>
      </w:pPr>
      <w:hyperlink w:anchor="_Toc6536" w:history="1">
        <w:r>
          <w:rPr>
            <w:rFonts w:ascii="仿宋" w:eastAsia="仿宋" w:hAnsi="仿宋" w:cs="仿宋" w:hint="eastAsia"/>
            <w:lang w:eastAsia="zh-CN"/>
          </w:rPr>
          <w:t>十三、祛臭液项目变更管理</w:t>
        </w:r>
        <w:r>
          <w:tab/>
        </w:r>
        <w:r>
          <w:fldChar w:fldCharType="begin"/>
        </w:r>
        <w:r>
          <w:instrText xml:space="preserve"> PAGEREF _Toc6536 \h </w:instrText>
        </w:r>
        <w:r>
          <w:fldChar w:fldCharType="separate"/>
        </w:r>
        <w:r>
          <w:t>44</w:t>
        </w:r>
        <w:r>
          <w:fldChar w:fldCharType="end"/>
        </w:r>
      </w:hyperlink>
    </w:p>
    <w:p>
      <w:pPr>
        <w:pStyle w:val="TOC2"/>
        <w:tabs>
          <w:tab w:val="right" w:leader="dot" w:pos="8306"/>
        </w:tabs>
      </w:pPr>
      <w:hyperlink w:anchor="_Toc17775" w:history="1">
        <w:r>
          <w:rPr>
            <w:rFonts w:ascii="仿宋" w:eastAsia="仿宋" w:hAnsi="仿宋" w:cs="仿宋" w:hint="eastAsia"/>
            <w:lang w:eastAsia="zh-CN"/>
          </w:rPr>
          <w:t>(一)、变更申请与评估</w:t>
        </w:r>
        <w:r>
          <w:tab/>
        </w:r>
        <w:r>
          <w:fldChar w:fldCharType="begin"/>
        </w:r>
        <w:r>
          <w:instrText xml:space="preserve"> PAGEREF _Toc17775 \h </w:instrText>
        </w:r>
        <w:r>
          <w:fldChar w:fldCharType="separate"/>
        </w:r>
        <w:r>
          <w:t>44</w:t>
        </w:r>
        <w:r>
          <w:fldChar w:fldCharType="end"/>
        </w:r>
      </w:hyperlink>
    </w:p>
    <w:p>
      <w:pPr>
        <w:pStyle w:val="TOC2"/>
        <w:tabs>
          <w:tab w:val="right" w:leader="dot" w:pos="8306"/>
        </w:tabs>
      </w:pPr>
      <w:hyperlink w:anchor="_Toc29780" w:history="1">
        <w:r>
          <w:rPr>
            <w:rFonts w:ascii="仿宋" w:eastAsia="仿宋" w:hAnsi="仿宋" w:cs="仿宋" w:hint="eastAsia"/>
            <w:lang w:eastAsia="zh-CN"/>
          </w:rPr>
          <w:t>(二)、变更实施与控制</w:t>
        </w:r>
        <w:r>
          <w:tab/>
        </w:r>
        <w:r>
          <w:fldChar w:fldCharType="begin"/>
        </w:r>
        <w:r>
          <w:instrText xml:space="preserve"> PAGEREF _Toc29780 \h </w:instrText>
        </w:r>
        <w:r>
          <w:fldChar w:fldCharType="separate"/>
        </w:r>
        <w:r>
          <w:t>45</w:t>
        </w:r>
        <w:r>
          <w:fldChar w:fldCharType="end"/>
        </w:r>
      </w:hyperlink>
    </w:p>
    <w:p>
      <w:pPr>
        <w:pStyle w:val="TOC1"/>
        <w:tabs>
          <w:tab w:val="right" w:leader="dot" w:pos="8306"/>
        </w:tabs>
      </w:pPr>
      <w:hyperlink w:anchor="_Toc2891" w:history="1">
        <w:r>
          <w:rPr>
            <w:rFonts w:ascii="仿宋" w:eastAsia="仿宋" w:hAnsi="仿宋" w:cs="仿宋" w:hint="eastAsia"/>
            <w:lang w:eastAsia="zh-CN"/>
          </w:rPr>
          <w:t>十四、质量管理体系</w:t>
        </w:r>
        <w:r>
          <w:tab/>
        </w:r>
        <w:r>
          <w:fldChar w:fldCharType="begin"/>
        </w:r>
        <w:r>
          <w:instrText xml:space="preserve"> PAGEREF _Toc2891 \h </w:instrText>
        </w:r>
        <w:r>
          <w:fldChar w:fldCharType="separate"/>
        </w:r>
        <w:r>
          <w:t>46</w:t>
        </w:r>
        <w:r>
          <w:fldChar w:fldCharType="end"/>
        </w:r>
      </w:hyperlink>
    </w:p>
    <w:p>
      <w:pPr>
        <w:pStyle w:val="TOC2"/>
        <w:tabs>
          <w:tab w:val="right" w:leader="dot" w:pos="8306"/>
        </w:tabs>
      </w:pPr>
      <w:hyperlink w:anchor="_Toc26911" w:history="1">
        <w:r>
          <w:rPr>
            <w:rFonts w:ascii="仿宋" w:eastAsia="仿宋" w:hAnsi="仿宋" w:cs="仿宋" w:hint="eastAsia"/>
            <w:lang w:eastAsia="zh-CN"/>
          </w:rPr>
          <w:t>(一)、质量目标与方针</w:t>
        </w:r>
        <w:r>
          <w:tab/>
        </w:r>
        <w:r>
          <w:fldChar w:fldCharType="begin"/>
        </w:r>
        <w:r>
          <w:instrText xml:space="preserve"> PAGEREF _Toc26911 \h </w:instrText>
        </w:r>
        <w:r>
          <w:fldChar w:fldCharType="separate"/>
        </w:r>
        <w:r>
          <w:t>46</w:t>
        </w:r>
        <w:r>
          <w:fldChar w:fldCharType="end"/>
        </w:r>
      </w:hyperlink>
    </w:p>
    <w:p>
      <w:pPr>
        <w:pStyle w:val="TOC2"/>
        <w:tabs>
          <w:tab w:val="right" w:leader="dot" w:pos="8306"/>
        </w:tabs>
      </w:pPr>
      <w:hyperlink w:anchor="_Toc32360" w:history="1">
        <w:r>
          <w:rPr>
            <w:rFonts w:ascii="仿宋" w:eastAsia="仿宋" w:hAnsi="仿宋" w:cs="仿宋" w:hint="eastAsia"/>
            <w:lang w:eastAsia="zh-CN"/>
          </w:rPr>
          <w:t>(二)、质量管理责任</w:t>
        </w:r>
        <w:r>
          <w:tab/>
        </w:r>
        <w:r>
          <w:fldChar w:fldCharType="begin"/>
        </w:r>
        <w:r>
          <w:instrText xml:space="preserve"> PAGEREF _Toc32360 \h </w:instrText>
        </w:r>
        <w:r>
          <w:fldChar w:fldCharType="separate"/>
        </w:r>
        <w:r>
          <w:t>47</w:t>
        </w:r>
        <w:r>
          <w:fldChar w:fldCharType="end"/>
        </w:r>
      </w:hyperlink>
    </w:p>
    <w:p>
      <w:pPr>
        <w:pStyle w:val="TOC2"/>
        <w:tabs>
          <w:tab w:val="right" w:leader="dot" w:pos="8306"/>
        </w:tabs>
      </w:pPr>
      <w:hyperlink w:anchor="_Toc11630" w:history="1">
        <w:r>
          <w:rPr>
            <w:rFonts w:ascii="仿宋" w:eastAsia="仿宋" w:hAnsi="仿宋" w:cs="仿宋" w:hint="eastAsia"/>
            <w:lang w:eastAsia="zh-CN"/>
          </w:rPr>
          <w:t>(三)、质量管理体系文件</w:t>
        </w:r>
        <w:r>
          <w:tab/>
        </w:r>
        <w:r>
          <w:fldChar w:fldCharType="begin"/>
        </w:r>
        <w:r>
          <w:instrText xml:space="preserve"> PAGEREF _Toc11630 \h </w:instrText>
        </w:r>
        <w:r>
          <w:fldChar w:fldCharType="separate"/>
        </w:r>
        <w:r>
          <w:t>48</w:t>
        </w:r>
        <w:r>
          <w:fldChar w:fldCharType="end"/>
        </w:r>
      </w:hyperlink>
    </w:p>
    <w:p>
      <w:pPr>
        <w:pStyle w:val="TOC2"/>
        <w:tabs>
          <w:tab w:val="right" w:leader="dot" w:pos="8306"/>
        </w:tabs>
      </w:pPr>
      <w:hyperlink w:anchor="_Toc8747" w:history="1">
        <w:r>
          <w:rPr>
            <w:rFonts w:ascii="仿宋" w:eastAsia="仿宋" w:hAnsi="仿宋" w:cs="仿宋" w:hint="eastAsia"/>
            <w:lang w:eastAsia="zh-CN"/>
          </w:rPr>
          <w:t>(四)、质量培训与教育</w:t>
        </w:r>
        <w:r>
          <w:tab/>
        </w:r>
        <w:r>
          <w:fldChar w:fldCharType="begin"/>
        </w:r>
        <w:r>
          <w:instrText xml:space="preserve"> PAGEREF _Toc8747 \h </w:instrText>
        </w:r>
        <w:r>
          <w:fldChar w:fldCharType="separate"/>
        </w:r>
        <w:r>
          <w:t>50</w:t>
        </w:r>
        <w:r>
          <w:fldChar w:fldCharType="end"/>
        </w:r>
      </w:hyperlink>
    </w:p>
    <w:p>
      <w:pPr>
        <w:pStyle w:val="TOC2"/>
        <w:tabs>
          <w:tab w:val="right" w:leader="dot" w:pos="8306"/>
        </w:tabs>
      </w:pPr>
      <w:hyperlink w:anchor="_Toc4923" w:history="1">
        <w:r>
          <w:rPr>
            <w:rFonts w:ascii="仿宋" w:eastAsia="仿宋" w:hAnsi="仿宋" w:cs="仿宋" w:hint="eastAsia"/>
            <w:lang w:eastAsia="zh-CN"/>
          </w:rPr>
          <w:t>(五)、质量审核与评价</w:t>
        </w:r>
        <w:r>
          <w:tab/>
        </w:r>
        <w:r>
          <w:fldChar w:fldCharType="begin"/>
        </w:r>
        <w:r>
          <w:instrText xml:space="preserve"> PAGEREF _Toc4923 \h </w:instrText>
        </w:r>
        <w:r>
          <w:fldChar w:fldCharType="separate"/>
        </w:r>
        <w:r>
          <w:t>51</w:t>
        </w:r>
        <w:r>
          <w:fldChar w:fldCharType="end"/>
        </w:r>
      </w:hyperlink>
    </w:p>
    <w:p>
      <w:pPr>
        <w:pStyle w:val="TOC2"/>
        <w:tabs>
          <w:tab w:val="right" w:leader="dot" w:pos="8306"/>
        </w:tabs>
      </w:pPr>
      <w:hyperlink w:anchor="_Toc5156" w:history="1">
        <w:r>
          <w:rPr>
            <w:rFonts w:ascii="仿宋" w:eastAsia="仿宋" w:hAnsi="仿宋" w:cs="仿宋" w:hint="eastAsia"/>
            <w:lang w:eastAsia="zh-CN"/>
          </w:rPr>
          <w:t>(六)、不符合与纠正措施</w:t>
        </w:r>
        <w:r>
          <w:tab/>
        </w:r>
        <w:r>
          <w:fldChar w:fldCharType="begin"/>
        </w:r>
        <w:r>
          <w:instrText xml:space="preserve"> PAGEREF _Toc5156 \h </w:instrText>
        </w:r>
        <w:r>
          <w:fldChar w:fldCharType="separate"/>
        </w:r>
        <w:r>
          <w:t>52</w:t>
        </w:r>
        <w:r>
          <w:fldChar w:fldCharType="end"/>
        </w:r>
      </w:hyperlink>
    </w:p>
    <w:p>
      <w:pPr>
        <w:pStyle w:val="TOC1"/>
        <w:tabs>
          <w:tab w:val="right" w:leader="dot" w:pos="8306"/>
        </w:tabs>
      </w:pPr>
      <w:hyperlink w:anchor="_Toc3917" w:history="1">
        <w:r>
          <w:rPr>
            <w:rFonts w:ascii="仿宋" w:eastAsia="仿宋" w:hAnsi="仿宋" w:cs="仿宋" w:hint="eastAsia"/>
            <w:lang w:eastAsia="zh-CN"/>
          </w:rPr>
          <w:t>十五、祛臭液项目工程方案分析</w:t>
        </w:r>
        <w:r>
          <w:tab/>
        </w:r>
        <w:r>
          <w:fldChar w:fldCharType="begin"/>
        </w:r>
        <w:r>
          <w:instrText xml:space="preserve"> PAGEREF _Toc3917 \h </w:instrText>
        </w:r>
        <w:r>
          <w:fldChar w:fldCharType="separate"/>
        </w:r>
        <w:r>
          <w:t>53</w:t>
        </w:r>
        <w:r>
          <w:fldChar w:fldCharType="end"/>
        </w:r>
      </w:hyperlink>
    </w:p>
    <w:p>
      <w:pPr>
        <w:pStyle w:val="TOC2"/>
        <w:tabs>
          <w:tab w:val="right" w:leader="dot" w:pos="8306"/>
        </w:tabs>
      </w:pPr>
      <w:hyperlink w:anchor="_Toc30098" w:history="1">
        <w:r>
          <w:rPr>
            <w:rFonts w:ascii="仿宋" w:eastAsia="仿宋" w:hAnsi="仿宋" w:cs="仿宋" w:hint="eastAsia"/>
            <w:lang w:eastAsia="zh-CN"/>
          </w:rPr>
          <w:t>(一)、建筑工程设计原则</w:t>
        </w:r>
        <w:r>
          <w:tab/>
        </w:r>
        <w:r>
          <w:fldChar w:fldCharType="begin"/>
        </w:r>
        <w:r>
          <w:instrText xml:space="preserve"> PAGEREF _Toc30098 \h </w:instrText>
        </w:r>
        <w:r>
          <w:fldChar w:fldCharType="separate"/>
        </w:r>
        <w:r>
          <w:t>53</w:t>
        </w:r>
        <w:r>
          <w:fldChar w:fldCharType="end"/>
        </w:r>
      </w:hyperlink>
    </w:p>
    <w:p>
      <w:pPr>
        <w:pStyle w:val="TOC2"/>
        <w:tabs>
          <w:tab w:val="right" w:leader="dot" w:pos="8306"/>
        </w:tabs>
      </w:pPr>
      <w:hyperlink w:anchor="_Toc1845" w:history="1">
        <w:r>
          <w:rPr>
            <w:rFonts w:ascii="仿宋" w:eastAsia="仿宋" w:hAnsi="仿宋" w:cs="仿宋" w:hint="eastAsia"/>
            <w:lang w:eastAsia="zh-CN"/>
          </w:rPr>
          <w:t>(二)、土建工程建设指标</w:t>
        </w:r>
        <w:r>
          <w:tab/>
        </w:r>
        <w:r>
          <w:fldChar w:fldCharType="begin"/>
        </w:r>
        <w:r>
          <w:instrText xml:space="preserve"> PAGEREF _Toc1845 \h </w:instrText>
        </w:r>
        <w:r>
          <w:fldChar w:fldCharType="separate"/>
        </w:r>
        <w:r>
          <w:t>57</w:t>
        </w:r>
        <w:r>
          <w:fldChar w:fldCharType="end"/>
        </w:r>
      </w:hyperlink>
    </w:p>
    <w:p>
      <w:pPr>
        <w:pStyle w:val="TOC1"/>
        <w:tabs>
          <w:tab w:val="right" w:leader="dot" w:pos="8306"/>
        </w:tabs>
      </w:pPr>
      <w:hyperlink w:anchor="_Toc25061" w:history="1">
        <w:r>
          <w:rPr>
            <w:rFonts w:ascii="仿宋" w:eastAsia="仿宋" w:hAnsi="仿宋" w:cs="仿宋" w:hint="eastAsia"/>
            <w:lang w:eastAsia="zh-CN"/>
          </w:rPr>
          <w:t>十六、营销与推广策略</w:t>
        </w:r>
        <w:r>
          <w:tab/>
        </w:r>
        <w:r>
          <w:fldChar w:fldCharType="begin"/>
        </w:r>
        <w:r>
          <w:instrText xml:space="preserve"> PAGEREF _Toc25061 \h </w:instrText>
        </w:r>
        <w:r>
          <w:fldChar w:fldCharType="separate"/>
        </w:r>
        <w:r>
          <w:t>58</w:t>
        </w:r>
        <w:r>
          <w:fldChar w:fldCharType="end"/>
        </w:r>
      </w:hyperlink>
    </w:p>
    <w:p>
      <w:pPr>
        <w:pStyle w:val="TOC2"/>
        <w:tabs>
          <w:tab w:val="right" w:leader="dot" w:pos="8306"/>
        </w:tabs>
      </w:pPr>
      <w:hyperlink w:anchor="_Toc19517" w:history="1">
        <w:r>
          <w:rPr>
            <w:rFonts w:ascii="仿宋" w:eastAsia="仿宋" w:hAnsi="仿宋" w:cs="仿宋" w:hint="eastAsia"/>
            <w:lang w:eastAsia="zh-CN"/>
          </w:rPr>
          <w:t>(一)、产品/服务定位与特点</w:t>
        </w:r>
        <w:r>
          <w:tab/>
        </w:r>
        <w:r>
          <w:fldChar w:fldCharType="begin"/>
        </w:r>
        <w:r>
          <w:instrText xml:space="preserve"> PAGEREF _Toc19517 \h </w:instrText>
        </w:r>
        <w:r>
          <w:fldChar w:fldCharType="separate"/>
        </w:r>
        <w:r>
          <w:t>58</w:t>
        </w:r>
        <w:r>
          <w:fldChar w:fldCharType="end"/>
        </w:r>
      </w:hyperlink>
    </w:p>
    <w:p>
      <w:pPr>
        <w:pStyle w:val="TOC2"/>
        <w:tabs>
          <w:tab w:val="right" w:leader="dot" w:pos="8306"/>
        </w:tabs>
      </w:pPr>
      <w:hyperlink w:anchor="_Toc25201" w:history="1">
        <w:r>
          <w:rPr>
            <w:rFonts w:ascii="仿宋" w:eastAsia="仿宋" w:hAnsi="仿宋" w:cs="仿宋" w:hint="eastAsia"/>
            <w:lang w:eastAsia="zh-CN"/>
          </w:rPr>
          <w:t>(二)、市场定位与竞争分析</w:t>
        </w:r>
        <w:r>
          <w:tab/>
        </w:r>
        <w:r>
          <w:fldChar w:fldCharType="begin"/>
        </w:r>
        <w:r>
          <w:instrText xml:space="preserve"> PAGEREF _Toc25201 \h </w:instrText>
        </w:r>
        <w:r>
          <w:fldChar w:fldCharType="separate"/>
        </w:r>
        <w:r>
          <w:t>60</w:t>
        </w:r>
        <w:r>
          <w:fldChar w:fldCharType="end"/>
        </w:r>
      </w:hyperlink>
    </w:p>
    <w:p>
      <w:pPr>
        <w:pStyle w:val="TOC2"/>
        <w:tabs>
          <w:tab w:val="right" w:leader="dot" w:pos="8306"/>
        </w:tabs>
      </w:pPr>
      <w:hyperlink w:anchor="_Toc4815" w:history="1">
        <w:r>
          <w:rPr>
            <w:rFonts w:ascii="仿宋" w:eastAsia="仿宋" w:hAnsi="仿宋" w:cs="仿宋" w:hint="eastAsia"/>
            <w:lang w:eastAsia="zh-CN"/>
          </w:rPr>
          <w:t>(三)、营销渠道与策略</w:t>
        </w:r>
        <w:r>
          <w:tab/>
        </w:r>
        <w:r>
          <w:fldChar w:fldCharType="begin"/>
        </w:r>
        <w:r>
          <w:instrText xml:space="preserve"> PAGEREF _Toc4815 \h </w:instrText>
        </w:r>
        <w:r>
          <w:fldChar w:fldCharType="separate"/>
        </w:r>
        <w:r>
          <w:t>61</w:t>
        </w:r>
        <w:r>
          <w:fldChar w:fldCharType="end"/>
        </w:r>
      </w:hyperlink>
    </w:p>
    <w:p>
      <w:pPr>
        <w:pStyle w:val="TOC2"/>
        <w:tabs>
          <w:tab w:val="right" w:leader="dot" w:pos="8306"/>
        </w:tabs>
      </w:pPr>
      <w:hyperlink w:anchor="_Toc4280" w:history="1">
        <w:r>
          <w:rPr>
            <w:rFonts w:ascii="仿宋" w:eastAsia="仿宋" w:hAnsi="仿宋" w:cs="仿宋" w:hint="eastAsia"/>
            <w:lang w:eastAsia="zh-CN"/>
          </w:rPr>
          <w:t>(四)、推广与宣传活动</w:t>
        </w:r>
        <w:r>
          <w:tab/>
        </w:r>
        <w:r>
          <w:fldChar w:fldCharType="begin"/>
        </w:r>
        <w:r>
          <w:instrText xml:space="preserve"> PAGEREF _Toc4280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28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45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的技术管理特点体现在其创新导向。通过引入最先进的技术趋势和解决方案，祛臭液项目致力于提升科技含量、提高质量和效率水平。这意味着我们将采用最新的工具和方法，确保祛臭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祛臭液项目技术管理的显著特征。通过整合不同领域的技术资源，我们实现了跨学科的协同工作。这有助于优化技术架构，提高整体效能。此外，整合性策略还促进了不同技术团队之间的紧密沟通和高效合作，确保祛臭液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祛臭液项目所采用的技术。通过不断优化技术方案，祛臭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祛臭液项目团队将在祛臭液项目初期识别可能的技术风险，并采取相应的预防和应对措施。通过建立健全的风险评估机制，祛臭液项目能够在实施过程中及时发现并解决潜在的技术问题，保障祛臭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通过这些独特的技术管理特点，我们确信在祛臭液项目中，技术将成为祛臭液项目成功的有力支持。这一深度剖析揭示了技术管理在祛臭液项目实施中的关键作用，为祛臭液项目的技术基础奠定了坚实的基础。</w:t>
      </w:r>
    </w:p>
    <w:p>
      <w:pPr>
        <w:pStyle w:val="Heading2"/>
        <w:ind w:firstLine="560" w:firstLineChars="200"/>
        <w:rPr>
          <w:rFonts w:ascii="仿宋" w:eastAsia="仿宋" w:hAnsi="仿宋" w:cs="仿宋" w:hint="eastAsia"/>
          <w:sz w:val="28"/>
          <w:lang w:eastAsia="zh-CN"/>
        </w:rPr>
      </w:pPr>
      <w:bookmarkStart w:id="4" w:name="_Toc5962"/>
      <w:r>
        <w:rPr>
          <w:rFonts w:ascii="仿宋" w:eastAsia="仿宋" w:hAnsi="仿宋" w:cs="仿宋" w:hint="eastAsia"/>
          <w:sz w:val="28"/>
          <w:lang w:eastAsia="zh-CN"/>
        </w:rPr>
        <w:t>(二)、祛臭液项目工艺技术设计方案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祛臭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祛臭液项目将严格按照相关行业规范要求进行组织。通过有效控制产品质量，祛臭液项目将致力于为顾客提供优质的祛臭液项目产品和良好的服务。这体现了祛臭液项目对于生产活动合规性和质量标准的高度重视，为祛臭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祛臭液项目注重生态效益和清洁生产原则。祛臭液项目建设将紧密结合地方特色经济发展，与社会经济发展规划和区域环境保护规划方案相协调一致。通过与当地区域自然生态系统的结合，祛臭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祛臭液项目产品具有多样化的客户需求和个性化的特点。因此，祛臭液项目产品规格品种多样，且单批生产数量较小。为满足这一特点，祛臭液项目承办单位将建设先进的柔性制造生产线。通过广泛应用柔性制造技术，祛臭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祛臭液项目采用的技术具有较高的技术含量和自动化水平，处于国内先进水平。这一技术选用不仅体现了对生产效率、质量和环境友好性的高标准要求，同时为祛臭液项目的可持续发展奠定了坚实的基础。</w:t>
      </w:r>
    </w:p>
    <w:p>
      <w:pPr>
        <w:pStyle w:val="Heading2"/>
        <w:ind w:firstLine="560" w:firstLineChars="200"/>
        <w:rPr>
          <w:rFonts w:ascii="仿宋" w:eastAsia="仿宋" w:hAnsi="仿宋" w:cs="仿宋" w:hint="eastAsia"/>
          <w:sz w:val="28"/>
          <w:lang w:eastAsia="zh-CN"/>
        </w:rPr>
      </w:pPr>
      <w:bookmarkStart w:id="5" w:name="_Toc774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为确保祛臭液项目的高效生产和技术实施，我们制定了一套精心设计的设备选型方案，以满足祛臭液项目生产、质量和环保的要求。该方案的主要特点如下：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祛臭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针对祛臭液项目产品的多样性和小批量生产的特点，我们将建设柔性制造生产线。通过在设备选型中考虑柔性制造技术，可以灵活应对不同产品规格和生产需求，实现生产线的高度灵活性和适应性。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779"/>
      <w:r>
        <w:rPr>
          <w:rFonts w:ascii="仿宋" w:eastAsia="仿宋" w:hAnsi="仿宋" w:cs="仿宋" w:hint="eastAsia"/>
          <w:sz w:val="28"/>
          <w:lang w:eastAsia="zh-CN"/>
        </w:rPr>
        <w:t>二、祛臭液项目建设单位说明</w:t>
      </w:r>
      <w:bookmarkEnd w:id="6"/>
    </w:p>
    <w:p>
      <w:pPr>
        <w:pStyle w:val="Heading2"/>
        <w:rPr>
          <w:rFonts w:ascii="仿宋" w:eastAsia="仿宋" w:hAnsi="仿宋" w:cs="仿宋" w:hint="eastAsia"/>
          <w:lang w:eastAsia="zh-CN"/>
        </w:rPr>
      </w:pPr>
      <w:bookmarkStart w:id="7" w:name="_Toc4865"/>
      <w:r>
        <w:rPr>
          <w:rFonts w:ascii="仿宋" w:eastAsia="仿宋" w:hAnsi="仿宋" w:cs="仿宋" w:hint="eastAsia"/>
          <w:lang w:eastAsia="zh-CN"/>
        </w:rPr>
        <w:t>(一)、祛臭液项目承办单位基本情况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687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祛臭液项目承办单位的XXXX，我们着眼于实现可持续的经济效益。通过技术创新和解决方案的提供，公司预计在祛臭液项目执行期间将获得可观的收入增长。这一收入来源主要包括祛臭液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同时，我们注重成本控制和效率提升，以确保祛臭液项目的可持续盈利。透过精细的管理和资源优化，公司期望实现祛臭液项目利润最大化。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祛臭液项目实施进行全面的投资评估，包括祛臭液项目启动阶段的资金投入和后续运营成本。通过对祛臭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祛臭液项目实施过程中具备足够的资金流动性，公司将进行详尽的现金流分析。这包括资金需求的合理预测、祛臭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933"/>
      <w:r>
        <w:rPr>
          <w:rFonts w:ascii="仿宋" w:eastAsia="仿宋" w:hAnsi="仿宋" w:cs="仿宋" w:hint="eastAsia"/>
          <w:sz w:val="28"/>
          <w:lang w:eastAsia="zh-CN"/>
        </w:rPr>
        <w:t>三、祛臭液项目绩效评估</w:t>
      </w:r>
      <w:bookmarkEnd w:id="9"/>
    </w:p>
    <w:p>
      <w:pPr>
        <w:pStyle w:val="Heading2"/>
        <w:rPr>
          <w:rFonts w:ascii="仿宋" w:eastAsia="仿宋" w:hAnsi="仿宋" w:cs="仿宋" w:hint="eastAsia"/>
          <w:lang w:eastAsia="zh-CN"/>
        </w:rPr>
      </w:pPr>
      <w:bookmarkStart w:id="10" w:name="_Toc1891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在祛臭液项目中，我们设计了一套全面的绩效评估指标，以确保祛臭液项目的可控和成功交付。这些指标跨足祛臭液项目目标、成本、进度和质量等多个维度，为我们提供了全面洞察祛臭液项目的健康状况。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目标达成率是我们关注的首要指标。我们设定了明确的目标，并通过定期监测和评估，迅速发现并应对潜在的目标偏差。这为祛臭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成本绩效是另一个核心关注点。通过实际成本与预算成本的对比分析，我们深入了解成本差异的原因，及时调整资源分配，保持祛臭液项目在经济效益方面的合理水平。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进度作为关键的绩效指标之一，得到了精心的关注。我们制定了详细的祛臭液项目进度计划，并设立了进度符合度指标，确保实际进度与计划进度保持一致。这使我们能够快速发现和解决潜在的进度问题，保持祛臭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祛臭液项目绩效的不可或缺的一环。我们引入了一系列的质量标准和客户满意度指标，以确保祛臭液项目交付的成果在质量上达到或超越预期水平。通过持续监测这些指标，我们努力提升祛臭液项目整体质量水平，为祛臭液项目的成功交付提供有力保障。通过这些科学且全面的绩效评估，我们能够更好地引导祛臭液项目的持续改进，确保祛臭液项目目标的顺利达成。</w:t>
      </w:r>
    </w:p>
    <w:p>
      <w:pPr>
        <w:pStyle w:val="Heading2"/>
        <w:ind w:firstLine="560" w:firstLineChars="200"/>
        <w:rPr>
          <w:rFonts w:ascii="仿宋" w:eastAsia="仿宋" w:hAnsi="仿宋" w:cs="仿宋" w:hint="eastAsia"/>
          <w:sz w:val="28"/>
          <w:lang w:eastAsia="zh-CN"/>
        </w:rPr>
      </w:pPr>
      <w:bookmarkStart w:id="11" w:name="_Toc914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绩效评估是祛臭液项目中的关键环节，为确保祛臭液项目达到预期目标，我们采用了多层次、多维度的绩效评估方法。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祛臭液项目的战略目标对齐，确保每个决策和行动都与祛臭液项目整体目标保持一致。团队会定期召开战略对齐会议，审视当前工作与祛臭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祛臭液项目进度、质量、成本和风险等方面。这些指标通过数据收集和分析，为祛臭液项目管理团队提供了客观的评估依据。例如，我们通过祛臭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绩效评估不仅仅停留在祛臭液项目内部，还考虑了祛臭液项目对外部环境的影响。我们定期进行干系人满意度调查，以了解各利益相关方对祛臭液项目的期望和满意度，并及时做出调整。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这种多层次、多角度的绩效评估方法，使得我们能够全面了解祛臭液项目的运行状态，及时做出调整，确保祛臭液项目在不断变化的环境中保持稳健前行。</w:t>
      </w:r>
    </w:p>
    <w:p>
      <w:pPr>
        <w:pStyle w:val="Heading2"/>
        <w:ind w:firstLine="560" w:firstLineChars="200"/>
        <w:rPr>
          <w:rFonts w:ascii="仿宋" w:eastAsia="仿宋" w:hAnsi="仿宋" w:cs="仿宋" w:hint="eastAsia"/>
          <w:sz w:val="28"/>
          <w:lang w:eastAsia="zh-CN"/>
        </w:rPr>
      </w:pPr>
      <w:bookmarkStart w:id="12" w:name="_Toc2566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为了确保祛臭液项目的有效管理和不断优化，我们采用了精心设计的绩效评估周期。这个周期旨在实现灵活、实时和全面的评估，以适应祛臭液项目执行中的各种挑战。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祛臭液项目的不同需求，分为短期、中期和长期。短期评估关注每个迭代或工作周期，以及时发现和解决当前任务中的问题。中期评估涵盖几个迭代，深入了解整体祛臭液项目的趋势和性能。长期评估则着眼于整个祛臭液项目阶段，确保祛臭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祛臭液项目管理工具和协作平台，团队成员能够随时更新和分享祛臭液项目数据。这种实时性的反馈机制使我们能够及时察觉潜在问题，快速调整，保持祛臭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祛臭液项目的决策制定密不可分。每个周期的祛臭液项目回顾会议成为集体总结经验、识别问题深层次原因并找到创新解决方案的平台。这种定期的反思与调整机制使祛臭液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0562"/>
      <w:r>
        <w:rPr>
          <w:rFonts w:ascii="仿宋" w:eastAsia="仿宋" w:hAnsi="仿宋" w:cs="仿宋" w:hint="eastAsia"/>
          <w:sz w:val="28"/>
          <w:lang w:eastAsia="zh-CN"/>
        </w:rPr>
        <w:t>四、祛臭液项目土建工程</w:t>
      </w:r>
      <w:bookmarkEnd w:id="13"/>
    </w:p>
    <w:p>
      <w:pPr>
        <w:pStyle w:val="Heading2"/>
        <w:rPr>
          <w:rFonts w:ascii="仿宋" w:eastAsia="仿宋" w:hAnsi="仿宋" w:cs="仿宋" w:hint="eastAsia"/>
          <w:lang w:eastAsia="zh-CN"/>
        </w:rPr>
      </w:pPr>
      <w:bookmarkStart w:id="14" w:name="_Toc31762"/>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在祛臭液项目的建筑工程设计中，我们将秉承一系列重要的设计原则，以确保祛臭液项目建筑在功能、美观、可持续性等方面达到最佳效果。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首要原则是确保建筑的功能性得到最大化的发挥。我们将充分理解祛臭液项目的实际需求，合理布局各个功能区域，保证建筑在满足业务需求的同时，提供高效的工作环境。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在建筑设计中，我们将综合考虑建设和运营成本。通过精细的经济效益分析，确保设计方案在高效利用资源的同时，对祛臭液项目的长期盈利能力有积极的贡献。</w:t>
      </w:r>
    </w:p>
    <w:p>
      <w:pPr>
        <w:pStyle w:val="Heading2"/>
        <w:ind w:firstLine="560" w:firstLineChars="200"/>
        <w:rPr>
          <w:rFonts w:ascii="仿宋" w:eastAsia="仿宋" w:hAnsi="仿宋" w:cs="仿宋" w:hint="eastAsia"/>
          <w:sz w:val="28"/>
          <w:lang w:eastAsia="zh-CN"/>
        </w:rPr>
      </w:pPr>
      <w:bookmarkStart w:id="15" w:name="_Toc32297"/>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祛臭液项目的土建工程设计中，我们将精准设定设计年限，结合祛臭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祛臭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0322"/>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祛臭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祛臭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祛臭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5943"/>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本期工程祛臭液项目预计总建筑面积XXX平方米，其中：计容建筑面积XXX平方米，计划建筑工程投资XX万元，占祛臭液项目总投资的XX%。</w:t>
      </w:r>
    </w:p>
    <w:p>
      <w:pPr>
        <w:pStyle w:val="Heading1"/>
        <w:ind w:firstLine="560" w:firstLineChars="200"/>
        <w:rPr>
          <w:rFonts w:ascii="仿宋" w:eastAsia="仿宋" w:hAnsi="仿宋" w:cs="仿宋" w:hint="eastAsia"/>
          <w:sz w:val="28"/>
          <w:lang w:eastAsia="zh-CN"/>
        </w:rPr>
      </w:pPr>
      <w:bookmarkStart w:id="18" w:name="_Toc18007"/>
      <w:r>
        <w:rPr>
          <w:rFonts w:ascii="仿宋" w:eastAsia="仿宋" w:hAnsi="仿宋" w:cs="仿宋" w:hint="eastAsia"/>
          <w:sz w:val="28"/>
          <w:lang w:eastAsia="zh-CN"/>
        </w:rPr>
        <w:t>五、祛臭液项目建设背景及必要性分析</w:t>
      </w:r>
      <w:bookmarkEnd w:id="18"/>
    </w:p>
    <w:p>
      <w:pPr>
        <w:pStyle w:val="Heading2"/>
        <w:rPr>
          <w:rFonts w:ascii="仿宋" w:eastAsia="仿宋" w:hAnsi="仿宋" w:cs="仿宋" w:hint="eastAsia"/>
          <w:lang w:eastAsia="zh-CN"/>
        </w:rPr>
      </w:pPr>
      <w:bookmarkStart w:id="19" w:name="_Toc14778"/>
      <w:r>
        <w:rPr>
          <w:rFonts w:ascii="仿宋" w:eastAsia="仿宋" w:hAnsi="仿宋" w:cs="仿宋" w:hint="eastAsia"/>
          <w:lang w:eastAsia="zh-CN"/>
        </w:rPr>
        <w:t>(一)、祛臭液项目背景分析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祛臭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我们的背景分析将深入挖掘当前行业的发展趋势，通过对竞争态势的全面审视，找到祛臭液项目在这个潮流中的定位。同时，我们将关注行业内涌现的新兴机遇，以便祛臭液项目更好地融入行业发展的潮流中。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祛臭液项目提供了强大的发展动力。我们将聚焦于行业内最新的技术发展趋势，包括但不限于人工智能、大数据分析、物联网等领域。通过深度的技术研究，我们将确保祛臭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祛臭液项目发展的源泉。我们将投入更多的精力对市场需求进行深入剖析，超越表面的需求，深入挖掘潜在的市场痛点和机遇。通过对市场需求的细致了解，祛臭液项目将更有针对性地设计解决方案，满足市场的多样化需求，从而更好地促进祛臭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祛臭液项目战略至关重要。我们将对竞争态势进行更为深入的分析，包括但不限于市场份额、产品特点、客户满意度等多个维度。通过深度的竞争分析，祛臭液项目将能够更准确地把握市场脉搏，制定具有竞争力的祛臭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祛臭液项目的发展具有直接的影响。我们将进行更为全面的法规和政策分析，了解行业发展中的潜在法律风险和合规挑战。通过充分了解和遵守相关法规，祛臭液项目将确保在法律框架内合法合规运营，为祛臭液项目的稳健发展提供有力支持。</w:t>
      </w:r>
    </w:p>
    <w:p>
      <w:pPr>
        <w:pStyle w:val="Heading2"/>
        <w:ind w:firstLine="560" w:firstLineChars="200"/>
        <w:rPr>
          <w:rFonts w:ascii="仿宋" w:eastAsia="仿宋" w:hAnsi="仿宋" w:cs="仿宋" w:hint="eastAsia"/>
          <w:sz w:val="28"/>
          <w:lang w:eastAsia="zh-CN"/>
        </w:rPr>
      </w:pPr>
      <w:bookmarkStart w:id="20" w:name="_Toc16571"/>
      <w:r>
        <w:rPr>
          <w:rFonts w:ascii="仿宋" w:eastAsia="仿宋" w:hAnsi="仿宋" w:cs="仿宋" w:hint="eastAsia"/>
          <w:sz w:val="28"/>
          <w:lang w:eastAsia="zh-CN"/>
        </w:rPr>
        <w:t>(二)、祛臭液项目建设必要性分析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建设的迫切性源于对行业发展趋势的深刻洞察。我们正处于一个行业变革的时代，科技创新、数字化转型成为企业发展的关键动力。祛臭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https://d.book118.com/587014030146006042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564F23"/>
    <w:rsid w:val="31564F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014030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2024-02-10T12:04:00Z</dcterms:created>
  <dcterms:modified xsi:type="dcterms:W3CDTF">2024-02-10T12:04:40Z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E3074EBD2AD34F0FAD32835B2FE720CB_11</vt:lpwstr>
  </property>
  <property fmtid="{D5CDD505-2E9C-101B-9397-08002B2CF9AE}" pid="3" name="KSOProductBuildVer">
    <vt:lpwstr>2052-12.1.0.16250</vt:lpwstr>
  </property>
</Properties>
</file>