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吊秤项目计划设计方案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52" w:history="1">
        <w:r>
          <w:rPr>
            <w:rFonts w:ascii="仿宋" w:eastAsia="仿宋" w:hAnsi="仿宋" w:cs="仿宋" w:hint="eastAsia"/>
            <w:lang w:eastAsia="zh-CN"/>
          </w:rPr>
          <w:t>前言</w:t>
        </w:r>
        <w:r>
          <w:tab/>
        </w:r>
        <w:r>
          <w:fldChar w:fldCharType="begin"/>
        </w:r>
        <w:r>
          <w:instrText xml:space="preserve"> PAGEREF _Toc27352 \h </w:instrText>
        </w:r>
        <w:r>
          <w:fldChar w:fldCharType="separate"/>
        </w:r>
        <w:r>
          <w:t>3</w:t>
        </w:r>
        <w:r>
          <w:fldChar w:fldCharType="end"/>
        </w:r>
      </w:hyperlink>
    </w:p>
    <w:p>
      <w:pPr>
        <w:pStyle w:val="TOC1"/>
        <w:tabs>
          <w:tab w:val="right" w:leader="dot" w:pos="8306"/>
        </w:tabs>
      </w:pPr>
      <w:hyperlink w:anchor="_Toc11418" w:history="1">
        <w:r>
          <w:rPr>
            <w:rFonts w:ascii="仿宋" w:eastAsia="仿宋" w:hAnsi="仿宋" w:cs="仿宋" w:hint="eastAsia"/>
            <w:lang w:eastAsia="zh-CN"/>
          </w:rPr>
          <w:t>一、吊秤项目土建工程</w:t>
        </w:r>
        <w:r>
          <w:tab/>
        </w:r>
        <w:r>
          <w:fldChar w:fldCharType="begin"/>
        </w:r>
        <w:r>
          <w:instrText xml:space="preserve"> PAGEREF _Toc11418 \h </w:instrText>
        </w:r>
        <w:r>
          <w:fldChar w:fldCharType="separate"/>
        </w:r>
        <w:r>
          <w:t>3</w:t>
        </w:r>
        <w:r>
          <w:fldChar w:fldCharType="end"/>
        </w:r>
      </w:hyperlink>
    </w:p>
    <w:p>
      <w:pPr>
        <w:pStyle w:val="TOC2"/>
        <w:tabs>
          <w:tab w:val="right" w:leader="dot" w:pos="8306"/>
        </w:tabs>
      </w:pPr>
      <w:hyperlink w:anchor="_Toc5493" w:history="1">
        <w:r>
          <w:rPr>
            <w:rFonts w:ascii="仿宋" w:eastAsia="仿宋" w:hAnsi="仿宋" w:cs="仿宋" w:hint="eastAsia"/>
            <w:lang w:eastAsia="zh-CN"/>
          </w:rPr>
          <w:t>(一)、建筑工程设计原则</w:t>
        </w:r>
        <w:r>
          <w:tab/>
        </w:r>
        <w:r>
          <w:fldChar w:fldCharType="begin"/>
        </w:r>
        <w:r>
          <w:instrText xml:space="preserve"> PAGEREF _Toc5493 \h </w:instrText>
        </w:r>
        <w:r>
          <w:fldChar w:fldCharType="separate"/>
        </w:r>
        <w:r>
          <w:t>3</w:t>
        </w:r>
        <w:r>
          <w:fldChar w:fldCharType="end"/>
        </w:r>
      </w:hyperlink>
    </w:p>
    <w:p>
      <w:pPr>
        <w:pStyle w:val="TOC2"/>
        <w:tabs>
          <w:tab w:val="right" w:leader="dot" w:pos="8306"/>
        </w:tabs>
      </w:pPr>
      <w:hyperlink w:anchor="_Toc11308" w:history="1">
        <w:r>
          <w:rPr>
            <w:rFonts w:ascii="仿宋" w:eastAsia="仿宋" w:hAnsi="仿宋" w:cs="仿宋" w:hint="eastAsia"/>
            <w:lang w:eastAsia="zh-CN"/>
          </w:rPr>
          <w:t>(二)、土建工程设计年限及安全等级</w:t>
        </w:r>
        <w:r>
          <w:tab/>
        </w:r>
        <w:r>
          <w:fldChar w:fldCharType="begin"/>
        </w:r>
        <w:r>
          <w:instrText xml:space="preserve"> PAGEREF _Toc11308 \h </w:instrText>
        </w:r>
        <w:r>
          <w:fldChar w:fldCharType="separate"/>
        </w:r>
        <w:r>
          <w:t>4</w:t>
        </w:r>
        <w:r>
          <w:fldChar w:fldCharType="end"/>
        </w:r>
      </w:hyperlink>
    </w:p>
    <w:p>
      <w:pPr>
        <w:pStyle w:val="TOC2"/>
        <w:tabs>
          <w:tab w:val="right" w:leader="dot" w:pos="8306"/>
        </w:tabs>
      </w:pPr>
      <w:hyperlink w:anchor="_Toc8482" w:history="1">
        <w:r>
          <w:rPr>
            <w:rFonts w:ascii="仿宋" w:eastAsia="仿宋" w:hAnsi="仿宋" w:cs="仿宋" w:hint="eastAsia"/>
            <w:lang w:eastAsia="zh-CN"/>
          </w:rPr>
          <w:t>(三)、建筑工程设计总体要求</w:t>
        </w:r>
        <w:r>
          <w:tab/>
        </w:r>
        <w:r>
          <w:fldChar w:fldCharType="begin"/>
        </w:r>
        <w:r>
          <w:instrText xml:space="preserve"> PAGEREF _Toc8482 \h </w:instrText>
        </w:r>
        <w:r>
          <w:fldChar w:fldCharType="separate"/>
        </w:r>
        <w:r>
          <w:t>5</w:t>
        </w:r>
        <w:r>
          <w:fldChar w:fldCharType="end"/>
        </w:r>
      </w:hyperlink>
    </w:p>
    <w:p>
      <w:pPr>
        <w:pStyle w:val="TOC2"/>
        <w:tabs>
          <w:tab w:val="right" w:leader="dot" w:pos="8306"/>
        </w:tabs>
      </w:pPr>
      <w:hyperlink w:anchor="_Toc20508" w:history="1">
        <w:r>
          <w:rPr>
            <w:rFonts w:ascii="仿宋" w:eastAsia="仿宋" w:hAnsi="仿宋" w:cs="仿宋" w:hint="eastAsia"/>
            <w:lang w:eastAsia="zh-CN"/>
          </w:rPr>
          <w:t>(四)、土建工程建设指标</w:t>
        </w:r>
        <w:r>
          <w:tab/>
        </w:r>
        <w:r>
          <w:fldChar w:fldCharType="begin"/>
        </w:r>
        <w:r>
          <w:instrText xml:space="preserve"> PAGEREF _Toc20508 \h </w:instrText>
        </w:r>
        <w:r>
          <w:fldChar w:fldCharType="separate"/>
        </w:r>
        <w:r>
          <w:t>6</w:t>
        </w:r>
        <w:r>
          <w:fldChar w:fldCharType="end"/>
        </w:r>
      </w:hyperlink>
    </w:p>
    <w:p>
      <w:pPr>
        <w:pStyle w:val="TOC1"/>
        <w:tabs>
          <w:tab w:val="right" w:leader="dot" w:pos="8306"/>
        </w:tabs>
      </w:pPr>
      <w:hyperlink w:anchor="_Toc11792" w:history="1">
        <w:r>
          <w:rPr>
            <w:rFonts w:ascii="仿宋" w:eastAsia="仿宋" w:hAnsi="仿宋" w:cs="仿宋" w:hint="eastAsia"/>
            <w:lang w:eastAsia="zh-CN"/>
          </w:rPr>
          <w:t>二、吊秤项目选址可行性分析</w:t>
        </w:r>
        <w:r>
          <w:tab/>
        </w:r>
        <w:r>
          <w:fldChar w:fldCharType="begin"/>
        </w:r>
        <w:r>
          <w:instrText xml:space="preserve"> PAGEREF _Toc11792 \h </w:instrText>
        </w:r>
        <w:r>
          <w:fldChar w:fldCharType="separate"/>
        </w:r>
        <w:r>
          <w:t>6</w:t>
        </w:r>
        <w:r>
          <w:fldChar w:fldCharType="end"/>
        </w:r>
      </w:hyperlink>
    </w:p>
    <w:p>
      <w:pPr>
        <w:pStyle w:val="TOC2"/>
        <w:tabs>
          <w:tab w:val="right" w:leader="dot" w:pos="8306"/>
        </w:tabs>
      </w:pPr>
      <w:hyperlink w:anchor="_Toc22080" w:history="1">
        <w:r>
          <w:rPr>
            <w:rFonts w:ascii="仿宋" w:eastAsia="仿宋" w:hAnsi="仿宋" w:cs="仿宋" w:hint="eastAsia"/>
            <w:lang w:eastAsia="zh-CN"/>
          </w:rPr>
          <w:t>(一)、吊秤项目选址</w:t>
        </w:r>
        <w:r>
          <w:tab/>
        </w:r>
        <w:r>
          <w:fldChar w:fldCharType="begin"/>
        </w:r>
        <w:r>
          <w:instrText xml:space="preserve"> PAGEREF _Toc22080 \h </w:instrText>
        </w:r>
        <w:r>
          <w:fldChar w:fldCharType="separate"/>
        </w:r>
        <w:r>
          <w:t>6</w:t>
        </w:r>
        <w:r>
          <w:fldChar w:fldCharType="end"/>
        </w:r>
      </w:hyperlink>
    </w:p>
    <w:p>
      <w:pPr>
        <w:pStyle w:val="TOC2"/>
        <w:tabs>
          <w:tab w:val="right" w:leader="dot" w:pos="8306"/>
        </w:tabs>
      </w:pPr>
      <w:hyperlink w:anchor="_Toc20343" w:history="1">
        <w:r>
          <w:rPr>
            <w:rFonts w:ascii="仿宋" w:eastAsia="仿宋" w:hAnsi="仿宋" w:cs="仿宋" w:hint="eastAsia"/>
            <w:lang w:eastAsia="zh-CN"/>
          </w:rPr>
          <w:t>(二)、用地控制指标</w:t>
        </w:r>
        <w:r>
          <w:tab/>
        </w:r>
        <w:r>
          <w:fldChar w:fldCharType="begin"/>
        </w:r>
        <w:r>
          <w:instrText xml:space="preserve"> PAGEREF _Toc20343 \h </w:instrText>
        </w:r>
        <w:r>
          <w:fldChar w:fldCharType="separate"/>
        </w:r>
        <w:r>
          <w:t>6</w:t>
        </w:r>
        <w:r>
          <w:fldChar w:fldCharType="end"/>
        </w:r>
      </w:hyperlink>
    </w:p>
    <w:p>
      <w:pPr>
        <w:pStyle w:val="TOC2"/>
        <w:tabs>
          <w:tab w:val="right" w:leader="dot" w:pos="8306"/>
        </w:tabs>
      </w:pPr>
      <w:hyperlink w:anchor="_Toc9897" w:history="1">
        <w:r>
          <w:rPr>
            <w:rFonts w:ascii="仿宋" w:eastAsia="仿宋" w:hAnsi="仿宋" w:cs="仿宋" w:hint="eastAsia"/>
            <w:lang w:eastAsia="zh-CN"/>
          </w:rPr>
          <w:t>(三)、节约用地措施</w:t>
        </w:r>
        <w:r>
          <w:tab/>
        </w:r>
        <w:r>
          <w:fldChar w:fldCharType="begin"/>
        </w:r>
        <w:r>
          <w:instrText xml:space="preserve"> PAGEREF _Toc9897 \h </w:instrText>
        </w:r>
        <w:r>
          <w:fldChar w:fldCharType="separate"/>
        </w:r>
        <w:r>
          <w:t>8</w:t>
        </w:r>
        <w:r>
          <w:fldChar w:fldCharType="end"/>
        </w:r>
      </w:hyperlink>
    </w:p>
    <w:p>
      <w:pPr>
        <w:pStyle w:val="TOC2"/>
        <w:tabs>
          <w:tab w:val="right" w:leader="dot" w:pos="8306"/>
        </w:tabs>
      </w:pPr>
      <w:hyperlink w:anchor="_Toc20479" w:history="1">
        <w:r>
          <w:rPr>
            <w:rFonts w:ascii="仿宋" w:eastAsia="仿宋" w:hAnsi="仿宋" w:cs="仿宋" w:hint="eastAsia"/>
            <w:lang w:eastAsia="zh-CN"/>
          </w:rPr>
          <w:t>(四)、总图布置方案</w:t>
        </w:r>
        <w:r>
          <w:tab/>
        </w:r>
        <w:r>
          <w:fldChar w:fldCharType="begin"/>
        </w:r>
        <w:r>
          <w:instrText xml:space="preserve"> PAGEREF _Toc20479 \h </w:instrText>
        </w:r>
        <w:r>
          <w:fldChar w:fldCharType="separate"/>
        </w:r>
        <w:r>
          <w:t>9</w:t>
        </w:r>
        <w:r>
          <w:fldChar w:fldCharType="end"/>
        </w:r>
      </w:hyperlink>
    </w:p>
    <w:p>
      <w:pPr>
        <w:pStyle w:val="TOC2"/>
        <w:tabs>
          <w:tab w:val="right" w:leader="dot" w:pos="8306"/>
        </w:tabs>
      </w:pPr>
      <w:hyperlink w:anchor="_Toc8429" w:history="1">
        <w:r>
          <w:rPr>
            <w:rFonts w:ascii="仿宋" w:eastAsia="仿宋" w:hAnsi="仿宋" w:cs="仿宋" w:hint="eastAsia"/>
            <w:lang w:eastAsia="zh-CN"/>
          </w:rPr>
          <w:t>(五)、选址综合评价</w:t>
        </w:r>
        <w:r>
          <w:tab/>
        </w:r>
        <w:r>
          <w:fldChar w:fldCharType="begin"/>
        </w:r>
        <w:r>
          <w:instrText xml:space="preserve"> PAGEREF _Toc8429 \h </w:instrText>
        </w:r>
        <w:r>
          <w:fldChar w:fldCharType="separate"/>
        </w:r>
        <w:r>
          <w:t>10</w:t>
        </w:r>
        <w:r>
          <w:fldChar w:fldCharType="end"/>
        </w:r>
      </w:hyperlink>
    </w:p>
    <w:p>
      <w:pPr>
        <w:pStyle w:val="TOC1"/>
        <w:tabs>
          <w:tab w:val="right" w:leader="dot" w:pos="8306"/>
        </w:tabs>
      </w:pPr>
      <w:hyperlink w:anchor="_Toc31300" w:history="1">
        <w:r>
          <w:rPr>
            <w:rFonts w:ascii="仿宋" w:eastAsia="仿宋" w:hAnsi="仿宋" w:cs="仿宋" w:hint="eastAsia"/>
            <w:lang w:eastAsia="zh-CN"/>
          </w:rPr>
          <w:t>三、吊秤项目建设背景及必要性分析</w:t>
        </w:r>
        <w:r>
          <w:tab/>
        </w:r>
        <w:r>
          <w:fldChar w:fldCharType="begin"/>
        </w:r>
        <w:r>
          <w:instrText xml:space="preserve"> PAGEREF _Toc31300 \h </w:instrText>
        </w:r>
        <w:r>
          <w:fldChar w:fldCharType="separate"/>
        </w:r>
        <w:r>
          <w:t>11</w:t>
        </w:r>
        <w:r>
          <w:fldChar w:fldCharType="end"/>
        </w:r>
      </w:hyperlink>
    </w:p>
    <w:p>
      <w:pPr>
        <w:pStyle w:val="TOC2"/>
        <w:tabs>
          <w:tab w:val="right" w:leader="dot" w:pos="8306"/>
        </w:tabs>
      </w:pPr>
      <w:hyperlink w:anchor="_Toc12558" w:history="1">
        <w:r>
          <w:rPr>
            <w:rFonts w:ascii="仿宋" w:eastAsia="仿宋" w:hAnsi="仿宋" w:cs="仿宋" w:hint="eastAsia"/>
            <w:lang w:eastAsia="zh-CN"/>
          </w:rPr>
          <w:t>(一)、吊秤项目背景分析</w:t>
        </w:r>
        <w:r>
          <w:tab/>
        </w:r>
        <w:r>
          <w:fldChar w:fldCharType="begin"/>
        </w:r>
        <w:r>
          <w:instrText xml:space="preserve"> PAGEREF _Toc12558 \h </w:instrText>
        </w:r>
        <w:r>
          <w:fldChar w:fldCharType="separate"/>
        </w:r>
        <w:r>
          <w:t>11</w:t>
        </w:r>
        <w:r>
          <w:fldChar w:fldCharType="end"/>
        </w:r>
      </w:hyperlink>
    </w:p>
    <w:p>
      <w:pPr>
        <w:pStyle w:val="TOC2"/>
        <w:tabs>
          <w:tab w:val="right" w:leader="dot" w:pos="8306"/>
        </w:tabs>
      </w:pPr>
      <w:hyperlink w:anchor="_Toc3761" w:history="1">
        <w:r>
          <w:rPr>
            <w:rFonts w:ascii="仿宋" w:eastAsia="仿宋" w:hAnsi="仿宋" w:cs="仿宋" w:hint="eastAsia"/>
            <w:lang w:eastAsia="zh-CN"/>
          </w:rPr>
          <w:t>(二)、吊秤项目建设必要性分析</w:t>
        </w:r>
        <w:r>
          <w:tab/>
        </w:r>
        <w:r>
          <w:fldChar w:fldCharType="begin"/>
        </w:r>
        <w:r>
          <w:instrText xml:space="preserve"> PAGEREF _Toc3761 \h </w:instrText>
        </w:r>
        <w:r>
          <w:fldChar w:fldCharType="separate"/>
        </w:r>
        <w:r>
          <w:t>13</w:t>
        </w:r>
        <w:r>
          <w:fldChar w:fldCharType="end"/>
        </w:r>
      </w:hyperlink>
    </w:p>
    <w:p>
      <w:pPr>
        <w:pStyle w:val="TOC1"/>
        <w:tabs>
          <w:tab w:val="right" w:leader="dot" w:pos="8306"/>
        </w:tabs>
      </w:pPr>
      <w:hyperlink w:anchor="_Toc20598" w:history="1">
        <w:r>
          <w:rPr>
            <w:rFonts w:ascii="仿宋" w:eastAsia="仿宋" w:hAnsi="仿宋" w:cs="仿宋" w:hint="eastAsia"/>
            <w:lang w:eastAsia="zh-CN"/>
          </w:rPr>
          <w:t>四、吊秤项目可持续发展</w:t>
        </w:r>
        <w:r>
          <w:tab/>
        </w:r>
        <w:r>
          <w:fldChar w:fldCharType="begin"/>
        </w:r>
        <w:r>
          <w:instrText xml:space="preserve"> PAGEREF _Toc20598 \h </w:instrText>
        </w:r>
        <w:r>
          <w:fldChar w:fldCharType="separate"/>
        </w:r>
        <w:r>
          <w:t>14</w:t>
        </w:r>
        <w:r>
          <w:fldChar w:fldCharType="end"/>
        </w:r>
      </w:hyperlink>
    </w:p>
    <w:p>
      <w:pPr>
        <w:pStyle w:val="TOC2"/>
        <w:tabs>
          <w:tab w:val="right" w:leader="dot" w:pos="8306"/>
        </w:tabs>
      </w:pPr>
      <w:hyperlink w:anchor="_Toc6409" w:history="1">
        <w:r>
          <w:rPr>
            <w:rFonts w:ascii="仿宋" w:eastAsia="仿宋" w:hAnsi="仿宋" w:cs="仿宋" w:hint="eastAsia"/>
            <w:lang w:eastAsia="zh-CN"/>
          </w:rPr>
          <w:t>(一)、可持续战略与实践</w:t>
        </w:r>
        <w:r>
          <w:tab/>
        </w:r>
        <w:r>
          <w:fldChar w:fldCharType="begin"/>
        </w:r>
        <w:r>
          <w:instrText xml:space="preserve"> PAGEREF _Toc6409 \h </w:instrText>
        </w:r>
        <w:r>
          <w:fldChar w:fldCharType="separate"/>
        </w:r>
        <w:r>
          <w:t>14</w:t>
        </w:r>
        <w:r>
          <w:fldChar w:fldCharType="end"/>
        </w:r>
      </w:hyperlink>
    </w:p>
    <w:p>
      <w:pPr>
        <w:pStyle w:val="TOC2"/>
        <w:tabs>
          <w:tab w:val="right" w:leader="dot" w:pos="8306"/>
        </w:tabs>
      </w:pPr>
      <w:hyperlink w:anchor="_Toc31702" w:history="1">
        <w:r>
          <w:rPr>
            <w:rFonts w:ascii="仿宋" w:eastAsia="仿宋" w:hAnsi="仿宋" w:cs="仿宋" w:hint="eastAsia"/>
            <w:lang w:eastAsia="zh-CN"/>
          </w:rPr>
          <w:t>(二)、环保与社会责任</w:t>
        </w:r>
        <w:r>
          <w:tab/>
        </w:r>
        <w:r>
          <w:fldChar w:fldCharType="begin"/>
        </w:r>
        <w:r>
          <w:instrText xml:space="preserve"> PAGEREF _Toc31702 \h </w:instrText>
        </w:r>
        <w:r>
          <w:fldChar w:fldCharType="separate"/>
        </w:r>
        <w:r>
          <w:t>15</w:t>
        </w:r>
        <w:r>
          <w:fldChar w:fldCharType="end"/>
        </w:r>
      </w:hyperlink>
    </w:p>
    <w:p>
      <w:pPr>
        <w:pStyle w:val="TOC1"/>
        <w:tabs>
          <w:tab w:val="right" w:leader="dot" w:pos="8306"/>
        </w:tabs>
      </w:pPr>
      <w:hyperlink w:anchor="_Toc11091" w:history="1">
        <w:r>
          <w:rPr>
            <w:rFonts w:ascii="仿宋" w:eastAsia="仿宋" w:hAnsi="仿宋" w:cs="仿宋" w:hint="eastAsia"/>
            <w:lang w:eastAsia="zh-CN"/>
          </w:rPr>
          <w:t>五、工艺说明</w:t>
        </w:r>
        <w:r>
          <w:tab/>
        </w:r>
        <w:r>
          <w:fldChar w:fldCharType="begin"/>
        </w:r>
        <w:r>
          <w:instrText xml:space="preserve"> PAGEREF _Toc11091 \h </w:instrText>
        </w:r>
        <w:r>
          <w:fldChar w:fldCharType="separate"/>
        </w:r>
        <w:r>
          <w:t>16</w:t>
        </w:r>
        <w:r>
          <w:fldChar w:fldCharType="end"/>
        </w:r>
      </w:hyperlink>
    </w:p>
    <w:p>
      <w:pPr>
        <w:pStyle w:val="TOC2"/>
        <w:tabs>
          <w:tab w:val="right" w:leader="dot" w:pos="8306"/>
        </w:tabs>
      </w:pPr>
      <w:hyperlink w:anchor="_Toc11493" w:history="1">
        <w:r>
          <w:rPr>
            <w:rFonts w:ascii="仿宋" w:eastAsia="仿宋" w:hAnsi="仿宋" w:cs="仿宋" w:hint="eastAsia"/>
            <w:lang w:eastAsia="zh-CN"/>
          </w:rPr>
          <w:t>(一)、技术管理特点</w:t>
        </w:r>
        <w:r>
          <w:tab/>
        </w:r>
        <w:r>
          <w:fldChar w:fldCharType="begin"/>
        </w:r>
        <w:r>
          <w:instrText xml:space="preserve"> PAGEREF _Toc11493 \h </w:instrText>
        </w:r>
        <w:r>
          <w:fldChar w:fldCharType="separate"/>
        </w:r>
        <w:r>
          <w:t>16</w:t>
        </w:r>
        <w:r>
          <w:fldChar w:fldCharType="end"/>
        </w:r>
      </w:hyperlink>
    </w:p>
    <w:p>
      <w:pPr>
        <w:pStyle w:val="TOC2"/>
        <w:tabs>
          <w:tab w:val="right" w:leader="dot" w:pos="8306"/>
        </w:tabs>
      </w:pPr>
      <w:hyperlink w:anchor="_Toc28930" w:history="1">
        <w:r>
          <w:rPr>
            <w:rFonts w:ascii="仿宋" w:eastAsia="仿宋" w:hAnsi="仿宋" w:cs="仿宋" w:hint="eastAsia"/>
            <w:lang w:eastAsia="zh-CN"/>
          </w:rPr>
          <w:t>(二)、吊秤项目工艺技术设计方案</w:t>
        </w:r>
        <w:r>
          <w:tab/>
        </w:r>
        <w:r>
          <w:fldChar w:fldCharType="begin"/>
        </w:r>
        <w:r>
          <w:instrText xml:space="preserve"> PAGEREF _Toc28930 \h </w:instrText>
        </w:r>
        <w:r>
          <w:fldChar w:fldCharType="separate"/>
        </w:r>
        <w:r>
          <w:t>17</w:t>
        </w:r>
        <w:r>
          <w:fldChar w:fldCharType="end"/>
        </w:r>
      </w:hyperlink>
    </w:p>
    <w:p>
      <w:pPr>
        <w:pStyle w:val="TOC2"/>
        <w:tabs>
          <w:tab w:val="right" w:leader="dot" w:pos="8306"/>
        </w:tabs>
      </w:pPr>
      <w:hyperlink w:anchor="_Toc8032" w:history="1">
        <w:r>
          <w:rPr>
            <w:rFonts w:ascii="仿宋" w:eastAsia="仿宋" w:hAnsi="仿宋" w:cs="仿宋" w:hint="eastAsia"/>
            <w:lang w:eastAsia="zh-CN"/>
          </w:rPr>
          <w:t>(三)、设备选型方案</w:t>
        </w:r>
        <w:r>
          <w:tab/>
        </w:r>
        <w:r>
          <w:fldChar w:fldCharType="begin"/>
        </w:r>
        <w:r>
          <w:instrText xml:space="preserve"> PAGEREF _Toc8032 \h </w:instrText>
        </w:r>
        <w:r>
          <w:fldChar w:fldCharType="separate"/>
        </w:r>
        <w:r>
          <w:t>18</w:t>
        </w:r>
        <w:r>
          <w:fldChar w:fldCharType="end"/>
        </w:r>
      </w:hyperlink>
    </w:p>
    <w:p>
      <w:pPr>
        <w:pStyle w:val="TOC1"/>
        <w:tabs>
          <w:tab w:val="right" w:leader="dot" w:pos="8306"/>
        </w:tabs>
      </w:pPr>
      <w:hyperlink w:anchor="_Toc25750" w:history="1">
        <w:r>
          <w:rPr>
            <w:rFonts w:ascii="仿宋" w:eastAsia="仿宋" w:hAnsi="仿宋" w:cs="仿宋" w:hint="eastAsia"/>
            <w:lang w:eastAsia="zh-CN"/>
          </w:rPr>
          <w:t>六、吊秤项目绩效评估</w:t>
        </w:r>
        <w:r>
          <w:tab/>
        </w:r>
        <w:r>
          <w:fldChar w:fldCharType="begin"/>
        </w:r>
        <w:r>
          <w:instrText xml:space="preserve"> PAGEREF _Toc25750 \h </w:instrText>
        </w:r>
        <w:r>
          <w:fldChar w:fldCharType="separate"/>
        </w:r>
        <w:r>
          <w:t>19</w:t>
        </w:r>
        <w:r>
          <w:fldChar w:fldCharType="end"/>
        </w:r>
      </w:hyperlink>
    </w:p>
    <w:p>
      <w:pPr>
        <w:pStyle w:val="TOC2"/>
        <w:tabs>
          <w:tab w:val="right" w:leader="dot" w:pos="8306"/>
        </w:tabs>
      </w:pPr>
      <w:hyperlink w:anchor="_Toc8885" w:history="1">
        <w:r>
          <w:rPr>
            <w:rFonts w:ascii="仿宋" w:eastAsia="仿宋" w:hAnsi="仿宋" w:cs="仿宋" w:hint="eastAsia"/>
            <w:lang w:eastAsia="zh-CN"/>
          </w:rPr>
          <w:t>(一)、绩效评估指标</w:t>
        </w:r>
        <w:r>
          <w:tab/>
        </w:r>
        <w:r>
          <w:fldChar w:fldCharType="begin"/>
        </w:r>
        <w:r>
          <w:instrText xml:space="preserve"> PAGEREF _Toc8885 \h </w:instrText>
        </w:r>
        <w:r>
          <w:fldChar w:fldCharType="separate"/>
        </w:r>
        <w:r>
          <w:t>19</w:t>
        </w:r>
        <w:r>
          <w:fldChar w:fldCharType="end"/>
        </w:r>
      </w:hyperlink>
    </w:p>
    <w:p>
      <w:pPr>
        <w:pStyle w:val="TOC2"/>
        <w:tabs>
          <w:tab w:val="right" w:leader="dot" w:pos="8306"/>
        </w:tabs>
      </w:pPr>
      <w:hyperlink w:anchor="_Toc774" w:history="1">
        <w:r>
          <w:rPr>
            <w:rFonts w:ascii="仿宋" w:eastAsia="仿宋" w:hAnsi="仿宋" w:cs="仿宋" w:hint="eastAsia"/>
            <w:lang w:eastAsia="zh-CN"/>
          </w:rPr>
          <w:t>(二)、绩效评估方法</w:t>
        </w:r>
        <w:r>
          <w:tab/>
        </w:r>
        <w:r>
          <w:fldChar w:fldCharType="begin"/>
        </w:r>
        <w:r>
          <w:instrText xml:space="preserve"> PAGEREF _Toc774 \h </w:instrText>
        </w:r>
        <w:r>
          <w:fldChar w:fldCharType="separate"/>
        </w:r>
        <w:r>
          <w:t>20</w:t>
        </w:r>
        <w:r>
          <w:fldChar w:fldCharType="end"/>
        </w:r>
      </w:hyperlink>
    </w:p>
    <w:p>
      <w:pPr>
        <w:pStyle w:val="TOC2"/>
        <w:tabs>
          <w:tab w:val="right" w:leader="dot" w:pos="8306"/>
        </w:tabs>
      </w:pPr>
      <w:hyperlink w:anchor="_Toc1589" w:history="1">
        <w:r>
          <w:rPr>
            <w:rFonts w:ascii="仿宋" w:eastAsia="仿宋" w:hAnsi="仿宋" w:cs="仿宋" w:hint="eastAsia"/>
            <w:lang w:eastAsia="zh-CN"/>
          </w:rPr>
          <w:t>(三)、绩效评估周期</w:t>
        </w:r>
        <w:r>
          <w:tab/>
        </w:r>
        <w:r>
          <w:fldChar w:fldCharType="begin"/>
        </w:r>
        <w:r>
          <w:instrText xml:space="preserve"> PAGEREF _Toc1589 \h </w:instrText>
        </w:r>
        <w:r>
          <w:fldChar w:fldCharType="separate"/>
        </w:r>
        <w:r>
          <w:t>21</w:t>
        </w:r>
        <w:r>
          <w:fldChar w:fldCharType="end"/>
        </w:r>
      </w:hyperlink>
    </w:p>
    <w:p>
      <w:pPr>
        <w:pStyle w:val="TOC1"/>
        <w:tabs>
          <w:tab w:val="right" w:leader="dot" w:pos="8306"/>
        </w:tabs>
      </w:pPr>
      <w:hyperlink w:anchor="_Toc29618" w:history="1">
        <w:r>
          <w:rPr>
            <w:rFonts w:ascii="仿宋" w:eastAsia="仿宋" w:hAnsi="仿宋" w:cs="仿宋" w:hint="eastAsia"/>
            <w:lang w:eastAsia="zh-CN"/>
          </w:rPr>
          <w:t>七、吊秤项目人力资源培养与发展</w:t>
        </w:r>
        <w:r>
          <w:tab/>
        </w:r>
        <w:r>
          <w:fldChar w:fldCharType="begin"/>
        </w:r>
        <w:r>
          <w:instrText xml:space="preserve"> PAGEREF _Toc29618 \h </w:instrText>
        </w:r>
        <w:r>
          <w:fldChar w:fldCharType="separate"/>
        </w:r>
        <w:r>
          <w:t>23</w:t>
        </w:r>
        <w:r>
          <w:fldChar w:fldCharType="end"/>
        </w:r>
      </w:hyperlink>
    </w:p>
    <w:p>
      <w:pPr>
        <w:pStyle w:val="TOC2"/>
        <w:tabs>
          <w:tab w:val="right" w:leader="dot" w:pos="8306"/>
        </w:tabs>
      </w:pPr>
      <w:hyperlink w:anchor="_Toc23503" w:history="1">
        <w:r>
          <w:rPr>
            <w:rFonts w:ascii="仿宋" w:eastAsia="仿宋" w:hAnsi="仿宋" w:cs="仿宋" w:hint="eastAsia"/>
            <w:lang w:eastAsia="zh-CN"/>
          </w:rPr>
          <w:t>(一)、人才需求与规划</w:t>
        </w:r>
        <w:r>
          <w:tab/>
        </w:r>
        <w:r>
          <w:fldChar w:fldCharType="begin"/>
        </w:r>
        <w:r>
          <w:instrText xml:space="preserve"> PAGEREF _Toc23503 \h </w:instrText>
        </w:r>
        <w:r>
          <w:fldChar w:fldCharType="separate"/>
        </w:r>
        <w:r>
          <w:t>23</w:t>
        </w:r>
        <w:r>
          <w:fldChar w:fldCharType="end"/>
        </w:r>
      </w:hyperlink>
    </w:p>
    <w:p>
      <w:pPr>
        <w:pStyle w:val="TOC2"/>
        <w:tabs>
          <w:tab w:val="right" w:leader="dot" w:pos="8306"/>
        </w:tabs>
      </w:pPr>
      <w:hyperlink w:anchor="_Toc4271" w:history="1">
        <w:r>
          <w:rPr>
            <w:rFonts w:ascii="仿宋" w:eastAsia="仿宋" w:hAnsi="仿宋" w:cs="仿宋" w:hint="eastAsia"/>
            <w:lang w:eastAsia="zh-CN"/>
          </w:rPr>
          <w:t>(二)、培训与发展计划</w:t>
        </w:r>
        <w:r>
          <w:tab/>
        </w:r>
        <w:r>
          <w:fldChar w:fldCharType="begin"/>
        </w:r>
        <w:r>
          <w:instrText xml:space="preserve"> PAGEREF _Toc4271 \h </w:instrText>
        </w:r>
        <w:r>
          <w:fldChar w:fldCharType="separate"/>
        </w:r>
        <w:r>
          <w:t>23</w:t>
        </w:r>
        <w:r>
          <w:fldChar w:fldCharType="end"/>
        </w:r>
      </w:hyperlink>
    </w:p>
    <w:p>
      <w:pPr>
        <w:pStyle w:val="TOC1"/>
        <w:tabs>
          <w:tab w:val="right" w:leader="dot" w:pos="8306"/>
        </w:tabs>
      </w:pPr>
      <w:hyperlink w:anchor="_Toc28057" w:history="1">
        <w:r>
          <w:rPr>
            <w:rFonts w:ascii="仿宋" w:eastAsia="仿宋" w:hAnsi="仿宋" w:cs="仿宋" w:hint="eastAsia"/>
            <w:lang w:eastAsia="zh-CN"/>
          </w:rPr>
          <w:t>八、吊秤项目财务管理</w:t>
        </w:r>
        <w:r>
          <w:tab/>
        </w:r>
        <w:r>
          <w:fldChar w:fldCharType="begin"/>
        </w:r>
        <w:r>
          <w:instrText xml:space="preserve"> PAGEREF _Toc28057 \h </w:instrText>
        </w:r>
        <w:r>
          <w:fldChar w:fldCharType="separate"/>
        </w:r>
        <w:r>
          <w:t>24</w:t>
        </w:r>
        <w:r>
          <w:fldChar w:fldCharType="end"/>
        </w:r>
      </w:hyperlink>
    </w:p>
    <w:p>
      <w:pPr>
        <w:pStyle w:val="TOC2"/>
        <w:tabs>
          <w:tab w:val="right" w:leader="dot" w:pos="8306"/>
        </w:tabs>
      </w:pPr>
      <w:hyperlink w:anchor="_Toc23211" w:history="1">
        <w:r>
          <w:rPr>
            <w:rFonts w:ascii="仿宋" w:eastAsia="仿宋" w:hAnsi="仿宋" w:cs="仿宋" w:hint="eastAsia"/>
            <w:lang w:eastAsia="zh-CN"/>
          </w:rPr>
          <w:t>(一)、资金需求大</w:t>
        </w:r>
        <w:r>
          <w:tab/>
        </w:r>
        <w:r>
          <w:fldChar w:fldCharType="begin"/>
        </w:r>
        <w:r>
          <w:instrText xml:space="preserve"> PAGEREF _Toc23211 \h </w:instrText>
        </w:r>
        <w:r>
          <w:fldChar w:fldCharType="separate"/>
        </w:r>
        <w:r>
          <w:t>24</w:t>
        </w:r>
        <w:r>
          <w:fldChar w:fldCharType="end"/>
        </w:r>
      </w:hyperlink>
    </w:p>
    <w:p>
      <w:pPr>
        <w:pStyle w:val="TOC2"/>
        <w:tabs>
          <w:tab w:val="right" w:leader="dot" w:pos="8306"/>
        </w:tabs>
      </w:pPr>
      <w:hyperlink w:anchor="_Toc25784" w:history="1">
        <w:r>
          <w:rPr>
            <w:rFonts w:ascii="仿宋" w:eastAsia="仿宋" w:hAnsi="仿宋" w:cs="仿宋" w:hint="eastAsia"/>
            <w:lang w:eastAsia="zh-CN"/>
          </w:rPr>
          <w:t>(二)、研发周期长</w:t>
        </w:r>
        <w:r>
          <w:tab/>
        </w:r>
        <w:r>
          <w:fldChar w:fldCharType="begin"/>
        </w:r>
        <w:r>
          <w:instrText xml:space="preserve"> PAGEREF _Toc25784 \h </w:instrText>
        </w:r>
        <w:r>
          <w:fldChar w:fldCharType="separate"/>
        </w:r>
        <w:r>
          <w:t>25</w:t>
        </w:r>
        <w:r>
          <w:fldChar w:fldCharType="end"/>
        </w:r>
      </w:hyperlink>
    </w:p>
    <w:p>
      <w:pPr>
        <w:pStyle w:val="TOC2"/>
        <w:tabs>
          <w:tab w:val="right" w:leader="dot" w:pos="8306"/>
        </w:tabs>
      </w:pPr>
      <w:hyperlink w:anchor="_Toc31931" w:history="1">
        <w:r>
          <w:rPr>
            <w:rFonts w:ascii="仿宋" w:eastAsia="仿宋" w:hAnsi="仿宋" w:cs="仿宋" w:hint="eastAsia"/>
            <w:lang w:eastAsia="zh-CN"/>
          </w:rPr>
          <w:t>(三)、市场风险大</w:t>
        </w:r>
        <w:r>
          <w:tab/>
        </w:r>
        <w:r>
          <w:fldChar w:fldCharType="begin"/>
        </w:r>
        <w:r>
          <w:instrText xml:space="preserve"> PAGEREF _Toc31931 \h </w:instrText>
        </w:r>
        <w:r>
          <w:fldChar w:fldCharType="separate"/>
        </w:r>
        <w:r>
          <w:t>26</w:t>
        </w:r>
        <w:r>
          <w:fldChar w:fldCharType="end"/>
        </w:r>
      </w:hyperlink>
    </w:p>
    <w:p>
      <w:pPr>
        <w:pStyle w:val="TOC2"/>
        <w:tabs>
          <w:tab w:val="right" w:leader="dot" w:pos="8306"/>
        </w:tabs>
      </w:pPr>
      <w:hyperlink w:anchor="_Toc21600" w:history="1">
        <w:r>
          <w:rPr>
            <w:rFonts w:ascii="仿宋" w:eastAsia="仿宋" w:hAnsi="仿宋" w:cs="仿宋" w:hint="eastAsia"/>
            <w:lang w:eastAsia="zh-CN"/>
          </w:rPr>
          <w:t>(四)、利润率高</w:t>
        </w:r>
        <w:r>
          <w:tab/>
        </w:r>
        <w:r>
          <w:fldChar w:fldCharType="begin"/>
        </w:r>
        <w:r>
          <w:instrText xml:space="preserve"> PAGEREF _Toc21600 \h </w:instrText>
        </w:r>
        <w:r>
          <w:fldChar w:fldCharType="separate"/>
        </w:r>
        <w:r>
          <w:t>28</w:t>
        </w:r>
        <w:r>
          <w:fldChar w:fldCharType="end"/>
        </w:r>
      </w:hyperlink>
    </w:p>
    <w:p>
      <w:pPr>
        <w:pStyle w:val="TOC1"/>
        <w:tabs>
          <w:tab w:val="right" w:leader="dot" w:pos="8306"/>
        </w:tabs>
      </w:pPr>
      <w:hyperlink w:anchor="_Toc26578" w:history="1">
        <w:r>
          <w:rPr>
            <w:rFonts w:ascii="仿宋" w:eastAsia="仿宋" w:hAnsi="仿宋" w:cs="仿宋" w:hint="eastAsia"/>
            <w:lang w:eastAsia="zh-CN"/>
          </w:rPr>
          <w:t>九、吊秤项目创新与研发</w:t>
        </w:r>
        <w:r>
          <w:tab/>
        </w:r>
        <w:r>
          <w:fldChar w:fldCharType="begin"/>
        </w:r>
        <w:r>
          <w:instrText xml:space="preserve"> PAGEREF _Toc26578 \h </w:instrText>
        </w:r>
        <w:r>
          <w:fldChar w:fldCharType="separate"/>
        </w:r>
        <w:r>
          <w:t>30</w:t>
        </w:r>
        <w:r>
          <w:fldChar w:fldCharType="end"/>
        </w:r>
      </w:hyperlink>
    </w:p>
    <w:p>
      <w:pPr>
        <w:pStyle w:val="TOC2"/>
        <w:tabs>
          <w:tab w:val="right" w:leader="dot" w:pos="8306"/>
        </w:tabs>
      </w:pPr>
      <w:hyperlink w:anchor="_Toc12808" w:history="1">
        <w:r>
          <w:rPr>
            <w:rFonts w:ascii="仿宋" w:eastAsia="仿宋" w:hAnsi="仿宋" w:cs="仿宋" w:hint="eastAsia"/>
            <w:lang w:eastAsia="zh-CN"/>
          </w:rPr>
          <w:t>(一)、创新策略与方向</w:t>
        </w:r>
        <w:r>
          <w:tab/>
        </w:r>
        <w:r>
          <w:fldChar w:fldCharType="begin"/>
        </w:r>
        <w:r>
          <w:instrText xml:space="preserve"> PAGEREF _Toc12808 \h </w:instrText>
        </w:r>
        <w:r>
          <w:fldChar w:fldCharType="separate"/>
        </w:r>
        <w:r>
          <w:t>30</w:t>
        </w:r>
        <w:r>
          <w:fldChar w:fldCharType="end"/>
        </w:r>
      </w:hyperlink>
    </w:p>
    <w:p>
      <w:pPr>
        <w:pStyle w:val="TOC2"/>
        <w:tabs>
          <w:tab w:val="right" w:leader="dot" w:pos="8306"/>
        </w:tabs>
      </w:pPr>
      <w:hyperlink w:anchor="_Toc2738" w:history="1">
        <w:r>
          <w:rPr>
            <w:rFonts w:ascii="仿宋" w:eastAsia="仿宋" w:hAnsi="仿宋" w:cs="仿宋" w:hint="eastAsia"/>
            <w:lang w:eastAsia="zh-CN"/>
          </w:rPr>
          <w:t>(二)、研发规划与投入</w:t>
        </w:r>
        <w:r>
          <w:tab/>
        </w:r>
        <w:r>
          <w:fldChar w:fldCharType="begin"/>
        </w:r>
        <w:r>
          <w:instrText xml:space="preserve"> PAGEREF _Toc2738 \h </w:instrText>
        </w:r>
        <w:r>
          <w:fldChar w:fldCharType="separate"/>
        </w:r>
        <w:r>
          <w:t>32</w:t>
        </w:r>
        <w:r>
          <w:fldChar w:fldCharType="end"/>
        </w:r>
      </w:hyperlink>
    </w:p>
    <w:p>
      <w:pPr>
        <w:pStyle w:val="TOC1"/>
        <w:tabs>
          <w:tab w:val="right" w:leader="dot" w:pos="8306"/>
        </w:tabs>
      </w:pPr>
      <w:hyperlink w:anchor="_Toc19459" w:history="1">
        <w:r>
          <w:rPr>
            <w:rFonts w:ascii="仿宋" w:eastAsia="仿宋" w:hAnsi="仿宋" w:cs="仿宋" w:hint="eastAsia"/>
            <w:lang w:eastAsia="zh-CN"/>
          </w:rPr>
          <w:t>十、吊秤项目风险管理</w:t>
        </w:r>
        <w:r>
          <w:tab/>
        </w:r>
        <w:r>
          <w:fldChar w:fldCharType="begin"/>
        </w:r>
        <w:r>
          <w:instrText xml:space="preserve"> PAGEREF _Toc19459 \h </w:instrText>
        </w:r>
        <w:r>
          <w:fldChar w:fldCharType="separate"/>
        </w:r>
        <w:r>
          <w:t>33</w:t>
        </w:r>
        <w:r>
          <w:fldChar w:fldCharType="end"/>
        </w:r>
      </w:hyperlink>
    </w:p>
    <w:p>
      <w:pPr>
        <w:pStyle w:val="TOC2"/>
        <w:tabs>
          <w:tab w:val="right" w:leader="dot" w:pos="8306"/>
        </w:tabs>
      </w:pPr>
      <w:hyperlink w:anchor="_Toc4752" w:history="1">
        <w:r>
          <w:rPr>
            <w:rFonts w:ascii="仿宋" w:eastAsia="仿宋" w:hAnsi="仿宋" w:cs="仿宋" w:hint="eastAsia"/>
            <w:lang w:eastAsia="zh-CN"/>
          </w:rPr>
          <w:t>(一)、风险识别与评估</w:t>
        </w:r>
        <w:r>
          <w:tab/>
        </w:r>
        <w:r>
          <w:fldChar w:fldCharType="begin"/>
        </w:r>
        <w:r>
          <w:instrText xml:space="preserve"> PAGEREF _Toc4752 \h </w:instrText>
        </w:r>
        <w:r>
          <w:fldChar w:fldCharType="separate"/>
        </w:r>
        <w:r>
          <w:t>33</w:t>
        </w:r>
        <w:r>
          <w:fldChar w:fldCharType="end"/>
        </w:r>
      </w:hyperlink>
    </w:p>
    <w:p>
      <w:pPr>
        <w:pStyle w:val="TOC2"/>
        <w:tabs>
          <w:tab w:val="right" w:leader="dot" w:pos="8306"/>
        </w:tabs>
      </w:pPr>
      <w:hyperlink w:anchor="_Toc6686" w:history="1">
        <w:r>
          <w:rPr>
            <w:rFonts w:ascii="仿宋" w:eastAsia="仿宋" w:hAnsi="仿宋" w:cs="仿宋" w:hint="eastAsia"/>
            <w:lang w:eastAsia="zh-CN"/>
          </w:rPr>
          <w:t>(二)、风险应对策略</w:t>
        </w:r>
        <w:r>
          <w:tab/>
        </w:r>
        <w:r>
          <w:fldChar w:fldCharType="begin"/>
        </w:r>
        <w:r>
          <w:instrText xml:space="preserve"> PAGEREF _Toc6686 \h </w:instrText>
        </w:r>
        <w:r>
          <w:fldChar w:fldCharType="separate"/>
        </w:r>
        <w:r>
          <w:t>35</w:t>
        </w:r>
        <w:r>
          <w:fldChar w:fldCharType="end"/>
        </w:r>
      </w:hyperlink>
    </w:p>
    <w:p>
      <w:pPr>
        <w:pStyle w:val="TOC2"/>
        <w:tabs>
          <w:tab w:val="right" w:leader="dot" w:pos="8306"/>
        </w:tabs>
      </w:pPr>
      <w:hyperlink w:anchor="_Toc16841" w:history="1">
        <w:r>
          <w:rPr>
            <w:rFonts w:ascii="仿宋" w:eastAsia="仿宋" w:hAnsi="仿宋" w:cs="仿宋" w:hint="eastAsia"/>
            <w:lang w:eastAsia="zh-CN"/>
          </w:rPr>
          <w:t>(三)、风险监控与控制</w:t>
        </w:r>
        <w:r>
          <w:tab/>
        </w:r>
        <w:r>
          <w:fldChar w:fldCharType="begin"/>
        </w:r>
        <w:r>
          <w:instrText xml:space="preserve"> PAGEREF _Toc16841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63" w:history="1">
        <w:r>
          <w:rPr>
            <w:rFonts w:ascii="仿宋" w:eastAsia="仿宋" w:hAnsi="仿宋" w:cs="仿宋" w:hint="eastAsia"/>
            <w:lang w:eastAsia="zh-CN"/>
          </w:rPr>
          <w:t>十一、吊秤项目技术管理</w:t>
        </w:r>
        <w:r>
          <w:tab/>
        </w:r>
        <w:r>
          <w:fldChar w:fldCharType="begin"/>
        </w:r>
        <w:r>
          <w:instrText xml:space="preserve"> PAGEREF _Toc24563 \h </w:instrText>
        </w:r>
        <w:r>
          <w:fldChar w:fldCharType="separate"/>
        </w:r>
        <w:r>
          <w:t>37</w:t>
        </w:r>
        <w:r>
          <w:fldChar w:fldCharType="end"/>
        </w:r>
      </w:hyperlink>
    </w:p>
    <w:p>
      <w:pPr>
        <w:pStyle w:val="TOC2"/>
        <w:tabs>
          <w:tab w:val="right" w:leader="dot" w:pos="8306"/>
        </w:tabs>
      </w:pPr>
      <w:hyperlink w:anchor="_Toc5471" w:history="1">
        <w:r>
          <w:rPr>
            <w:rFonts w:ascii="仿宋" w:eastAsia="仿宋" w:hAnsi="仿宋" w:cs="仿宋" w:hint="eastAsia"/>
            <w:lang w:eastAsia="zh-CN"/>
          </w:rPr>
          <w:t>(一)、技术方案选用方向</w:t>
        </w:r>
        <w:r>
          <w:tab/>
        </w:r>
        <w:r>
          <w:fldChar w:fldCharType="begin"/>
        </w:r>
        <w:r>
          <w:instrText xml:space="preserve"> PAGEREF _Toc5471 \h </w:instrText>
        </w:r>
        <w:r>
          <w:fldChar w:fldCharType="separate"/>
        </w:r>
        <w:r>
          <w:t>37</w:t>
        </w:r>
        <w:r>
          <w:fldChar w:fldCharType="end"/>
        </w:r>
      </w:hyperlink>
    </w:p>
    <w:p>
      <w:pPr>
        <w:pStyle w:val="TOC2"/>
        <w:tabs>
          <w:tab w:val="right" w:leader="dot" w:pos="8306"/>
        </w:tabs>
      </w:pPr>
      <w:hyperlink w:anchor="_Toc5906" w:history="1">
        <w:r>
          <w:rPr>
            <w:rFonts w:ascii="仿宋" w:eastAsia="仿宋" w:hAnsi="仿宋" w:cs="仿宋" w:hint="eastAsia"/>
            <w:lang w:eastAsia="zh-CN"/>
          </w:rPr>
          <w:t>(二)、工艺技术方案选用原则</w:t>
        </w:r>
        <w:r>
          <w:tab/>
        </w:r>
        <w:r>
          <w:fldChar w:fldCharType="begin"/>
        </w:r>
        <w:r>
          <w:instrText xml:space="preserve"> PAGEREF _Toc5906 \h </w:instrText>
        </w:r>
        <w:r>
          <w:fldChar w:fldCharType="separate"/>
        </w:r>
        <w:r>
          <w:t>39</w:t>
        </w:r>
        <w:r>
          <w:fldChar w:fldCharType="end"/>
        </w:r>
      </w:hyperlink>
    </w:p>
    <w:p>
      <w:pPr>
        <w:pStyle w:val="TOC2"/>
        <w:tabs>
          <w:tab w:val="right" w:leader="dot" w:pos="8306"/>
        </w:tabs>
      </w:pPr>
      <w:hyperlink w:anchor="_Toc30471" w:history="1">
        <w:r>
          <w:rPr>
            <w:rFonts w:ascii="仿宋" w:eastAsia="仿宋" w:hAnsi="仿宋" w:cs="仿宋" w:hint="eastAsia"/>
            <w:lang w:eastAsia="zh-CN"/>
          </w:rPr>
          <w:t>(三)、工艺技术方案要求</w:t>
        </w:r>
        <w:r>
          <w:tab/>
        </w:r>
        <w:r>
          <w:fldChar w:fldCharType="begin"/>
        </w:r>
        <w:r>
          <w:instrText xml:space="preserve"> PAGEREF _Toc30471 \h </w:instrText>
        </w:r>
        <w:r>
          <w:fldChar w:fldCharType="separate"/>
        </w:r>
        <w:r>
          <w:t>41</w:t>
        </w:r>
        <w:r>
          <w:fldChar w:fldCharType="end"/>
        </w:r>
      </w:hyperlink>
    </w:p>
    <w:p>
      <w:pPr>
        <w:pStyle w:val="TOC1"/>
        <w:tabs>
          <w:tab w:val="right" w:leader="dot" w:pos="8306"/>
        </w:tabs>
      </w:pPr>
      <w:hyperlink w:anchor="_Toc1837" w:history="1">
        <w:r>
          <w:rPr>
            <w:rFonts w:ascii="仿宋" w:eastAsia="仿宋" w:hAnsi="仿宋" w:cs="仿宋" w:hint="eastAsia"/>
            <w:lang w:eastAsia="zh-CN"/>
          </w:rPr>
          <w:t>十二、吊秤项目计划安排</w:t>
        </w:r>
        <w:r>
          <w:tab/>
        </w:r>
        <w:r>
          <w:fldChar w:fldCharType="begin"/>
        </w:r>
        <w:r>
          <w:instrText xml:space="preserve"> PAGEREF _Toc1837 \h </w:instrText>
        </w:r>
        <w:r>
          <w:fldChar w:fldCharType="separate"/>
        </w:r>
        <w:r>
          <w:t>43</w:t>
        </w:r>
        <w:r>
          <w:fldChar w:fldCharType="end"/>
        </w:r>
      </w:hyperlink>
    </w:p>
    <w:p>
      <w:pPr>
        <w:pStyle w:val="TOC2"/>
        <w:tabs>
          <w:tab w:val="right" w:leader="dot" w:pos="8306"/>
        </w:tabs>
      </w:pPr>
      <w:hyperlink w:anchor="_Toc26905" w:history="1">
        <w:r>
          <w:rPr>
            <w:rFonts w:ascii="仿宋" w:eastAsia="仿宋" w:hAnsi="仿宋" w:cs="仿宋" w:hint="eastAsia"/>
            <w:lang w:eastAsia="zh-CN"/>
          </w:rPr>
          <w:t>(一)、建设周期</w:t>
        </w:r>
        <w:r>
          <w:tab/>
        </w:r>
        <w:r>
          <w:fldChar w:fldCharType="begin"/>
        </w:r>
        <w:r>
          <w:instrText xml:space="preserve"> PAGEREF _Toc26905 \h </w:instrText>
        </w:r>
        <w:r>
          <w:fldChar w:fldCharType="separate"/>
        </w:r>
        <w:r>
          <w:t>43</w:t>
        </w:r>
        <w:r>
          <w:fldChar w:fldCharType="end"/>
        </w:r>
      </w:hyperlink>
    </w:p>
    <w:p>
      <w:pPr>
        <w:pStyle w:val="TOC2"/>
        <w:tabs>
          <w:tab w:val="right" w:leader="dot" w:pos="8306"/>
        </w:tabs>
      </w:pPr>
      <w:hyperlink w:anchor="_Toc25835" w:history="1">
        <w:r>
          <w:rPr>
            <w:rFonts w:ascii="仿宋" w:eastAsia="仿宋" w:hAnsi="仿宋" w:cs="仿宋" w:hint="eastAsia"/>
            <w:lang w:eastAsia="zh-CN"/>
          </w:rPr>
          <w:t>(二)、建设进度</w:t>
        </w:r>
        <w:r>
          <w:tab/>
        </w:r>
        <w:r>
          <w:fldChar w:fldCharType="begin"/>
        </w:r>
        <w:r>
          <w:instrText xml:space="preserve"> PAGEREF _Toc25835 \h </w:instrText>
        </w:r>
        <w:r>
          <w:fldChar w:fldCharType="separate"/>
        </w:r>
        <w:r>
          <w:t>44</w:t>
        </w:r>
        <w:r>
          <w:fldChar w:fldCharType="end"/>
        </w:r>
      </w:hyperlink>
    </w:p>
    <w:p>
      <w:pPr>
        <w:pStyle w:val="TOC2"/>
        <w:tabs>
          <w:tab w:val="right" w:leader="dot" w:pos="8306"/>
        </w:tabs>
      </w:pPr>
      <w:hyperlink w:anchor="_Toc17062" w:history="1">
        <w:r>
          <w:rPr>
            <w:rFonts w:ascii="仿宋" w:eastAsia="仿宋" w:hAnsi="仿宋" w:cs="仿宋" w:hint="eastAsia"/>
            <w:lang w:eastAsia="zh-CN"/>
          </w:rPr>
          <w:t>(三)、进度安排注意事项</w:t>
        </w:r>
        <w:r>
          <w:tab/>
        </w:r>
        <w:r>
          <w:fldChar w:fldCharType="begin"/>
        </w:r>
        <w:r>
          <w:instrText xml:space="preserve"> PAGEREF _Toc17062 \h </w:instrText>
        </w:r>
        <w:r>
          <w:fldChar w:fldCharType="separate"/>
        </w:r>
        <w:r>
          <w:t>45</w:t>
        </w:r>
        <w:r>
          <w:fldChar w:fldCharType="end"/>
        </w:r>
      </w:hyperlink>
    </w:p>
    <w:p>
      <w:pPr>
        <w:pStyle w:val="TOC2"/>
        <w:tabs>
          <w:tab w:val="right" w:leader="dot" w:pos="8306"/>
        </w:tabs>
      </w:pPr>
      <w:hyperlink w:anchor="_Toc21519" w:history="1">
        <w:r>
          <w:rPr>
            <w:rFonts w:ascii="仿宋" w:eastAsia="仿宋" w:hAnsi="仿宋" w:cs="仿宋" w:hint="eastAsia"/>
            <w:lang w:eastAsia="zh-CN"/>
          </w:rPr>
          <w:t>(四)、人力资源配置</w:t>
        </w:r>
        <w:r>
          <w:tab/>
        </w:r>
        <w:r>
          <w:fldChar w:fldCharType="begin"/>
        </w:r>
        <w:r>
          <w:instrText xml:space="preserve"> PAGEREF _Toc21519 \h </w:instrText>
        </w:r>
        <w:r>
          <w:fldChar w:fldCharType="separate"/>
        </w:r>
        <w:r>
          <w:t>47</w:t>
        </w:r>
        <w:r>
          <w:fldChar w:fldCharType="end"/>
        </w:r>
      </w:hyperlink>
    </w:p>
    <w:p>
      <w:pPr>
        <w:pStyle w:val="TOC1"/>
        <w:tabs>
          <w:tab w:val="right" w:leader="dot" w:pos="8306"/>
        </w:tabs>
      </w:pPr>
      <w:hyperlink w:anchor="_Toc1397" w:history="1">
        <w:r>
          <w:rPr>
            <w:rFonts w:ascii="仿宋" w:eastAsia="仿宋" w:hAnsi="仿宋" w:cs="仿宋" w:hint="eastAsia"/>
            <w:lang w:eastAsia="zh-CN"/>
          </w:rPr>
          <w:t>十三、吊秤项目治理与监督</w:t>
        </w:r>
        <w:r>
          <w:tab/>
        </w:r>
        <w:r>
          <w:fldChar w:fldCharType="begin"/>
        </w:r>
        <w:r>
          <w:instrText xml:space="preserve"> PAGEREF _Toc1397 \h </w:instrText>
        </w:r>
        <w:r>
          <w:fldChar w:fldCharType="separate"/>
        </w:r>
        <w:r>
          <w:t>47</w:t>
        </w:r>
        <w:r>
          <w:fldChar w:fldCharType="end"/>
        </w:r>
      </w:hyperlink>
    </w:p>
    <w:p>
      <w:pPr>
        <w:pStyle w:val="TOC2"/>
        <w:tabs>
          <w:tab w:val="right" w:leader="dot" w:pos="8306"/>
        </w:tabs>
      </w:pPr>
      <w:hyperlink w:anchor="_Toc20498" w:history="1">
        <w:r>
          <w:rPr>
            <w:rFonts w:ascii="仿宋" w:eastAsia="仿宋" w:hAnsi="仿宋" w:cs="仿宋" w:hint="eastAsia"/>
            <w:lang w:eastAsia="zh-CN"/>
          </w:rPr>
          <w:t>(一)、吊秤项目治理结构</w:t>
        </w:r>
        <w:r>
          <w:tab/>
        </w:r>
        <w:r>
          <w:fldChar w:fldCharType="begin"/>
        </w:r>
        <w:r>
          <w:instrText xml:space="preserve"> PAGEREF _Toc20498 \h </w:instrText>
        </w:r>
        <w:r>
          <w:fldChar w:fldCharType="separate"/>
        </w:r>
        <w:r>
          <w:t>47</w:t>
        </w:r>
        <w:r>
          <w:fldChar w:fldCharType="end"/>
        </w:r>
      </w:hyperlink>
    </w:p>
    <w:p>
      <w:pPr>
        <w:pStyle w:val="TOC2"/>
        <w:tabs>
          <w:tab w:val="right" w:leader="dot" w:pos="8306"/>
        </w:tabs>
      </w:pPr>
      <w:hyperlink w:anchor="_Toc25788" w:history="1">
        <w:r>
          <w:rPr>
            <w:rFonts w:ascii="仿宋" w:eastAsia="仿宋" w:hAnsi="仿宋" w:cs="仿宋" w:hint="eastAsia"/>
            <w:lang w:eastAsia="zh-CN"/>
          </w:rPr>
          <w:t>(二)、监督与审计</w:t>
        </w:r>
        <w:r>
          <w:tab/>
        </w:r>
        <w:r>
          <w:fldChar w:fldCharType="begin"/>
        </w:r>
        <w:r>
          <w:instrText xml:space="preserve"> PAGEREF _Toc25788 \h </w:instrText>
        </w:r>
        <w:r>
          <w:fldChar w:fldCharType="separate"/>
        </w:r>
        <w:r>
          <w:t>49</w:t>
        </w:r>
        <w:r>
          <w:fldChar w:fldCharType="end"/>
        </w:r>
      </w:hyperlink>
    </w:p>
    <w:p>
      <w:pPr>
        <w:pStyle w:val="TOC1"/>
        <w:tabs>
          <w:tab w:val="right" w:leader="dot" w:pos="8306"/>
        </w:tabs>
      </w:pPr>
      <w:hyperlink w:anchor="_Toc22122" w:history="1">
        <w:r>
          <w:rPr>
            <w:rFonts w:ascii="仿宋" w:eastAsia="仿宋" w:hAnsi="仿宋" w:cs="仿宋" w:hint="eastAsia"/>
            <w:lang w:eastAsia="zh-CN"/>
          </w:rPr>
          <w:t>十四、利益相关者分析与沟通计划</w:t>
        </w:r>
        <w:r>
          <w:tab/>
        </w:r>
        <w:r>
          <w:fldChar w:fldCharType="begin"/>
        </w:r>
        <w:r>
          <w:instrText xml:space="preserve"> PAGEREF _Toc22122 \h </w:instrText>
        </w:r>
        <w:r>
          <w:fldChar w:fldCharType="separate"/>
        </w:r>
        <w:r>
          <w:t>50</w:t>
        </w:r>
        <w:r>
          <w:fldChar w:fldCharType="end"/>
        </w:r>
      </w:hyperlink>
    </w:p>
    <w:p>
      <w:pPr>
        <w:pStyle w:val="TOC2"/>
        <w:tabs>
          <w:tab w:val="right" w:leader="dot" w:pos="8306"/>
        </w:tabs>
      </w:pPr>
      <w:hyperlink w:anchor="_Toc2766" w:history="1">
        <w:r>
          <w:rPr>
            <w:rFonts w:ascii="仿宋" w:eastAsia="仿宋" w:hAnsi="仿宋" w:cs="仿宋" w:hint="eastAsia"/>
            <w:lang w:eastAsia="zh-CN"/>
          </w:rPr>
          <w:t>(一)、利益相关者分析</w:t>
        </w:r>
        <w:r>
          <w:tab/>
        </w:r>
        <w:r>
          <w:fldChar w:fldCharType="begin"/>
        </w:r>
        <w:r>
          <w:instrText xml:space="preserve"> PAGEREF _Toc2766 \h </w:instrText>
        </w:r>
        <w:r>
          <w:fldChar w:fldCharType="separate"/>
        </w:r>
        <w:r>
          <w:t>50</w:t>
        </w:r>
        <w:r>
          <w:fldChar w:fldCharType="end"/>
        </w:r>
      </w:hyperlink>
    </w:p>
    <w:p>
      <w:pPr>
        <w:pStyle w:val="TOC2"/>
        <w:tabs>
          <w:tab w:val="right" w:leader="dot" w:pos="8306"/>
        </w:tabs>
      </w:pPr>
      <w:hyperlink w:anchor="_Toc18439" w:history="1">
        <w:r>
          <w:rPr>
            <w:rFonts w:ascii="仿宋" w:eastAsia="仿宋" w:hAnsi="仿宋" w:cs="仿宋" w:hint="eastAsia"/>
            <w:lang w:eastAsia="zh-CN"/>
          </w:rPr>
          <w:t>(二)、沟通计划</w:t>
        </w:r>
        <w:r>
          <w:tab/>
        </w:r>
        <w:r>
          <w:fldChar w:fldCharType="begin"/>
        </w:r>
        <w:r>
          <w:instrText xml:space="preserve"> PAGEREF _Toc18439 \h </w:instrText>
        </w:r>
        <w:r>
          <w:fldChar w:fldCharType="separate"/>
        </w:r>
        <w:r>
          <w:t>51</w:t>
        </w:r>
        <w:r>
          <w:fldChar w:fldCharType="end"/>
        </w:r>
      </w:hyperlink>
    </w:p>
    <w:p>
      <w:pPr>
        <w:pStyle w:val="TOC1"/>
        <w:tabs>
          <w:tab w:val="right" w:leader="dot" w:pos="8306"/>
        </w:tabs>
      </w:pPr>
      <w:hyperlink w:anchor="_Toc23835" w:history="1">
        <w:r>
          <w:rPr>
            <w:rFonts w:ascii="仿宋" w:eastAsia="仿宋" w:hAnsi="仿宋" w:cs="仿宋" w:hint="eastAsia"/>
            <w:lang w:eastAsia="zh-CN"/>
          </w:rPr>
          <w:t>十五、吊秤项目工程方案分析</w:t>
        </w:r>
        <w:r>
          <w:tab/>
        </w:r>
        <w:r>
          <w:fldChar w:fldCharType="begin"/>
        </w:r>
        <w:r>
          <w:instrText xml:space="preserve"> PAGEREF _Toc23835 \h </w:instrText>
        </w:r>
        <w:r>
          <w:fldChar w:fldCharType="separate"/>
        </w:r>
        <w:r>
          <w:t>52</w:t>
        </w:r>
        <w:r>
          <w:fldChar w:fldCharType="end"/>
        </w:r>
      </w:hyperlink>
    </w:p>
    <w:p>
      <w:pPr>
        <w:pStyle w:val="TOC2"/>
        <w:tabs>
          <w:tab w:val="right" w:leader="dot" w:pos="8306"/>
        </w:tabs>
      </w:pPr>
      <w:hyperlink w:anchor="_Toc25560" w:history="1">
        <w:r>
          <w:rPr>
            <w:rFonts w:ascii="仿宋" w:eastAsia="仿宋" w:hAnsi="仿宋" w:cs="仿宋" w:hint="eastAsia"/>
            <w:lang w:eastAsia="zh-CN"/>
          </w:rPr>
          <w:t>(一)、建筑工程设计原则</w:t>
        </w:r>
        <w:r>
          <w:tab/>
        </w:r>
        <w:r>
          <w:fldChar w:fldCharType="begin"/>
        </w:r>
        <w:r>
          <w:instrText xml:space="preserve"> PAGEREF _Toc25560 \h </w:instrText>
        </w:r>
        <w:r>
          <w:fldChar w:fldCharType="separate"/>
        </w:r>
        <w:r>
          <w:t>52</w:t>
        </w:r>
        <w:r>
          <w:fldChar w:fldCharType="end"/>
        </w:r>
      </w:hyperlink>
    </w:p>
    <w:p>
      <w:pPr>
        <w:pStyle w:val="TOC2"/>
        <w:tabs>
          <w:tab w:val="right" w:leader="dot" w:pos="8306"/>
        </w:tabs>
      </w:pPr>
      <w:hyperlink w:anchor="_Toc14631" w:history="1">
        <w:r>
          <w:rPr>
            <w:rFonts w:ascii="仿宋" w:eastAsia="仿宋" w:hAnsi="仿宋" w:cs="仿宋" w:hint="eastAsia"/>
            <w:lang w:eastAsia="zh-CN"/>
          </w:rPr>
          <w:t>(二)、土建工程建设指标</w:t>
        </w:r>
        <w:r>
          <w:tab/>
        </w:r>
        <w:r>
          <w:fldChar w:fldCharType="begin"/>
        </w:r>
        <w:r>
          <w:instrText xml:space="preserve"> PAGEREF _Toc14631 \h </w:instrText>
        </w:r>
        <w:r>
          <w:fldChar w:fldCharType="separate"/>
        </w:r>
        <w:r>
          <w:t>56</w:t>
        </w:r>
        <w:r>
          <w:fldChar w:fldCharType="end"/>
        </w:r>
      </w:hyperlink>
    </w:p>
    <w:p>
      <w:pPr>
        <w:pStyle w:val="TOC1"/>
        <w:tabs>
          <w:tab w:val="right" w:leader="dot" w:pos="8306"/>
        </w:tabs>
      </w:pPr>
      <w:hyperlink w:anchor="_Toc2643" w:history="1">
        <w:r>
          <w:rPr>
            <w:rFonts w:ascii="仿宋" w:eastAsia="仿宋" w:hAnsi="仿宋" w:cs="仿宋" w:hint="eastAsia"/>
            <w:lang w:eastAsia="zh-CN"/>
          </w:rPr>
          <w:t>十六、风险识别与分类</w:t>
        </w:r>
        <w:r>
          <w:tab/>
        </w:r>
        <w:r>
          <w:fldChar w:fldCharType="begin"/>
        </w:r>
        <w:r>
          <w:instrText xml:space="preserve"> PAGEREF _Toc2643 \h </w:instrText>
        </w:r>
        <w:r>
          <w:fldChar w:fldCharType="separate"/>
        </w:r>
        <w:r>
          <w:t>57</w:t>
        </w:r>
        <w:r>
          <w:fldChar w:fldCharType="end"/>
        </w:r>
      </w:hyperlink>
    </w:p>
    <w:p>
      <w:pPr>
        <w:pStyle w:val="TOC2"/>
        <w:tabs>
          <w:tab w:val="right" w:leader="dot" w:pos="8306"/>
        </w:tabs>
      </w:pPr>
      <w:hyperlink w:anchor="_Toc14965" w:history="1">
        <w:r>
          <w:rPr>
            <w:rFonts w:ascii="仿宋" w:eastAsia="仿宋" w:hAnsi="仿宋" w:cs="仿宋" w:hint="eastAsia"/>
            <w:lang w:eastAsia="zh-CN"/>
          </w:rPr>
          <w:t>(一)、风险识别</w:t>
        </w:r>
        <w:r>
          <w:tab/>
        </w:r>
        <w:r>
          <w:fldChar w:fldCharType="begin"/>
        </w:r>
        <w:r>
          <w:instrText xml:space="preserve"> PAGEREF _Toc14965 \h </w:instrText>
        </w:r>
        <w:r>
          <w:fldChar w:fldCharType="separate"/>
        </w:r>
        <w:r>
          <w:t>57</w:t>
        </w:r>
        <w:r>
          <w:fldChar w:fldCharType="end"/>
        </w:r>
      </w:hyperlink>
    </w:p>
    <w:p>
      <w:pPr>
        <w:pStyle w:val="TOC2"/>
        <w:tabs>
          <w:tab w:val="right" w:leader="dot" w:pos="8306"/>
        </w:tabs>
      </w:pPr>
      <w:hyperlink w:anchor="_Toc14928" w:history="1">
        <w:r>
          <w:rPr>
            <w:rFonts w:ascii="仿宋" w:eastAsia="仿宋" w:hAnsi="仿宋" w:cs="仿宋" w:hint="eastAsia"/>
            <w:lang w:eastAsia="zh-CN"/>
          </w:rPr>
          <w:t>(二)、风险分类</w:t>
        </w:r>
        <w:r>
          <w:tab/>
        </w:r>
        <w:r>
          <w:fldChar w:fldCharType="begin"/>
        </w:r>
        <w:r>
          <w:instrText xml:space="preserve"> PAGEREF _Toc14928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418"/>
      <w:r>
        <w:rPr>
          <w:rFonts w:ascii="仿宋" w:eastAsia="仿宋" w:hAnsi="仿宋" w:cs="仿宋" w:hint="eastAsia"/>
          <w:sz w:val="28"/>
          <w:lang w:eastAsia="zh-CN"/>
        </w:rPr>
        <w:t>一、吊秤项目土建工程</w:t>
      </w:r>
      <w:bookmarkEnd w:id="2"/>
    </w:p>
    <w:p>
      <w:pPr>
        <w:pStyle w:val="Heading2"/>
        <w:rPr>
          <w:rFonts w:ascii="仿宋" w:eastAsia="仿宋" w:hAnsi="仿宋" w:cs="仿宋" w:hint="eastAsia"/>
          <w:lang w:eastAsia="zh-CN"/>
        </w:rPr>
      </w:pPr>
      <w:bookmarkStart w:id="3" w:name="_Toc549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在吊秤项目的建筑工程设计中，我们将秉承一系列重要的设计原则，以确保吊秤项目建筑在功能、美观、可持续性等方面达到最佳效果。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首要原则是确保建筑的功能性得到最大化的发挥。我们将充分理解吊秤项目的实际需求，合理布局各个功能区域，保证建筑在满足业务需求的同时，提供高效的工作环境。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在建筑设计中，我们将综合考虑建设和运营成本。通过精细的经济效益分析，确保设计方案在高效利用资源的同时，对吊秤项目的长期盈利能力有积极的贡献。</w:t>
      </w:r>
    </w:p>
    <w:p>
      <w:pPr>
        <w:pStyle w:val="Heading2"/>
        <w:ind w:firstLine="560" w:firstLineChars="200"/>
        <w:rPr>
          <w:rFonts w:ascii="仿宋" w:eastAsia="仿宋" w:hAnsi="仿宋" w:cs="仿宋" w:hint="eastAsia"/>
          <w:sz w:val="28"/>
          <w:lang w:eastAsia="zh-CN"/>
        </w:rPr>
      </w:pPr>
      <w:bookmarkStart w:id="4" w:name="_Toc1130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吊秤项目的土建工程设计中，我们将精准设定设计年限，结合吊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吊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48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吊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吊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吊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50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本期工程吊秤项目预计总建筑面积XXX平方米，其中：计容建筑面积XXX平方米，计划建筑工程投资XX万元，占吊秤项目总投资的XX%。</w:t>
      </w:r>
    </w:p>
    <w:p>
      <w:pPr>
        <w:pStyle w:val="Heading1"/>
        <w:ind w:firstLine="560" w:firstLineChars="200"/>
        <w:rPr>
          <w:rFonts w:ascii="仿宋" w:eastAsia="仿宋" w:hAnsi="仿宋" w:cs="仿宋" w:hint="eastAsia"/>
          <w:sz w:val="28"/>
          <w:lang w:eastAsia="zh-CN"/>
        </w:rPr>
      </w:pPr>
      <w:bookmarkStart w:id="7" w:name="_Toc11792"/>
      <w:r>
        <w:rPr>
          <w:rFonts w:ascii="仿宋" w:eastAsia="仿宋" w:hAnsi="仿宋" w:cs="仿宋" w:hint="eastAsia"/>
          <w:sz w:val="28"/>
          <w:lang w:eastAsia="zh-CN"/>
        </w:rPr>
        <w:t>二、吊秤项目选址可行性分析</w:t>
      </w:r>
      <w:bookmarkEnd w:id="7"/>
    </w:p>
    <w:p>
      <w:pPr>
        <w:pStyle w:val="Heading2"/>
        <w:rPr>
          <w:rFonts w:ascii="仿宋" w:eastAsia="仿宋" w:hAnsi="仿宋" w:cs="仿宋" w:hint="eastAsia"/>
          <w:lang w:eastAsia="zh-CN"/>
        </w:rPr>
      </w:pPr>
      <w:bookmarkStart w:id="8" w:name="_Toc22080"/>
      <w:r>
        <w:rPr>
          <w:rFonts w:ascii="仿宋" w:eastAsia="仿宋" w:hAnsi="仿宋" w:cs="仿宋" w:hint="eastAsia"/>
          <w:lang w:eastAsia="zh-CN"/>
        </w:rPr>
        <w:t>(一)、吊秤项目选址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该吊秤项目选址位于XX省XX市XX区XXX街道</w:t>
      </w:r>
    </w:p>
    <w:p>
      <w:pPr>
        <w:pStyle w:val="Heading2"/>
        <w:ind w:firstLine="560" w:firstLineChars="200"/>
        <w:rPr>
          <w:rFonts w:ascii="仿宋" w:eastAsia="仿宋" w:hAnsi="仿宋" w:cs="仿宋" w:hint="eastAsia"/>
          <w:sz w:val="28"/>
          <w:lang w:eastAsia="zh-CN"/>
        </w:rPr>
      </w:pPr>
      <w:bookmarkStart w:id="9" w:name="_Toc20343"/>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吊秤项目的征地面积将根据吊秤项目的实际规模和需求进行精确规划。具体面积XXX平方米，旨在确保吊秤项目不仅能够满足当前的发展需求，还能够预留空间以适应未来的扩展。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净用地面积是在征地面积基础上去除不可利用面积后的实际可开发用地。具体面积XXX平方米，考虑到环保、交通、安全等多方面因素，以确保吊秤项目在整体利用效率上达到最优。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吊秤项目计划建设的建筑总规模具体面积XXX平方米。这一规模的确定综合考虑了吊秤项目的性质、规模，以及城市规划的相关要求，确保建筑布局与周边环境协调一致。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绿地率是吊秤项目用地中被规划为绿地的比例。具体面积XXX平方米，旨在通过合理规划绿地，改善吊秤项目周边环境，提升居民生活质量，并符合城市整体绿化规划。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容积率是用地上可以建设的建筑总体积与用地面积之比。具体面积XXX，通过合理的容积率规划，确保吊秤项目建筑规模与周边环境和谐共生。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确保吊秤项目选址与当地城市规划相一致，具体面积XXX平方米。通过与城市规划部门深入沟通，确保吊秤项目不仅符合城市的整体发展方向，还能够融入城市的发展布局，为城市的长远发展贡献力量。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充分了解并确保吊秤项目选址符合当地产业政策，具体面积XXX平方米。这包括吊秤项目对当地经济的促进作用，以及对相关产业的带动效应，确保吊秤项目与地方政府的产业政策保持一致，促进共赢合作。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用地总体要求必须符合环保和可持续发展的原则，具体面积XXX平方米。通过采用绿色建筑设计、节能减排等措施，确保吊秤项目在建设和运营过程中对环境的影响最小化，达到可持续发展的要求。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确保吊秤项目选址具备必要的公共设施配套，具体面积XXX平方米。这包括交通便利性、教育、医疗等基础设施，以提高居民生活品质，使得吊秤项目选址更具吸引力。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考虑用地总体要求对当地社会稳定性的影响，具体面积XXX平方米。通过深入了解当地社区反馈，确保吊秤项目的选址和建设过程对当地社会和谐稳定产生积极作用。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吊秤项目选址不仅符合法规和规划，还在实际操作中具有可行性。这一全面规划将为吊秤项目的成功实施提供坚实的基础，确保吊秤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9897"/>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吊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吊秤项目的设备规划和空间设计中，我们将采取灵活设备布局的措施。设备布局将根据实际需求进行灵活设计，避免不必要的浪费。通过合理规划设备摆放位置，我们将提高设备的利用率，减少设备间距，以确保吊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吊秤项目内部引入共享设施的概念，例如共享会议室、办公区等。通过这种方式，我们可以减少对资源的重复建设，提高资源共享效率，从而减小吊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0479"/>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吊秤项目的总图布置中，我们将不同功能区域进行明确的规划，以最大程度满足吊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8429"/>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我们首先关注市场因素，包括潜在客户分布、竞争对手位置、市场需求等。通过深入的市场调研，我们能够更准确地评估选址对于市场开拓和产品销售的影响，确保吊秤项目能够在有利的市场环境中蓬勃发展。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吊秤项目对环境的影响是综合评价的重要因素之一。我们将详细考虑选址周边的自然环境、生态保护区、水源地等情况，确保吊秤项目的建设和运营对环境影响最小化，并符合当地的环保法规标准。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对选址的评价还需充分考虑当地政府的产业政策和法规。我们将详细了解吊秤项目所在地的相关政策，确保吊秤项目的规划和运营与当地法规相符，降低不必要的法律风险。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考虑到社会稳定性对企业运营的重要性，我们将评估选址地区的社会安全情况、劳工关系、社区反馈等方面，以确保吊秤项目的建设和运营不会受到社会稳定性的负面影响。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最后，我们将综合考虑用地成本，包括土地购置费用、土地开发成本等。通过对用地成本的详细评估，我们能够做出更为精确的经济效益分析，为吊秤项目的投资决策提供有力支持。</w:t>
      </w:r>
    </w:p>
    <w:p>
      <w:pPr>
        <w:pStyle w:val="Heading1"/>
        <w:ind w:firstLine="560" w:firstLineChars="200"/>
        <w:rPr>
          <w:rFonts w:ascii="仿宋" w:eastAsia="仿宋" w:hAnsi="仿宋" w:cs="仿宋" w:hint="eastAsia"/>
          <w:sz w:val="28"/>
          <w:lang w:eastAsia="zh-CN"/>
        </w:rPr>
      </w:pPr>
      <w:bookmarkStart w:id="13" w:name="_Toc31300"/>
      <w:r>
        <w:rPr>
          <w:rFonts w:ascii="仿宋" w:eastAsia="仿宋" w:hAnsi="仿宋" w:cs="仿宋" w:hint="eastAsia"/>
          <w:sz w:val="28"/>
          <w:lang w:eastAsia="zh-CN"/>
        </w:rPr>
        <w:t>三、吊秤项目建设背景及必要性分析</w:t>
      </w:r>
      <w:bookmarkEnd w:id="13"/>
    </w:p>
    <w:p>
      <w:pPr>
        <w:pStyle w:val="Heading2"/>
        <w:rPr>
          <w:rFonts w:ascii="仿宋" w:eastAsia="仿宋" w:hAnsi="仿宋" w:cs="仿宋" w:hint="eastAsia"/>
          <w:lang w:eastAsia="zh-CN"/>
        </w:rPr>
      </w:pPr>
      <w:bookmarkStart w:id="14" w:name="_Toc12558"/>
      <w:r>
        <w:rPr>
          <w:rFonts w:ascii="仿宋" w:eastAsia="仿宋" w:hAnsi="仿宋" w:cs="仿宋" w:hint="eastAsia"/>
          <w:lang w:eastAsia="zh-CN"/>
        </w:rPr>
        <w:t>(一)、吊秤项目背景分析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吊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吊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我们的背景分析将深入挖掘当前行业的发展趋势，通过对竞争态势的全面审视，找到吊秤项目在这个潮流中的定位。同时，我们将关注行业内涌现的新兴机遇，以便吊秤项目更好地融入行业发展的潮流中。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吊秤项目提供了强大的发展动力。我们将聚焦于行业内最新的技术发展趋势，包括但不限于人工智能、大数据分析、物联网等领域。通过深度的技术研究，我们将确保吊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吊秤项目发展的源泉。我们将投入更多的精力对市场需求进行深入剖析，超越表面的需求，深入挖掘潜在的市场痛点和机遇。通过对市场需求的细致了解，吊秤项目将更有针对性地设计解决方案，满足市场的多样化需求，从而更好地促进吊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吊秤项目战略至关重要。我们将对竞争态势进行更为深入的分析，包括但不限于市场份额、产品特点、客户满意度等多个维度。通过深度的竞争分析，吊秤项目将能够更准确地把握市场脉搏，制定具有竞争力的吊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吊秤项目的发展具有直接的影响。我们将进行更为全面的法规和政策分析，了解行业发展中的潜在法律风险和合规挑战。通过充分了解和遵守相关法规，吊秤项目将确保在法律框架内合法合规运营，为吊秤项目的稳健发展提供有力支持。</w:t>
      </w:r>
    </w:p>
    <w:p>
      <w:pPr>
        <w:pStyle w:val="Heading2"/>
        <w:ind w:firstLine="560" w:firstLineChars="200"/>
        <w:rPr>
          <w:rFonts w:ascii="仿宋" w:eastAsia="仿宋" w:hAnsi="仿宋" w:cs="仿宋" w:hint="eastAsia"/>
          <w:sz w:val="28"/>
          <w:lang w:eastAsia="zh-CN"/>
        </w:rPr>
      </w:pPr>
      <w:bookmarkStart w:id="15" w:name="_Toc3761"/>
      <w:r>
        <w:rPr>
          <w:rFonts w:ascii="仿宋" w:eastAsia="仿宋" w:hAnsi="仿宋" w:cs="仿宋" w:hint="eastAsia"/>
          <w:sz w:val="28"/>
          <w:lang w:eastAsia="zh-CN"/>
        </w:rPr>
        <w:t>(二)、吊秤项目建设必要性分析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吊秤项目建设的迫切性源于对行业发展趋势的深刻洞察。我们正处于一个行业变革的时代，科技创新、数字化转型成为企业发展的关键动力。吊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吊秤项目建设不仅仅是为了跟上潮流，更是为了通过技术创新推动企业的持续发展。通过引入先进的技术和解决方案，吊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吊秤项目的建设成为必然选择，通过提高产品质量、拓展服务领域，从而在竞争中获得更多的机会。吊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吊秤项目建设的必要性体现在对客户需求更精准的满足。通过吊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吊秤项目建设的背后是对企业持续创新的追求。只有通过不断创新，企业才能在竞争中立于不败之地。吊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0598"/>
      <w:r>
        <w:rPr>
          <w:rFonts w:ascii="仿宋" w:eastAsia="仿宋" w:hAnsi="仿宋" w:cs="仿宋" w:hint="eastAsia"/>
          <w:sz w:val="28"/>
          <w:lang w:eastAsia="zh-CN"/>
        </w:rPr>
        <w:t>四、吊秤项目可持续发展</w:t>
      </w:r>
      <w:bookmarkEnd w:id="16"/>
    </w:p>
    <w:p>
      <w:pPr>
        <w:pStyle w:val="Heading2"/>
        <w:rPr>
          <w:rFonts w:ascii="仿宋" w:eastAsia="仿宋" w:hAnsi="仿宋" w:cs="仿宋" w:hint="eastAsia"/>
          <w:lang w:eastAsia="zh-CN"/>
        </w:rPr>
      </w:pPr>
      <w:bookmarkStart w:id="17" w:name="_Toc640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吊秤项目中，吊秤项目团队着眼于未来，明确了可持续发展的战略方向。制定的具体可持续发展目标包括降低资源使用、采用环保技术、最大化社会效益等。这一步骤不仅有助于吊秤项目在环保和社会责任方面达到最高标准，也为未来提供了明确的指引，确保吊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可持续实践的融入吊秤项目管理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吊秤项目管理周期。从吊秤项目规划开始，吊秤项目团队就考虑了环境和社会的因素。在执行阶段，吊秤项目团队积极推动绿色技术的应用，优化资源利用。此外，关注员工的社会责任，通过培训和沟通活动提高员工对可持续发展的认知，使他们能够在日常工作中践行可持续实践。这些举措不仅为吊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170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扎根于吊秤项目的可持续发展理念，我们深信环保与社会责任是吊秤项目成功的关键支柱。在吊秤项目的每一步，我们都致力于通过创新和实践，履行对环境和社会的坚定责任。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吊秤项目团队通过引入先进的环保技术、建立高效的废物处理系统以及推动能源节约措施，积极履行环保责任。定期的环保监测和评估确保吊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吊秤项目不仅致力于自身可持续发展，还注重对社会的回馈。通过支持社区吊秤项目、参与慈善事业、提供培训机会等方式，吊秤项目积极履行社会责任。与当地社区建立积极互动，关注员工的工作与生活平衡，以及员工的身心健康，是吊秤项目在社会责任层面的关键举措。这样的实践不仅增强了吊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1091"/>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1493"/>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吊秤项目的技术管理特点体现在其创新导向。通过引入最先进的技术趋势和解决方案，吊秤项目致力于提升科技含量、提高质量和效率水平。这意味着我们将采用最新的工具和方法，确保吊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吊秤项目技术管理的显著特征。通过整合不同领域的技术资源，我们实现了跨学科的协同工作。这有助于优化技术架构，提高整体效能。此外，整合性策略还促进了不同技术团队之间的紧密沟通和高效合作，确保吊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吊秤项目所采用的技术。通过不断优化技术方案，吊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https://d.book118.com/587026135025006036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737DA8"/>
    <w:rsid w:val="65737D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026135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2024-02-01T04:46:00Z</dcterms:created>
  <dcterms:modified xsi:type="dcterms:W3CDTF">2024-02-01T04:47:13Z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2DECB28733574191A7E169B0810BF036_11</vt:lpwstr>
  </property>
  <property fmtid="{D5CDD505-2E9C-101B-9397-08002B2CF9AE}" pid="3" name="KSOProductBuildVer">
    <vt:lpwstr>2052-12.1.0.16250</vt:lpwstr>
  </property>
</Properties>
</file>