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pStyle w:val="BodyText"/>
        <w:spacing w:before="0"/>
        <w:ind w:left="0"/>
        <w:rPr>
          <w:rFonts w:ascii="Times New Roman"/>
          <w:sz w:val="20"/>
        </w:rPr>
      </w:pPr>
      <w:r>
        <w:pict>
          <v:group id="_x0000_s1025" style="width:595.3pt;height:841.9pt;margin-top:0;margin-left:0;mso-position-horizontal-relative:page;mso-position-vertical-relative:page;position:absolute;z-index:-251658240" coordorigin="0,0"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11906;height:9000;position:absolute" stroked="f">
              <v:imagedata r:id="rId4" o:title=""/>
            </v:shape>
            <v:shape id="_x0000_s1027" type="#_x0000_t75" style="width:11906;height:7838;position:absolute;top:9000" stroked="f">
              <v:imagedata r:id="rId5" o:title=""/>
            </v:shape>
            <v:line id="_x0000_s1028" style="position:absolute" from="1618,636" to="10855,636" stroked="t" strokecolor="black" strokeweight="0.75pt">
              <v:stroke dashstyle="solid"/>
            </v:line>
          </v:group>
        </w:pict>
      </w: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3"/>
        <w:ind w:left="0"/>
        <w:rPr>
          <w:rFonts w:ascii="Times New Roman"/>
          <w:sz w:val="29"/>
        </w:rPr>
      </w:pPr>
    </w:p>
    <w:p>
      <w:pPr>
        <w:pStyle w:val="Title"/>
        <w:rPr>
          <w:rFonts w:ascii="Microsoft JhengHei" w:eastAsia="Microsoft JhengHei"/>
        </w:rPr>
      </w:pPr>
      <w:r>
        <w:rPr>
          <w:spacing w:val="-4"/>
        </w:rPr>
        <w:t>智</w:t>
      </w:r>
      <w:r>
        <w:rPr>
          <w:spacing w:val="-4"/>
        </w:rPr>
        <w:t>能</w:t>
      </w:r>
      <w:r>
        <w:rPr>
          <w:spacing w:val="-4"/>
        </w:rPr>
        <w:t>服</w:t>
      </w:r>
      <w:r>
        <w:rPr>
          <w:rFonts w:ascii="Microsoft JhengHei" w:eastAsia="Microsoft JhengHei"/>
          <w:spacing w:val="-4"/>
        </w:rPr>
        <w:t>务</w:t>
      </w:r>
      <w:r>
        <w:rPr>
          <w:spacing w:val="-4"/>
        </w:rPr>
        <w:t>机</w:t>
      </w:r>
      <w:r>
        <w:rPr>
          <w:spacing w:val="-4"/>
        </w:rPr>
        <w:t>器</w:t>
      </w:r>
      <w:r>
        <w:rPr>
          <w:spacing w:val="-4"/>
        </w:rPr>
        <w:t>人</w:t>
      </w:r>
      <w:r>
        <w:rPr>
          <w:rFonts w:ascii="Microsoft JhengHei" w:eastAsia="Microsoft JhengHei"/>
          <w:spacing w:val="-4"/>
        </w:rPr>
        <w:t>综</w:t>
      </w:r>
      <w:r>
        <w:rPr>
          <w:spacing w:val="-4"/>
        </w:rPr>
        <w:t>合</w:t>
      </w:r>
      <w:r>
        <w:rPr>
          <w:spacing w:val="-4"/>
        </w:rPr>
        <w:t>建</w:t>
      </w:r>
      <w:r>
        <w:rPr>
          <w:rFonts w:ascii="Microsoft JhengHei" w:eastAsia="Microsoft JhengHei"/>
          <w:spacing w:val="-4"/>
        </w:rPr>
        <w:t>设项</w:t>
      </w:r>
      <w:r>
        <w:rPr>
          <w:spacing w:val="-4"/>
        </w:rPr>
        <w:t>目</w:t>
      </w:r>
      <w:r>
        <w:rPr>
          <w:spacing w:val="-4"/>
        </w:rPr>
        <w:t>投</w:t>
      </w:r>
      <w:r>
        <w:rPr>
          <w:rFonts w:ascii="Microsoft JhengHei" w:eastAsia="Microsoft JhengHei"/>
          <w:spacing w:val="-4"/>
        </w:rPr>
        <w:t>资计</w:t>
      </w:r>
      <w:r>
        <w:rPr>
          <w:spacing w:val="-4"/>
        </w:rPr>
        <w:t>划</w:t>
      </w:r>
      <w:r>
        <w:rPr>
          <w:rFonts w:ascii="Microsoft JhengHei" w:eastAsia="Microsoft JhengHei"/>
          <w:spacing w:val="-10"/>
        </w:rPr>
        <w:t>书</w:t>
      </w:r>
    </w:p>
    <w:p>
      <w:pPr>
        <w:spacing w:after="0"/>
        <w:rPr>
          <w:rFonts w:ascii="Microsoft JhengHei" w:eastAsia="Microsoft JhengHei"/>
        </w:rPr>
        <w:sectPr>
          <w:type w:val="continuous"/>
          <w:pgSz w:w="11910" w:h="16840"/>
          <w:pgMar w:top="1920" w:right="420" w:bottom="280" w:left="1340" w:header="708" w:footer="708"/>
          <w:cols w:space="708"/>
        </w:sectPr>
      </w:pPr>
    </w:p>
    <w:p>
      <w:pPr>
        <w:tabs>
          <w:tab w:val="left" w:pos="979"/>
        </w:tabs>
        <w:spacing w:before="0" w:line="579" w:lineRule="exact"/>
        <w:ind w:left="0" w:right="352" w:firstLine="0"/>
        <w:jc w:val="center"/>
        <w:rPr>
          <w:rFonts w:ascii="Microsoft JhengHei" w:eastAsia="Microsoft JhengHei"/>
          <w:b/>
          <w:sz w:val="36"/>
        </w:rPr>
      </w:pPr>
      <w:r>
        <w:pict>
          <v:group id="_x0000_s1029" style="width:595.3pt;height:841.9pt;margin-top:0;margin-left:0;mso-position-horizontal-relative:page;mso-position-vertical-relative:page;position:absolute;z-index:-251657216" coordorigin="0,0" coordsize="11906,16838">
            <v:shape id="_x0000_s1030" type="#_x0000_t75" style="width:11906;height:9000;position:absolute" stroked="f">
              <v:imagedata r:id="rId4" o:title=""/>
            </v:shape>
            <v:shape id="_x0000_s1031" type="#_x0000_t75" style="width:11906;height:7838;position:absolute;top:9000" stroked="f">
              <v:imagedata r:id="rId5" o:title=""/>
            </v:shape>
            <v:line id="_x0000_s1032" style="position:absolute" from="1618,636" to="10855,636" stroked="t" strokecolor="black" strokeweight="0.75pt">
              <v:stroke dashstyle="solid"/>
            </v:line>
          </v:group>
        </w:pict>
      </w:r>
      <w:r>
        <w:rPr>
          <w:rFonts w:ascii="Microsoft JhengHei" w:eastAsia="Microsoft JhengHei"/>
          <w:b/>
          <w:spacing w:val="-10"/>
          <w:sz w:val="36"/>
        </w:rPr>
        <w:t>目</w:t>
      </w:r>
      <w:r>
        <w:rPr>
          <w:rFonts w:ascii="Microsoft JhengHei" w:eastAsia="Microsoft JhengHei"/>
          <w:b/>
          <w:sz w:val="36"/>
        </w:rPr>
        <w:tab/>
      </w:r>
      <w:r>
        <w:rPr>
          <w:rFonts w:ascii="Microsoft JhengHei" w:eastAsia="Microsoft JhengHei"/>
          <w:b/>
          <w:spacing w:val="-10"/>
          <w:sz w:val="36"/>
        </w:rPr>
        <w:t>录</w:t>
      </w:r>
    </w:p>
    <w:p>
      <w:pPr>
        <w:spacing w:after="0" w:line="579" w:lineRule="exact"/>
        <w:jc w:val="center"/>
        <w:rPr>
          <w:rFonts w:ascii="Microsoft JhengHei" w:eastAsia="Microsoft JhengHei"/>
          <w:sz w:val="36"/>
        </w:rPr>
        <w:sectPr>
          <w:pgSz w:w="11910" w:h="16840"/>
          <w:pgMar w:top="1920" w:right="420" w:bottom="0" w:left="1340" w:header="708" w:footer="708"/>
          <w:pgNumType w:start="2"/>
          <w:cols w:space="708"/>
        </w:sectPr>
      </w:pPr>
    </w:p>
    <w:sdt>
      <w:sdtPr>
        <w:id w:val="55830790"/>
        <w:docPartObj>
          <w:docPartGallery w:val="Table of Contents"/>
          <w:docPartUnique/>
        </w:docPartObj>
      </w:sdtPr>
      <w:sdtContent>
        <w:p>
          <w:pPr>
            <w:pStyle w:val="TOC1"/>
            <w:tabs>
              <w:tab w:val="right" w:leader="dot" w:pos="9475"/>
            </w:tabs>
            <w:spacing w:before="389"/>
          </w:pPr>
          <w:hyperlink w:anchor="_TOC_250038" w:history="1">
            <w:r>
              <w:t>第一章总</w:t>
            </w:r>
            <w:r>
              <w:rPr>
                <w:spacing w:val="-10"/>
              </w:rPr>
              <w:t>论</w:t>
            </w:r>
            <w:r>
              <w:rPr>
                <w:rFonts w:ascii="Times New Roman" w:eastAsia="Times New Roman"/>
              </w:rPr>
              <w:tab/>
            </w:r>
            <w:r>
              <w:rPr>
                <w:spacing w:val="-10"/>
              </w:rPr>
              <w:t>3</w:t>
            </w:r>
          </w:hyperlink>
        </w:p>
        <w:p>
          <w:pPr>
            <w:pStyle w:val="TOC2"/>
            <w:tabs>
              <w:tab w:val="right" w:leader="dot" w:pos="9475"/>
            </w:tabs>
          </w:pPr>
          <w:hyperlink w:anchor="_TOC_250037" w:history="1">
            <w:r>
              <w:t>一、项目名称及承办单</w:t>
            </w:r>
            <w:r>
              <w:rPr>
                <w:spacing w:val="-10"/>
              </w:rPr>
              <w:t>位</w:t>
            </w:r>
            <w:r>
              <w:rPr>
                <w:rFonts w:ascii="Times New Roman" w:eastAsia="Times New Roman"/>
              </w:rPr>
              <w:tab/>
            </w:r>
            <w:r>
              <w:rPr>
                <w:spacing w:val="-10"/>
              </w:rPr>
              <w:t>3</w:t>
            </w:r>
          </w:hyperlink>
        </w:p>
        <w:p>
          <w:pPr>
            <w:pStyle w:val="TOC2"/>
            <w:tabs>
              <w:tab w:val="right" w:leader="dot" w:pos="9475"/>
            </w:tabs>
          </w:pPr>
          <w:hyperlink w:anchor="_TOC_250036" w:history="1">
            <w:r>
              <w:t>二、项目概</w:t>
            </w:r>
            <w:r>
              <w:rPr>
                <w:spacing w:val="-10"/>
              </w:rPr>
              <w:t>要</w:t>
            </w:r>
            <w:r>
              <w:rPr>
                <w:rFonts w:ascii="Times New Roman" w:eastAsia="Times New Roman"/>
              </w:rPr>
              <w:tab/>
            </w:r>
            <w:r>
              <w:rPr>
                <w:spacing w:val="-10"/>
              </w:rPr>
              <w:t>3</w:t>
            </w:r>
          </w:hyperlink>
        </w:p>
        <w:p>
          <w:pPr>
            <w:pStyle w:val="TOC2"/>
            <w:tabs>
              <w:tab w:val="right" w:leader="dot" w:pos="9475"/>
            </w:tabs>
          </w:pPr>
          <w:hyperlink w:anchor="_TOC_250035" w:history="1">
            <w:r>
              <w:t>三、研究结</w:t>
            </w:r>
            <w:r>
              <w:rPr>
                <w:spacing w:val="-10"/>
              </w:rPr>
              <w:t>论</w:t>
            </w:r>
            <w:r>
              <w:rPr>
                <w:rFonts w:ascii="Times New Roman" w:eastAsia="Times New Roman"/>
              </w:rPr>
              <w:tab/>
            </w:r>
            <w:r>
              <w:rPr>
                <w:spacing w:val="-10"/>
              </w:rPr>
              <w:t>6</w:t>
            </w:r>
          </w:hyperlink>
        </w:p>
        <w:p>
          <w:pPr>
            <w:pStyle w:val="TOC1"/>
            <w:tabs>
              <w:tab w:val="right" w:leader="dot" w:pos="9475"/>
            </w:tabs>
          </w:pPr>
          <w:hyperlink w:anchor="_TOC_250034" w:history="1">
            <w:r>
              <w:t>第二章项目建设背景和必要</w:t>
            </w:r>
            <w:r>
              <w:rPr>
                <w:spacing w:val="-10"/>
              </w:rPr>
              <w:t>性</w:t>
            </w:r>
            <w:r>
              <w:rPr>
                <w:rFonts w:ascii="Times New Roman" w:eastAsia="Times New Roman"/>
              </w:rPr>
              <w:tab/>
            </w:r>
            <w:r>
              <w:rPr>
                <w:spacing w:val="-10"/>
              </w:rPr>
              <w:t>9</w:t>
            </w:r>
          </w:hyperlink>
        </w:p>
        <w:p>
          <w:pPr>
            <w:pStyle w:val="TOC2"/>
            <w:tabs>
              <w:tab w:val="right" w:leader="dot" w:pos="9475"/>
            </w:tabs>
          </w:pPr>
          <w:hyperlink w:anchor="_TOC_250033" w:history="1">
            <w:r>
              <w:t>一、项目背</w:t>
            </w:r>
            <w:r>
              <w:rPr>
                <w:spacing w:val="-10"/>
              </w:rPr>
              <w:t>景</w:t>
            </w:r>
            <w:r>
              <w:rPr>
                <w:rFonts w:ascii="Times New Roman" w:eastAsia="Times New Roman"/>
              </w:rPr>
              <w:tab/>
            </w:r>
            <w:r>
              <w:rPr>
                <w:spacing w:val="-10"/>
              </w:rPr>
              <w:t>9</w:t>
            </w:r>
          </w:hyperlink>
        </w:p>
        <w:p>
          <w:pPr>
            <w:pStyle w:val="TOC2"/>
            <w:tabs>
              <w:tab w:val="right" w:leader="dot" w:pos="9475"/>
            </w:tabs>
          </w:pPr>
          <w:hyperlink w:anchor="_TOC_250032" w:history="1">
            <w:r>
              <w:t>二、项目建设必要</w:t>
            </w:r>
            <w:r>
              <w:rPr>
                <w:spacing w:val="-10"/>
              </w:rPr>
              <w:t>性</w:t>
            </w:r>
            <w:r>
              <w:rPr>
                <w:rFonts w:ascii="Times New Roman" w:eastAsia="Times New Roman"/>
              </w:rPr>
              <w:tab/>
            </w:r>
            <w:r>
              <w:rPr>
                <w:spacing w:val="-5"/>
              </w:rPr>
              <w:t>11</w:t>
            </w:r>
          </w:hyperlink>
        </w:p>
        <w:p>
          <w:pPr>
            <w:pStyle w:val="TOC1"/>
            <w:tabs>
              <w:tab w:val="right" w:leader="dot" w:pos="9475"/>
            </w:tabs>
          </w:pPr>
          <w:hyperlink w:anchor="_TOC_250031" w:history="1">
            <w:r>
              <w:t>第三章项目目标市场分</w:t>
            </w:r>
            <w:r>
              <w:rPr>
                <w:spacing w:val="-10"/>
              </w:rPr>
              <w:t>析</w:t>
            </w:r>
            <w:r>
              <w:rPr>
                <w:rFonts w:ascii="Times New Roman" w:eastAsia="Times New Roman"/>
              </w:rPr>
              <w:tab/>
            </w:r>
            <w:r>
              <w:rPr>
                <w:spacing w:val="-5"/>
              </w:rPr>
              <w:t>12</w:t>
            </w:r>
          </w:hyperlink>
        </w:p>
        <w:p>
          <w:pPr>
            <w:pStyle w:val="TOC2"/>
            <w:tabs>
              <w:tab w:val="right" w:leader="dot" w:pos="9475"/>
            </w:tabs>
          </w:pPr>
          <w:hyperlink w:anchor="_TOC_250030" w:history="1">
            <w:r>
              <w:t>一、发展环境分</w:t>
            </w:r>
            <w:r>
              <w:rPr>
                <w:spacing w:val="-10"/>
              </w:rPr>
              <w:t>析</w:t>
            </w:r>
            <w:r>
              <w:rPr>
                <w:rFonts w:ascii="Times New Roman" w:eastAsia="Times New Roman"/>
              </w:rPr>
              <w:tab/>
            </w:r>
            <w:r>
              <w:rPr>
                <w:spacing w:val="-5"/>
              </w:rPr>
              <w:t>12</w:t>
            </w:r>
          </w:hyperlink>
        </w:p>
        <w:p>
          <w:pPr>
            <w:pStyle w:val="TOC2"/>
            <w:tabs>
              <w:tab w:val="right" w:leader="dot" w:pos="9475"/>
            </w:tabs>
          </w:pPr>
          <w:hyperlink w:anchor="_TOC_250029" w:history="1">
            <w:r>
              <w:t>二、发展现状分</w:t>
            </w:r>
            <w:r>
              <w:rPr>
                <w:spacing w:val="-10"/>
              </w:rPr>
              <w:t>析</w:t>
            </w:r>
            <w:r>
              <w:rPr>
                <w:rFonts w:ascii="Times New Roman" w:eastAsia="Times New Roman"/>
              </w:rPr>
              <w:tab/>
            </w:r>
            <w:r>
              <w:rPr>
                <w:spacing w:val="-5"/>
              </w:rPr>
              <w:t>14</w:t>
            </w:r>
          </w:hyperlink>
        </w:p>
        <w:p>
          <w:pPr>
            <w:pStyle w:val="TOC2"/>
            <w:tabs>
              <w:tab w:val="right" w:leader="dot" w:pos="9475"/>
            </w:tabs>
          </w:pPr>
          <w:hyperlink w:anchor="_TOC_250028" w:history="1">
            <w:r>
              <w:t>三、发展趋势分</w:t>
            </w:r>
            <w:r>
              <w:rPr>
                <w:spacing w:val="-10"/>
              </w:rPr>
              <w:t>析</w:t>
            </w:r>
            <w:r>
              <w:rPr>
                <w:rFonts w:ascii="Times New Roman" w:eastAsia="Times New Roman"/>
              </w:rPr>
              <w:tab/>
            </w:r>
            <w:r>
              <w:rPr>
                <w:spacing w:val="-5"/>
              </w:rPr>
              <w:t>15</w:t>
            </w:r>
          </w:hyperlink>
        </w:p>
        <w:p>
          <w:pPr>
            <w:pStyle w:val="TOC1"/>
            <w:tabs>
              <w:tab w:val="right" w:leader="dot" w:pos="9475"/>
            </w:tabs>
          </w:pPr>
          <w:hyperlink w:anchor="_TOC_250027" w:history="1">
            <w:r>
              <w:t>第四章康力优蓝企业概</w:t>
            </w:r>
            <w:r>
              <w:rPr>
                <w:spacing w:val="-10"/>
              </w:rPr>
              <w:t>况</w:t>
            </w:r>
            <w:r>
              <w:rPr>
                <w:rFonts w:ascii="Times New Roman" w:eastAsia="Times New Roman"/>
              </w:rPr>
              <w:tab/>
            </w:r>
            <w:r>
              <w:rPr>
                <w:spacing w:val="-5"/>
              </w:rPr>
              <w:t>19</w:t>
            </w:r>
          </w:hyperlink>
        </w:p>
        <w:p>
          <w:pPr>
            <w:pStyle w:val="TOC2"/>
            <w:tabs>
              <w:tab w:val="right" w:leader="dot" w:pos="9475"/>
            </w:tabs>
          </w:pPr>
          <w:hyperlink w:anchor="_TOC_250026" w:history="1">
            <w:r>
              <w:t>一、公司简</w:t>
            </w:r>
            <w:r>
              <w:rPr>
                <w:spacing w:val="-10"/>
              </w:rPr>
              <w:t>介</w:t>
            </w:r>
            <w:r>
              <w:rPr>
                <w:rFonts w:ascii="Times New Roman" w:eastAsia="Times New Roman"/>
              </w:rPr>
              <w:tab/>
            </w:r>
            <w:r>
              <w:rPr>
                <w:spacing w:val="-5"/>
              </w:rPr>
              <w:t>19</w:t>
            </w:r>
          </w:hyperlink>
        </w:p>
        <w:p>
          <w:pPr>
            <w:pStyle w:val="TOC2"/>
            <w:tabs>
              <w:tab w:val="right" w:leader="dot" w:pos="9475"/>
            </w:tabs>
          </w:pPr>
          <w:hyperlink w:anchor="_TOC_250025" w:history="1">
            <w:r>
              <w:t>二、公司业务状况与模</w:t>
            </w:r>
            <w:r>
              <w:rPr>
                <w:spacing w:val="-10"/>
              </w:rPr>
              <w:t>式</w:t>
            </w:r>
            <w:r>
              <w:rPr>
                <w:rFonts w:ascii="Times New Roman" w:eastAsia="Times New Roman"/>
              </w:rPr>
              <w:tab/>
            </w:r>
            <w:r>
              <w:rPr>
                <w:spacing w:val="-5"/>
              </w:rPr>
              <w:t>21</w:t>
            </w:r>
          </w:hyperlink>
        </w:p>
        <w:p>
          <w:pPr>
            <w:pStyle w:val="TOC2"/>
            <w:tabs>
              <w:tab w:val="right" w:leader="dot" w:pos="9475"/>
            </w:tabs>
          </w:pPr>
          <w:hyperlink w:anchor="_TOC_250024" w:history="1">
            <w:r>
              <w:t>三、公司产品体系简</w:t>
            </w:r>
            <w:r>
              <w:rPr>
                <w:spacing w:val="-10"/>
              </w:rPr>
              <w:t>介</w:t>
            </w:r>
            <w:r>
              <w:rPr>
                <w:rFonts w:ascii="Times New Roman" w:eastAsia="Times New Roman"/>
              </w:rPr>
              <w:tab/>
            </w:r>
            <w:r>
              <w:rPr>
                <w:spacing w:val="-5"/>
              </w:rPr>
              <w:t>21</w:t>
            </w:r>
          </w:hyperlink>
        </w:p>
        <w:p>
          <w:pPr>
            <w:pStyle w:val="TOC2"/>
            <w:tabs>
              <w:tab w:val="right" w:leader="dot" w:pos="9475"/>
            </w:tabs>
          </w:pPr>
          <w:hyperlink w:anchor="_TOC_250023" w:history="1">
            <w:r>
              <w:t>四、企业发展历</w:t>
            </w:r>
            <w:r>
              <w:rPr>
                <w:spacing w:val="-10"/>
              </w:rPr>
              <w:t>程</w:t>
            </w:r>
            <w:r>
              <w:rPr>
                <w:rFonts w:ascii="Times New Roman" w:eastAsia="Times New Roman"/>
              </w:rPr>
              <w:tab/>
            </w:r>
            <w:r>
              <w:rPr>
                <w:spacing w:val="-5"/>
              </w:rPr>
              <w:t>28</w:t>
            </w:r>
          </w:hyperlink>
        </w:p>
        <w:p>
          <w:pPr>
            <w:pStyle w:val="TOC2"/>
            <w:tabs>
              <w:tab w:val="right" w:leader="dot" w:pos="9475"/>
            </w:tabs>
          </w:pPr>
          <w:hyperlink w:anchor="_TOC_250022" w:history="1">
            <w:r>
              <w:t>五、企业荣</w:t>
            </w:r>
            <w:r>
              <w:rPr>
                <w:spacing w:val="-10"/>
              </w:rPr>
              <w:t>誉</w:t>
            </w:r>
            <w:r>
              <w:rPr>
                <w:rFonts w:ascii="Times New Roman" w:eastAsia="Times New Roman"/>
              </w:rPr>
              <w:tab/>
            </w:r>
            <w:r>
              <w:rPr>
                <w:spacing w:val="-5"/>
              </w:rPr>
              <w:t>29</w:t>
            </w:r>
          </w:hyperlink>
        </w:p>
        <w:p>
          <w:pPr>
            <w:pStyle w:val="TOC2"/>
            <w:tabs>
              <w:tab w:val="right" w:leader="dot" w:pos="9475"/>
            </w:tabs>
          </w:pPr>
          <w:hyperlink w:anchor="_TOC_250021" w:history="1">
            <w:r>
              <w:t>六、股东简</w:t>
            </w:r>
            <w:r>
              <w:rPr>
                <w:spacing w:val="-10"/>
              </w:rPr>
              <w:t>介</w:t>
            </w:r>
            <w:r>
              <w:rPr>
                <w:rFonts w:ascii="Times New Roman" w:eastAsia="Times New Roman"/>
              </w:rPr>
              <w:tab/>
            </w:r>
            <w:r>
              <w:rPr>
                <w:spacing w:val="-5"/>
              </w:rPr>
              <w:t>30</w:t>
            </w:r>
          </w:hyperlink>
        </w:p>
        <w:p>
          <w:pPr>
            <w:pStyle w:val="TOC2"/>
            <w:tabs>
              <w:tab w:val="right" w:leader="dot" w:pos="9475"/>
            </w:tabs>
          </w:pPr>
          <w:r>
            <w:t>七、知名媒体报</w:t>
          </w:r>
          <w:r>
            <w:rPr>
              <w:spacing w:val="-10"/>
            </w:rPr>
            <w:t>道</w:t>
          </w:r>
          <w:r>
            <w:rPr>
              <w:rFonts w:ascii="Times New Roman" w:eastAsia="Times New Roman"/>
            </w:rPr>
            <w:tab/>
          </w:r>
          <w:r>
            <w:rPr>
              <w:spacing w:val="-5"/>
            </w:rPr>
            <w:t>31</w:t>
          </w:r>
        </w:p>
        <w:p>
          <w:pPr>
            <w:pStyle w:val="TOC2"/>
            <w:tabs>
              <w:tab w:val="right" w:leader="dot" w:pos="9475"/>
            </w:tabs>
          </w:pPr>
          <w:hyperlink w:anchor="_TOC_250020" w:history="1">
            <w:r>
              <w:t>八、公司组织架</w:t>
            </w:r>
            <w:r>
              <w:rPr>
                <w:spacing w:val="-10"/>
              </w:rPr>
              <w:t>构</w:t>
            </w:r>
            <w:r>
              <w:rPr>
                <w:rFonts w:ascii="Times New Roman" w:eastAsia="Times New Roman"/>
              </w:rPr>
              <w:tab/>
            </w:r>
            <w:r>
              <w:rPr>
                <w:spacing w:val="-5"/>
              </w:rPr>
              <w:t>33</w:t>
            </w:r>
          </w:hyperlink>
        </w:p>
        <w:p>
          <w:pPr>
            <w:pStyle w:val="TOC1"/>
            <w:tabs>
              <w:tab w:val="right" w:leader="dot" w:pos="9475"/>
            </w:tabs>
            <w:spacing w:after="240"/>
          </w:pPr>
          <w:hyperlink w:anchor="_TOC_250019" w:history="1">
            <w:r>
              <w:t>第五章项目建设内容与目</w:t>
            </w:r>
            <w:r>
              <w:rPr>
                <w:spacing w:val="-10"/>
              </w:rPr>
              <w:t>标</w:t>
            </w:r>
            <w:r>
              <w:rPr>
                <w:rFonts w:ascii="Times New Roman" w:eastAsia="Times New Roman"/>
              </w:rPr>
              <w:tab/>
            </w:r>
            <w:r>
              <w:rPr>
                <w:spacing w:val="-5"/>
              </w:rPr>
              <w:t>34</w:t>
            </w:r>
          </w:hyperlink>
        </w:p>
        <w:p>
          <w:pPr>
            <w:pStyle w:val="TOC2"/>
            <w:tabs>
              <w:tab w:val="right" w:leader="dot" w:pos="9475"/>
            </w:tabs>
            <w:spacing w:before="56"/>
          </w:pPr>
          <w:r>
            <w:pict>
              <v:group id="_x0000_s1033" style="width:595.3pt;height:841.9pt;margin-top:0;margin-left:0;mso-position-horizontal-relative:page;mso-position-vertical-relative:page;position:absolute;z-index:-251656192" coordorigin="0,0" coordsize="11906,16838">
                <v:shape id="_x0000_s1034" type="#_x0000_t75" style="width:11906;height:9000;position:absolute" stroked="f">
                  <v:imagedata r:id="rId4" o:title=""/>
                </v:shape>
                <v:shape id="_x0000_s1035" type="#_x0000_t75" style="width:11906;height:7838;position:absolute;top:9000" stroked="f">
                  <v:imagedata r:id="rId5" o:title=""/>
                </v:shape>
                <v:line id="_x0000_s1036" style="position:absolute" from="1618,636" to="10855,636" stroked="t" strokecolor="black" strokeweight="0.75pt">
                  <v:stroke dashstyle="solid"/>
                </v:line>
              </v:group>
            </w:pict>
          </w:r>
          <w:hyperlink w:anchor="_TOC_250018" w:history="1">
            <w:r>
              <w:t>一、服务型机器人操作系统技术研发项</w:t>
            </w:r>
            <w:r>
              <w:rPr>
                <w:spacing w:val="-10"/>
              </w:rPr>
              <w:t>目</w:t>
            </w:r>
            <w:r>
              <w:rPr>
                <w:rFonts w:ascii="Times New Roman" w:eastAsia="Times New Roman"/>
              </w:rPr>
              <w:tab/>
            </w:r>
            <w:r>
              <w:rPr>
                <w:spacing w:val="-5"/>
              </w:rPr>
              <w:t>34</w:t>
            </w:r>
          </w:hyperlink>
        </w:p>
        <w:p>
          <w:pPr>
            <w:pStyle w:val="TOC2"/>
            <w:tabs>
              <w:tab w:val="right" w:leader="dot" w:pos="9475"/>
            </w:tabs>
            <w:sectPr>
              <w:type w:val="continuous"/>
              <w:pgSz w:w="11910" w:h="16840"/>
              <w:pgMar w:top="1519" w:right="420" w:bottom="0" w:left="1340" w:header="708" w:footer="708"/>
              <w:pgNumType w:start="3"/>
              <w:cols w:space="708"/>
            </w:sectPr>
          </w:pPr>
          <w:hyperlink w:anchor="_TOC_250017" w:history="1">
            <w:r>
              <w:t>二、售后服务网络建设项</w:t>
            </w:r>
            <w:r>
              <w:rPr>
                <w:spacing w:val="-10"/>
              </w:rPr>
              <w:t>目</w:t>
            </w:r>
            <w:r>
              <w:rPr>
                <w:rFonts w:ascii="Times New Roman" w:eastAsia="Times New Roman"/>
              </w:rPr>
              <w:tab/>
            </w:r>
            <w:r>
              <w:rPr>
                <w:spacing w:val="-5"/>
              </w:rPr>
              <w:t>39</w:t>
            </w:r>
          </w:hyperlink>
        </w:p>
      </w:sdtContent>
    </w:sdt>
    <w:sdt>
      <w:sdtPr>
        <w:id w:val="208981733"/>
        <w:docPartObj>
          <w:docPartGallery w:val="Table of Contents"/>
          <w:docPartUnique/>
        </w:docPartObj>
      </w:sdtPr>
      <w:sdtContent>
        <w:p>
          <w:pPr>
            <w:pStyle w:val="TOC2"/>
            <w:tabs>
              <w:tab w:val="right" w:leader="dot" w:pos="9475"/>
            </w:tabs>
          </w:pPr>
          <w:hyperlink w:anchor="_TOC_250016" w:history="1">
            <w:r>
              <w:t>三、供应链优化应用计</w:t>
            </w:r>
            <w:r>
              <w:rPr>
                <w:spacing w:val="-10"/>
              </w:rPr>
              <w:t>划</w:t>
            </w:r>
            <w:r>
              <w:rPr>
                <w:rFonts w:ascii="Times New Roman" w:eastAsia="Times New Roman"/>
              </w:rPr>
              <w:tab/>
            </w:r>
            <w:r>
              <w:rPr>
                <w:spacing w:val="-5"/>
              </w:rPr>
              <w:t>40</w:t>
            </w:r>
          </w:hyperlink>
        </w:p>
        <w:p>
          <w:pPr>
            <w:pStyle w:val="TOC2"/>
            <w:tabs>
              <w:tab w:val="right" w:leader="dot" w:pos="9475"/>
            </w:tabs>
          </w:pPr>
          <w:hyperlink w:anchor="_TOC_250015" w:history="1">
            <w:r>
              <w:t>四、机器人品牌市场化推广建</w:t>
            </w:r>
            <w:r>
              <w:rPr>
                <w:spacing w:val="-10"/>
              </w:rPr>
              <w:t>设</w:t>
            </w:r>
            <w:r>
              <w:rPr>
                <w:rFonts w:ascii="Times New Roman" w:eastAsia="Times New Roman"/>
              </w:rPr>
              <w:tab/>
            </w:r>
            <w:r>
              <w:rPr>
                <w:spacing w:val="-5"/>
              </w:rPr>
              <w:t>45</w:t>
            </w:r>
          </w:hyperlink>
        </w:p>
        <w:p>
          <w:pPr>
            <w:pStyle w:val="TOC2"/>
            <w:tabs>
              <w:tab w:val="right" w:leader="dot" w:pos="9475"/>
            </w:tabs>
          </w:pPr>
          <w:hyperlink w:anchor="_TOC_250014" w:history="1">
            <w:r>
              <w:t>五、补充流动资</w:t>
            </w:r>
            <w:r>
              <w:rPr>
                <w:spacing w:val="-10"/>
              </w:rPr>
              <w:t>金</w:t>
            </w:r>
            <w:r>
              <w:rPr>
                <w:rFonts w:ascii="Times New Roman" w:eastAsia="Times New Roman"/>
              </w:rPr>
              <w:tab/>
            </w:r>
            <w:r>
              <w:rPr>
                <w:spacing w:val="-5"/>
              </w:rPr>
              <w:t>53</w:t>
            </w:r>
          </w:hyperlink>
        </w:p>
        <w:p>
          <w:pPr>
            <w:pStyle w:val="TOC1"/>
            <w:tabs>
              <w:tab w:val="right" w:leader="dot" w:pos="9475"/>
            </w:tabs>
          </w:pPr>
          <w:hyperlink w:anchor="_TOC_250013" w:history="1">
            <w:r>
              <w:t>第六章项目建设技术方</w:t>
            </w:r>
            <w:r>
              <w:rPr>
                <w:spacing w:val="-10"/>
              </w:rPr>
              <w:t>案</w:t>
            </w:r>
            <w:r>
              <w:rPr>
                <w:rFonts w:ascii="Times New Roman" w:eastAsia="Times New Roman"/>
              </w:rPr>
              <w:tab/>
            </w:r>
            <w:r>
              <w:rPr>
                <w:spacing w:val="-5"/>
              </w:rPr>
              <w:t>55</w:t>
            </w:r>
          </w:hyperlink>
        </w:p>
        <w:p>
          <w:pPr>
            <w:pStyle w:val="TOC2"/>
            <w:tabs>
              <w:tab w:val="right" w:leader="dot" w:pos="9475"/>
            </w:tabs>
          </w:pPr>
          <w:hyperlink w:anchor="_TOC_250012" w:history="1">
            <w:r>
              <w:t>一、公司已有的综合优</w:t>
            </w:r>
            <w:r>
              <w:rPr>
                <w:spacing w:val="-10"/>
              </w:rPr>
              <w:t>势</w:t>
            </w:r>
            <w:r>
              <w:rPr>
                <w:rFonts w:ascii="Times New Roman" w:eastAsia="Times New Roman"/>
              </w:rPr>
              <w:tab/>
            </w:r>
            <w:r>
              <w:rPr>
                <w:spacing w:val="-5"/>
              </w:rPr>
              <w:t>55</w:t>
            </w:r>
          </w:hyperlink>
        </w:p>
        <w:p>
          <w:pPr>
            <w:pStyle w:val="TOC2"/>
            <w:tabs>
              <w:tab w:val="right" w:leader="dot" w:pos="9475"/>
            </w:tabs>
          </w:pPr>
          <w:hyperlink w:anchor="_TOC_250011" w:history="1">
            <w:r>
              <w:t>二、产品的营销竞争优</w:t>
            </w:r>
            <w:r>
              <w:rPr>
                <w:spacing w:val="-10"/>
              </w:rPr>
              <w:t>势</w:t>
            </w:r>
            <w:r>
              <w:rPr>
                <w:rFonts w:ascii="Times New Roman" w:eastAsia="Times New Roman"/>
              </w:rPr>
              <w:tab/>
            </w:r>
            <w:r>
              <w:rPr>
                <w:spacing w:val="-5"/>
              </w:rPr>
              <w:t>57</w:t>
            </w:r>
          </w:hyperlink>
        </w:p>
        <w:p>
          <w:pPr>
            <w:pStyle w:val="TOC2"/>
            <w:tabs>
              <w:tab w:val="right" w:leader="dot" w:pos="9475"/>
            </w:tabs>
          </w:pPr>
          <w:hyperlink w:anchor="_TOC_250010" w:history="1">
            <w:r>
              <w:t>三、专业化的公司管</w:t>
            </w:r>
            <w:r>
              <w:rPr>
                <w:spacing w:val="-10"/>
              </w:rPr>
              <w:t>理</w:t>
            </w:r>
            <w:r>
              <w:rPr>
                <w:rFonts w:ascii="Times New Roman" w:eastAsia="Times New Roman"/>
              </w:rPr>
              <w:tab/>
            </w:r>
            <w:r>
              <w:rPr>
                <w:spacing w:val="-5"/>
              </w:rPr>
              <w:t>59</w:t>
            </w:r>
          </w:hyperlink>
        </w:p>
        <w:p>
          <w:pPr>
            <w:pStyle w:val="TOC2"/>
            <w:tabs>
              <w:tab w:val="right" w:leader="dot" w:pos="9475"/>
            </w:tabs>
          </w:pPr>
          <w:hyperlink w:anchor="_TOC_250009" w:history="1">
            <w:r>
              <w:t>四、人力资源与人才培</w:t>
            </w:r>
            <w:r>
              <w:rPr>
                <w:spacing w:val="-10"/>
              </w:rPr>
              <w:t>训</w:t>
            </w:r>
            <w:r>
              <w:rPr>
                <w:rFonts w:ascii="Times New Roman" w:eastAsia="Times New Roman"/>
              </w:rPr>
              <w:tab/>
            </w:r>
            <w:r>
              <w:rPr>
                <w:spacing w:val="-5"/>
              </w:rPr>
              <w:t>62</w:t>
            </w:r>
          </w:hyperlink>
        </w:p>
        <w:p>
          <w:pPr>
            <w:pStyle w:val="TOC2"/>
            <w:tabs>
              <w:tab w:val="right" w:leader="dot" w:pos="9475"/>
            </w:tabs>
          </w:pPr>
          <w:hyperlink w:anchor="_TOC_250008" w:history="1">
            <w:r>
              <w:t>五、核心技术团队主要成</w:t>
            </w:r>
            <w:r>
              <w:rPr>
                <w:spacing w:val="-10"/>
              </w:rPr>
              <w:t>员</w:t>
            </w:r>
            <w:r>
              <w:rPr>
                <w:rFonts w:ascii="Times New Roman" w:eastAsia="Times New Roman"/>
              </w:rPr>
              <w:tab/>
            </w:r>
            <w:r>
              <w:rPr>
                <w:spacing w:val="-5"/>
              </w:rPr>
              <w:t>63</w:t>
            </w:r>
          </w:hyperlink>
        </w:p>
        <w:p>
          <w:pPr>
            <w:pStyle w:val="TOC1"/>
            <w:tabs>
              <w:tab w:val="right" w:leader="dot" w:pos="9475"/>
            </w:tabs>
          </w:pPr>
          <w:hyperlink w:anchor="_TOC_250007" w:history="1">
            <w:r>
              <w:t>第七章经济分</w:t>
            </w:r>
            <w:r>
              <w:rPr>
                <w:spacing w:val="-10"/>
              </w:rPr>
              <w:t>析</w:t>
            </w:r>
            <w:r>
              <w:rPr>
                <w:rFonts w:ascii="Times New Roman" w:eastAsia="Times New Roman"/>
              </w:rPr>
              <w:tab/>
            </w:r>
            <w:r>
              <w:rPr>
                <w:spacing w:val="-5"/>
              </w:rPr>
              <w:t>64</w:t>
            </w:r>
          </w:hyperlink>
        </w:p>
        <w:p>
          <w:pPr>
            <w:pStyle w:val="TOC2"/>
            <w:tabs>
              <w:tab w:val="right" w:leader="dot" w:pos="9475"/>
            </w:tabs>
          </w:pPr>
          <w:hyperlink w:anchor="_TOC_250006" w:history="1">
            <w:r>
              <w:t>一、基本经济指</w:t>
            </w:r>
            <w:r>
              <w:rPr>
                <w:spacing w:val="-10"/>
              </w:rPr>
              <w:t>标</w:t>
            </w:r>
            <w:r>
              <w:rPr>
                <w:rFonts w:ascii="Times New Roman" w:eastAsia="Times New Roman"/>
              </w:rPr>
              <w:tab/>
            </w:r>
            <w:r>
              <w:rPr>
                <w:spacing w:val="-5"/>
              </w:rPr>
              <w:t>64</w:t>
            </w:r>
          </w:hyperlink>
        </w:p>
        <w:p>
          <w:pPr>
            <w:pStyle w:val="TOC2"/>
            <w:tabs>
              <w:tab w:val="right" w:leader="dot" w:pos="9475"/>
            </w:tabs>
          </w:pPr>
          <w:hyperlink w:anchor="_TOC_250005" w:history="1">
            <w:r>
              <w:t>二、财务评</w:t>
            </w:r>
            <w:r>
              <w:rPr>
                <w:spacing w:val="-10"/>
              </w:rPr>
              <w:t>价</w:t>
            </w:r>
            <w:r>
              <w:rPr>
                <w:rFonts w:ascii="Times New Roman" w:eastAsia="Times New Roman"/>
              </w:rPr>
              <w:tab/>
            </w:r>
            <w:r>
              <w:rPr>
                <w:spacing w:val="-5"/>
              </w:rPr>
              <w:t>65</w:t>
            </w:r>
          </w:hyperlink>
        </w:p>
        <w:p>
          <w:pPr>
            <w:pStyle w:val="TOC2"/>
            <w:tabs>
              <w:tab w:val="right" w:leader="dot" w:pos="9475"/>
            </w:tabs>
          </w:pPr>
          <w:hyperlink w:anchor="_TOC_250004" w:history="1">
            <w:r>
              <w:t>三、其他可预见风险及对策分</w:t>
            </w:r>
            <w:r>
              <w:rPr>
                <w:spacing w:val="-10"/>
              </w:rPr>
              <w:t>析</w:t>
            </w:r>
            <w:r>
              <w:rPr>
                <w:rFonts w:ascii="Times New Roman" w:eastAsia="Times New Roman"/>
              </w:rPr>
              <w:tab/>
            </w:r>
            <w:r>
              <w:rPr>
                <w:spacing w:val="-5"/>
              </w:rPr>
              <w:t>66</w:t>
            </w:r>
          </w:hyperlink>
        </w:p>
        <w:p>
          <w:pPr>
            <w:pStyle w:val="TOC1"/>
            <w:tabs>
              <w:tab w:val="right" w:leader="dot" w:pos="9475"/>
            </w:tabs>
          </w:pPr>
          <w:hyperlink w:anchor="_TOC_250003" w:history="1">
            <w:r>
              <w:t>第八章附</w:t>
            </w:r>
            <w:r>
              <w:rPr>
                <w:spacing w:val="-10"/>
              </w:rPr>
              <w:t>表</w:t>
            </w:r>
            <w:r>
              <w:rPr>
                <w:rFonts w:ascii="Times New Roman" w:eastAsia="Times New Roman"/>
              </w:rPr>
              <w:tab/>
            </w:r>
            <w:r>
              <w:rPr>
                <w:spacing w:val="-5"/>
              </w:rPr>
              <w:t>68</w:t>
            </w:r>
          </w:hyperlink>
        </w:p>
        <w:p>
          <w:pPr>
            <w:pStyle w:val="TOC2"/>
            <w:tabs>
              <w:tab w:val="right" w:leader="dot" w:pos="9475"/>
            </w:tabs>
          </w:pPr>
          <w:hyperlink w:anchor="_TOC_250002" w:history="1">
            <w:r>
              <w:t>附件</w:t>
            </w:r>
            <w:r>
              <w:rPr>
                <w:spacing w:val="-60"/>
              </w:rPr>
              <w:t xml:space="preserve"> </w:t>
            </w:r>
            <w:r>
              <w:t>1</w:t>
            </w:r>
            <w:r>
              <w:rPr>
                <w:spacing w:val="-60"/>
              </w:rPr>
              <w:t xml:space="preserve"> </w:t>
            </w:r>
            <w:r>
              <w:t>总投资估算</w:t>
            </w:r>
            <w:r>
              <w:rPr>
                <w:spacing w:val="-10"/>
              </w:rPr>
              <w:t>表</w:t>
            </w:r>
            <w:r>
              <w:rPr>
                <w:rFonts w:ascii="Times New Roman" w:eastAsia="Times New Roman"/>
              </w:rPr>
              <w:tab/>
            </w:r>
            <w:r>
              <w:rPr>
                <w:spacing w:val="-5"/>
              </w:rPr>
              <w:t>68</w:t>
            </w:r>
          </w:hyperlink>
        </w:p>
        <w:p>
          <w:pPr>
            <w:pStyle w:val="TOC2"/>
            <w:tabs>
              <w:tab w:val="right" w:leader="dot" w:pos="9475"/>
            </w:tabs>
          </w:pPr>
          <w:hyperlink w:anchor="_TOC_250001" w:history="1">
            <w:r>
              <w:t>附件</w:t>
            </w:r>
            <w:r>
              <w:rPr>
                <w:spacing w:val="-60"/>
              </w:rPr>
              <w:t xml:space="preserve"> </w:t>
            </w:r>
            <w:r>
              <w:t>2</w:t>
            </w:r>
            <w:r>
              <w:rPr>
                <w:spacing w:val="-60"/>
              </w:rPr>
              <w:t xml:space="preserve"> </w:t>
            </w:r>
            <w:r>
              <w:t>总成本费用估算</w:t>
            </w:r>
            <w:r>
              <w:rPr>
                <w:spacing w:val="-10"/>
              </w:rPr>
              <w:t>表</w:t>
            </w:r>
            <w:r>
              <w:rPr>
                <w:rFonts w:ascii="Times New Roman" w:eastAsia="Times New Roman"/>
              </w:rPr>
              <w:tab/>
            </w:r>
            <w:r>
              <w:rPr>
                <w:spacing w:val="-5"/>
              </w:rPr>
              <w:t>72</w:t>
            </w:r>
          </w:hyperlink>
        </w:p>
        <w:p>
          <w:pPr>
            <w:pStyle w:val="TOC2"/>
            <w:tabs>
              <w:tab w:val="right" w:leader="dot" w:pos="9475"/>
            </w:tabs>
          </w:pPr>
          <w:hyperlink w:anchor="_TOC_250000" w:history="1">
            <w:r>
              <w:t>附件</w:t>
            </w:r>
            <w:r>
              <w:rPr>
                <w:spacing w:val="-60"/>
              </w:rPr>
              <w:t xml:space="preserve"> </w:t>
            </w:r>
            <w:r>
              <w:t>3 损益</w:t>
            </w:r>
            <w:r>
              <w:rPr>
                <w:spacing w:val="-10"/>
              </w:rPr>
              <w:t>表</w:t>
            </w:r>
            <w:r>
              <w:rPr>
                <w:rFonts w:ascii="Times New Roman" w:eastAsia="Times New Roman"/>
              </w:rPr>
              <w:tab/>
            </w:r>
            <w:r>
              <w:rPr>
                <w:spacing w:val="-5"/>
              </w:rPr>
              <w:t>73</w:t>
            </w:r>
          </w:hyperlink>
        </w:p>
      </w:sdtContent>
    </w:sdt>
    <w:p>
      <w:pPr>
        <w:spacing w:after="0"/>
        <w:sectPr>
          <w:type w:val="nextPage"/>
          <w:pgSz w:w="11910" w:h="16840"/>
          <w:pgMar w:top="1519" w:right="420" w:bottom="0" w:left="1340" w:header="708" w:footer="708"/>
          <w:pgNumType w:start="4"/>
          <w:cols w:space="708"/>
          <w:titlePg w:val="0"/>
        </w:sectPr>
      </w:pPr>
    </w:p>
    <w:p>
      <w:pPr>
        <w:pStyle w:val="Heading1"/>
      </w:pPr>
      <w:r>
        <w:pict>
          <v:group id="_x0000_s1037" style="width:595.3pt;height:841.9pt;margin-top:0;margin-left:0;mso-position-horizontal-relative:page;mso-position-vertical-relative:page;position:absolute;z-index:-251655168" coordorigin="0,0" coordsize="11906,16838">
            <v:shape id="_x0000_s1038" type="#_x0000_t75" style="width:11906;height:9000;position:absolute" stroked="f">
              <v:imagedata r:id="rId4" o:title=""/>
            </v:shape>
            <v:shape id="_x0000_s1039" type="#_x0000_t75" style="width:11906;height:7838;position:absolute;top:9000" stroked="f">
              <v:imagedata r:id="rId5" o:title=""/>
            </v:shape>
            <v:line id="_x0000_s1040" style="position:absolute" from="1618,636" to="10855,636" stroked="t" strokecolor="black" strokeweight="0.75pt">
              <v:stroke dashstyle="solid"/>
            </v:line>
          </v:group>
        </w:pict>
      </w:r>
      <w:bookmarkStart w:id="0" w:name="_TOC_250038"/>
      <w:bookmarkEnd w:id="0"/>
      <w:r>
        <w:rPr>
          <w:spacing w:val="-2"/>
        </w:rPr>
        <w:t>第一章总论</w:t>
      </w:r>
    </w:p>
    <w:p>
      <w:pPr>
        <w:pStyle w:val="Heading2"/>
        <w:spacing w:before="291"/>
      </w:pPr>
      <w:bookmarkStart w:id="1" w:name="_TOC_250037"/>
      <w:bookmarkEnd w:id="1"/>
      <w:r>
        <w:rPr>
          <w:spacing w:val="-1"/>
        </w:rPr>
        <w:t>一、项目名称及承办单位</w:t>
      </w:r>
    </w:p>
    <w:p>
      <w:pPr>
        <w:pStyle w:val="BodyText"/>
        <w:spacing w:before="13"/>
        <w:ind w:left="0"/>
        <w:rPr>
          <w:rFonts w:ascii="Microsoft JhengHei"/>
          <w:b/>
          <w:sz w:val="15"/>
        </w:rPr>
      </w:pPr>
    </w:p>
    <w:p>
      <w:pPr>
        <w:pStyle w:val="BodyText"/>
        <w:spacing w:before="1"/>
        <w:ind w:left="872"/>
      </w:pPr>
      <w:r>
        <w:t>项目名称：</w:t>
      </w:r>
      <w:r>
        <w:rPr>
          <w:rFonts w:ascii="Times New Roman" w:eastAsia="Times New Roman"/>
        </w:rPr>
        <w:t>XXXX</w:t>
      </w:r>
      <w:r>
        <w:rPr>
          <w:rFonts w:ascii="Times New Roman" w:eastAsia="Times New Roman"/>
          <w:spacing w:val="-3"/>
        </w:rPr>
        <w:t xml:space="preserve"> </w:t>
      </w:r>
      <w:r>
        <w:rPr>
          <w:spacing w:val="-1"/>
        </w:rPr>
        <w:t>智能服务机器人综合建设项目</w:t>
      </w:r>
    </w:p>
    <w:p>
      <w:pPr>
        <w:pStyle w:val="BodyText"/>
        <w:spacing w:before="212"/>
        <w:ind w:left="872"/>
      </w:pPr>
      <w:r>
        <w:rPr>
          <w:spacing w:val="-18"/>
        </w:rPr>
        <w:t>承担单位：</w:t>
      </w:r>
      <w:r>
        <w:rPr>
          <w:rFonts w:ascii="Times New Roman" w:eastAsia="Times New Roman" w:hAnsi="Times New Roman"/>
          <w:spacing w:val="-4"/>
        </w:rPr>
        <w:t>XXXXX</w:t>
      </w:r>
      <w:r>
        <w:rPr>
          <w:rFonts w:ascii="Times New Roman" w:eastAsia="Times New Roman" w:hAnsi="Times New Roman"/>
          <w:spacing w:val="16"/>
        </w:rPr>
        <w:t xml:space="preserve"> </w:t>
      </w:r>
      <w:r>
        <w:rPr>
          <w:spacing w:val="-4"/>
        </w:rPr>
        <w:t>机器人科技有限公司（以下简称“本公司或公司</w:t>
      </w:r>
      <w:r>
        <w:rPr>
          <w:spacing w:val="-5"/>
        </w:rPr>
        <w:t>”）</w:t>
      </w:r>
    </w:p>
    <w:p>
      <w:pPr>
        <w:pStyle w:val="Heading2"/>
        <w:spacing w:before="261"/>
      </w:pPr>
      <w:bookmarkStart w:id="2" w:name="_TOC_250036"/>
      <w:bookmarkEnd w:id="2"/>
      <w:r>
        <w:rPr>
          <w:spacing w:val="-2"/>
        </w:rPr>
        <w:t>二、项目概要</w:t>
      </w:r>
    </w:p>
    <w:p>
      <w:pPr>
        <w:pStyle w:val="BodyText"/>
        <w:spacing w:before="17"/>
        <w:ind w:left="0"/>
        <w:rPr>
          <w:rFonts w:ascii="Microsoft JhengHei"/>
          <w:b/>
          <w:sz w:val="13"/>
        </w:rPr>
      </w:pPr>
    </w:p>
    <w:p>
      <w:pPr>
        <w:spacing w:before="0"/>
        <w:ind w:left="707" w:right="0" w:firstLine="0"/>
        <w:jc w:val="left"/>
        <w:rPr>
          <w:rFonts w:ascii="Microsoft JhengHei" w:eastAsia="Microsoft JhengHei"/>
          <w:b/>
          <w:sz w:val="28"/>
        </w:rPr>
      </w:pPr>
      <w:r>
        <w:rPr>
          <w:rFonts w:ascii="Microsoft JhengHei" w:eastAsia="Microsoft JhengHei"/>
          <w:b/>
          <w:sz w:val="28"/>
        </w:rPr>
        <w:t>（一）</w:t>
      </w:r>
      <w:r>
        <w:rPr>
          <w:rFonts w:ascii="Microsoft JhengHei" w:eastAsia="Microsoft JhengHei"/>
          <w:b/>
          <w:spacing w:val="-2"/>
          <w:sz w:val="28"/>
        </w:rPr>
        <w:t>主要建设内容</w:t>
      </w:r>
    </w:p>
    <w:p>
      <w:pPr>
        <w:pStyle w:val="BodyText"/>
        <w:spacing w:before="12"/>
        <w:ind w:left="0"/>
        <w:rPr>
          <w:rFonts w:ascii="Microsoft JhengHei"/>
          <w:b/>
          <w:sz w:val="14"/>
        </w:rPr>
      </w:pPr>
    </w:p>
    <w:p>
      <w:pPr>
        <w:pStyle w:val="BodyText"/>
        <w:spacing w:before="0" w:line="381" w:lineRule="auto"/>
        <w:ind w:right="518" w:firstLine="565"/>
      </w:pPr>
      <w:r>
        <w:rPr>
          <w:spacing w:val="-17"/>
        </w:rPr>
        <w:t>当今世界移动互联网、物联网、大数据等新生代技术交流碰撞日益频繁，</w:t>
      </w:r>
      <w:r>
        <w:rPr>
          <w:spacing w:val="-2"/>
        </w:rPr>
        <w:t>智能服务机器人市场蛋糕巨大，市场潜力持增。在未来，服务机器人行业新</w:t>
      </w:r>
      <w:r>
        <w:rPr>
          <w:spacing w:val="-2"/>
        </w:rPr>
        <w:t>宠肩负国家经济发展</w:t>
      </w:r>
      <w:r>
        <w:rPr>
          <w:rFonts w:ascii="Times New Roman" w:eastAsia="Times New Roman"/>
          <w:spacing w:val="-2"/>
        </w:rPr>
        <w:t>"</w:t>
      </w:r>
      <w:r>
        <w:rPr>
          <w:spacing w:val="-2"/>
        </w:rPr>
        <w:t>发动机</w:t>
      </w:r>
      <w:r>
        <w:rPr>
          <w:rFonts w:ascii="Times New Roman" w:eastAsia="Times New Roman"/>
          <w:spacing w:val="-2"/>
        </w:rPr>
        <w:t>"</w:t>
      </w:r>
      <w:r>
        <w:rPr>
          <w:spacing w:val="-15"/>
        </w:rPr>
        <w:t>重任，世界主要国家已涉足服务型机器人开发。</w:t>
      </w:r>
      <w:r>
        <w:rPr>
          <w:spacing w:val="-13"/>
        </w:rPr>
        <w:t>中国智能服务机器人也在蓬勃兴起，技术水平不断升级，市场竞争日益激烈。</w:t>
      </w:r>
      <w:r>
        <w:rPr>
          <w:spacing w:val="-2"/>
        </w:rPr>
        <w:t>康力优蓝作为中国智能服务机器人发展的领先企业，在家庭、教育和商用智</w:t>
      </w:r>
      <w:r>
        <w:rPr>
          <w:spacing w:val="-6"/>
        </w:rPr>
        <w:t>能服务机器人方面取得了一定成绩，但现有条件已不能持续满足新产品的开</w:t>
      </w:r>
      <w:r>
        <w:rPr>
          <w:spacing w:val="-2"/>
        </w:rPr>
        <w:t>发生产之用，原有生产能力、企业组织建设等也需要进一步全面提升，以适</w:t>
      </w:r>
      <w:r>
        <w:rPr>
          <w:spacing w:val="-2"/>
        </w:rPr>
        <w:t>应物联网时代到来的机器人革命新浪潮。在此背景下，本项目拟对公司从产</w:t>
      </w:r>
      <w:r>
        <w:rPr>
          <w:spacing w:val="-2"/>
        </w:rPr>
        <w:t>品研发、市场建设、品牌营销、企业组织建设等多方面进行整体性升级，全</w:t>
      </w:r>
      <w:r>
        <w:rPr>
          <w:spacing w:val="-2"/>
        </w:rPr>
        <w:t>面实现企业综合市场能力的提升。</w:t>
      </w:r>
    </w:p>
    <w:p>
      <w:pPr>
        <w:spacing w:before="118"/>
        <w:ind w:left="707" w:right="0" w:firstLine="0"/>
        <w:jc w:val="left"/>
        <w:rPr>
          <w:rFonts w:ascii="Microsoft JhengHei" w:eastAsia="Microsoft JhengHei"/>
          <w:b/>
          <w:sz w:val="28"/>
        </w:rPr>
      </w:pPr>
      <w:r>
        <w:rPr>
          <w:rFonts w:ascii="Microsoft JhengHei" w:eastAsia="Microsoft JhengHei"/>
          <w:b/>
          <w:sz w:val="28"/>
        </w:rPr>
        <w:t>（二）</w:t>
      </w:r>
      <w:r>
        <w:rPr>
          <w:rFonts w:ascii="Microsoft JhengHei" w:eastAsia="Microsoft JhengHei"/>
          <w:b/>
          <w:spacing w:val="-2"/>
          <w:sz w:val="28"/>
        </w:rPr>
        <w:t>项目建设目标</w:t>
      </w:r>
    </w:p>
    <w:p>
      <w:pPr>
        <w:spacing w:before="177"/>
        <w:ind w:left="872" w:right="0" w:firstLine="0"/>
        <w:jc w:val="left"/>
        <w:rPr>
          <w:rFonts w:ascii="Microsoft JhengHei" w:eastAsia="Microsoft JhengHei"/>
          <w:b/>
          <w:sz w:val="28"/>
        </w:rPr>
      </w:pPr>
      <w:r>
        <w:rPr>
          <w:rFonts w:ascii="Times New Roman" w:eastAsia="Times New Roman"/>
          <w:b/>
          <w:sz w:val="28"/>
        </w:rPr>
        <w:t>1</w:t>
      </w:r>
      <w:r>
        <w:rPr>
          <w:rFonts w:ascii="Microsoft JhengHei" w:eastAsia="Microsoft JhengHei"/>
          <w:b/>
          <w:spacing w:val="-1"/>
          <w:sz w:val="28"/>
        </w:rPr>
        <w:t>、服务型机器人操作系统技术研发项目</w:t>
      </w:r>
    </w:p>
    <w:p>
      <w:pPr>
        <w:pStyle w:val="BodyText"/>
        <w:spacing w:before="149" w:line="381" w:lineRule="auto"/>
        <w:ind w:right="658" w:firstLine="565"/>
        <w:jc w:val="both"/>
      </w:pPr>
      <w:r>
        <w:rPr>
          <w:spacing w:val="-5"/>
        </w:rPr>
        <w:t>本项目投资主要用于服务型机器人操作系统技术研发及其他费用等，预</w:t>
      </w:r>
      <w:r>
        <w:rPr>
          <w:spacing w:val="-5"/>
        </w:rPr>
        <w:t xml:space="preserve">计投资总额为 </w:t>
      </w:r>
      <w:r>
        <w:rPr>
          <w:rFonts w:ascii="Times New Roman" w:eastAsia="Times New Roman"/>
        </w:rPr>
        <w:t>12</w:t>
      </w:r>
      <w:r>
        <w:t>，</w:t>
      </w:r>
      <w:r>
        <w:rPr>
          <w:rFonts w:ascii="Times New Roman" w:eastAsia="Times New Roman"/>
        </w:rPr>
        <w:t>000</w:t>
      </w:r>
      <w:r>
        <w:rPr>
          <w:rFonts w:ascii="Times New Roman" w:eastAsia="Times New Roman"/>
          <w:spacing w:val="-18"/>
        </w:rPr>
        <w:t xml:space="preserve"> </w:t>
      </w:r>
      <w:r>
        <w:rPr>
          <w:spacing w:val="-4"/>
        </w:rPr>
        <w:t xml:space="preserve">万元，其中研发投资 </w:t>
      </w:r>
      <w:r>
        <w:rPr>
          <w:rFonts w:ascii="Times New Roman" w:eastAsia="Times New Roman"/>
        </w:rPr>
        <w:t>8,000</w:t>
      </w:r>
      <w:r>
        <w:rPr>
          <w:rFonts w:ascii="Times New Roman" w:eastAsia="Times New Roman"/>
          <w:spacing w:val="-17"/>
        </w:rPr>
        <w:t xml:space="preserve"> </w:t>
      </w:r>
      <w:r>
        <w:rPr>
          <w:spacing w:val="-5"/>
        </w:rPr>
        <w:t xml:space="preserve">万元，其他费用 </w:t>
      </w:r>
      <w:r>
        <w:rPr>
          <w:rFonts w:ascii="Times New Roman" w:eastAsia="Times New Roman"/>
        </w:rPr>
        <w:t>2,000</w:t>
      </w:r>
      <w:r>
        <w:rPr>
          <w:rFonts w:ascii="Times New Roman" w:eastAsia="Times New Roman"/>
          <w:spacing w:val="-18"/>
        </w:rPr>
        <w:t xml:space="preserve"> </w:t>
      </w:r>
      <w:r>
        <w:t>万</w:t>
      </w:r>
      <w:r>
        <w:rPr>
          <w:spacing w:val="-4"/>
        </w:rPr>
        <w:t xml:space="preserve">元，预备费 </w:t>
      </w:r>
      <w:r>
        <w:rPr>
          <w:rFonts w:ascii="Times New Roman" w:eastAsia="Times New Roman"/>
        </w:rPr>
        <w:t xml:space="preserve">2,000 </w:t>
      </w:r>
      <w:r>
        <w:t>万元。</w:t>
      </w:r>
    </w:p>
    <w:p>
      <w:pPr>
        <w:pStyle w:val="BodyText"/>
        <w:spacing w:before="3"/>
        <w:ind w:left="872"/>
        <w:jc w:val="both"/>
      </w:pPr>
      <w:r>
        <w:rPr>
          <w:spacing w:val="-12"/>
        </w:rPr>
        <w:t xml:space="preserve">本项目建设期 </w:t>
      </w:r>
      <w:r>
        <w:rPr>
          <w:rFonts w:ascii="Times New Roman" w:eastAsia="Times New Roman"/>
          <w:spacing w:val="-2"/>
        </w:rPr>
        <w:t>3</w:t>
      </w:r>
      <w:r>
        <w:rPr>
          <w:rFonts w:ascii="Times New Roman" w:eastAsia="Times New Roman"/>
          <w:spacing w:val="-8"/>
        </w:rPr>
        <w:t xml:space="preserve"> </w:t>
      </w:r>
      <w:r>
        <w:rPr>
          <w:spacing w:val="-3"/>
        </w:rPr>
        <w:t>年，研发服务型机器人操作系统、不同行业的智能机器</w:t>
      </w:r>
    </w:p>
    <w:p>
      <w:pPr>
        <w:spacing w:after="0"/>
        <w:jc w:val="both"/>
        <w:sectPr>
          <w:pgSz w:w="11910" w:h="16840"/>
          <w:pgMar w:top="1540" w:right="420" w:bottom="280" w:left="1340" w:header="708" w:footer="708"/>
          <w:pgNumType w:start="5"/>
          <w:cols w:space="708"/>
        </w:sectPr>
      </w:pPr>
    </w:p>
    <w:p>
      <w:pPr>
        <w:pStyle w:val="BodyText"/>
        <w:spacing w:before="50" w:line="381" w:lineRule="auto"/>
        <w:ind w:right="598"/>
      </w:pPr>
      <w:r>
        <w:pict>
          <v:group id="_x0000_s1041" style="width:595.3pt;height:841.9pt;margin-top:0;margin-left:0;mso-position-horizontal-relative:page;mso-position-vertical-relative:page;position:absolute;z-index:-251654144" coordorigin="0,0" coordsize="11906,16838">
            <v:shape id="_x0000_s1042" type="#_x0000_t75" style="width:11906;height:9000;position:absolute" stroked="f">
              <v:imagedata r:id="rId4" o:title=""/>
            </v:shape>
            <v:shape id="_x0000_s1043" type="#_x0000_t75" style="width:11906;height:7838;position:absolute;top:9000" stroked="f">
              <v:imagedata r:id="rId5" o:title=""/>
            </v:shape>
            <v:line id="_x0000_s1044" style="position:absolute" from="1618,636" to="10855,636" stroked="t" strokecolor="black" strokeweight="0.75pt">
              <v:stroke dashstyle="solid"/>
            </v:line>
          </v:group>
        </w:pict>
      </w:r>
      <w:r>
        <w:rPr>
          <w:spacing w:val="-2"/>
        </w:rPr>
        <w:t>人应用级人工智能、</w:t>
      </w:r>
      <w:r>
        <w:rPr>
          <w:rFonts w:ascii="Times New Roman" w:eastAsia="Times New Roman"/>
          <w:spacing w:val="-2"/>
        </w:rPr>
        <w:t>ROSAPP</w:t>
      </w:r>
      <w:r>
        <w:rPr>
          <w:spacing w:val="-2"/>
        </w:rPr>
        <w:t>（服务机器人应用商店</w:t>
      </w:r>
      <w:r>
        <w:rPr>
          <w:spacing w:val="-70"/>
        </w:rPr>
        <w:t>）</w:t>
      </w:r>
      <w:r>
        <w:rPr>
          <w:spacing w:val="-2"/>
        </w:rPr>
        <w:t>、</w:t>
      </w:r>
      <w:r>
        <w:rPr>
          <w:rFonts w:ascii="Times New Roman" w:eastAsia="Times New Roman"/>
          <w:spacing w:val="-2"/>
        </w:rPr>
        <w:t>CAIS</w:t>
      </w:r>
      <w:r>
        <w:rPr>
          <w:spacing w:val="-2"/>
        </w:rPr>
        <w:t>（消费者应用</w:t>
      </w:r>
      <w:r>
        <w:rPr>
          <w:spacing w:val="-2"/>
        </w:rPr>
        <w:t>开发平台）等核心技术并建设康力优蓝机器人研发设计中心。项目建成后，</w:t>
      </w:r>
      <w:r>
        <w:rPr>
          <w:spacing w:val="11"/>
        </w:rPr>
        <w:t>将具备研发各类服务型机器人操作应用开发能力，预计年均可实现收入</w:t>
      </w:r>
      <w:r>
        <w:t xml:space="preserve"> </w:t>
      </w:r>
      <w:r>
        <w:rPr>
          <w:rFonts w:ascii="Times New Roman" w:eastAsia="Times New Roman"/>
        </w:rPr>
        <w:t>20,000</w:t>
      </w:r>
      <w:r>
        <w:rPr>
          <w:rFonts w:ascii="Times New Roman" w:eastAsia="Times New Roman"/>
          <w:spacing w:val="40"/>
        </w:rPr>
        <w:t xml:space="preserve"> </w:t>
      </w:r>
      <w:r>
        <w:t>万元。</w:t>
      </w:r>
    </w:p>
    <w:p>
      <w:pPr>
        <w:spacing w:before="0" w:line="427" w:lineRule="exact"/>
        <w:ind w:left="872" w:right="0" w:firstLine="0"/>
        <w:jc w:val="left"/>
        <w:rPr>
          <w:rFonts w:ascii="Microsoft JhengHei" w:eastAsia="Microsoft JhengHei"/>
          <w:b/>
          <w:sz w:val="28"/>
        </w:rPr>
      </w:pPr>
      <w:r>
        <w:rPr>
          <w:rFonts w:ascii="Times New Roman" w:eastAsia="Times New Roman"/>
          <w:b/>
          <w:sz w:val="28"/>
        </w:rPr>
        <w:t>2</w:t>
      </w:r>
      <w:r>
        <w:rPr>
          <w:rFonts w:ascii="Microsoft JhengHei" w:eastAsia="Microsoft JhengHei"/>
          <w:b/>
          <w:spacing w:val="-2"/>
          <w:sz w:val="28"/>
        </w:rPr>
        <w:t>、供应链优化</w:t>
      </w:r>
    </w:p>
    <w:p>
      <w:pPr>
        <w:pStyle w:val="BodyText"/>
        <w:spacing w:before="149"/>
        <w:ind w:left="872"/>
      </w:pPr>
      <w:r>
        <w:rPr>
          <w:spacing w:val="-6"/>
        </w:rPr>
        <w:t xml:space="preserve">本次供应链优化共需要资金 </w:t>
      </w:r>
      <w:r>
        <w:rPr>
          <w:rFonts w:ascii="Times New Roman" w:eastAsia="Times New Roman"/>
        </w:rPr>
        <w:t xml:space="preserve">4000 </w:t>
      </w:r>
      <w:r>
        <w:rPr>
          <w:spacing w:val="-4"/>
        </w:rPr>
        <w:t>万元：</w:t>
      </w:r>
    </w:p>
    <w:p>
      <w:pPr>
        <w:pStyle w:val="BodyText"/>
        <w:ind w:left="872"/>
      </w:pPr>
      <w:r>
        <w:t>（</w:t>
      </w:r>
      <w:r>
        <w:rPr>
          <w:rFonts w:ascii="Times New Roman" w:eastAsia="Times New Roman"/>
        </w:rPr>
        <w:t>1</w:t>
      </w:r>
      <w:r>
        <w:t>）</w:t>
      </w:r>
      <w:r>
        <w:rPr>
          <w:rFonts w:ascii="Times New Roman" w:eastAsia="Times New Roman"/>
        </w:rPr>
        <w:t xml:space="preserve">2000 </w:t>
      </w:r>
      <w:r>
        <w:rPr>
          <w:spacing w:val="-1"/>
        </w:rPr>
        <w:t>万元用于自有机器人产线的建设</w:t>
      </w:r>
    </w:p>
    <w:p>
      <w:pPr>
        <w:pStyle w:val="BodyText"/>
        <w:spacing w:line="381" w:lineRule="auto"/>
        <w:ind w:right="658" w:firstLine="565"/>
        <w:jc w:val="both"/>
      </w:pPr>
      <w:r>
        <w:rPr>
          <w:spacing w:val="-5"/>
        </w:rPr>
        <w:t xml:space="preserve">此项目将针对基于工业 </w:t>
      </w:r>
      <w:r>
        <w:rPr>
          <w:rFonts w:ascii="Times New Roman" w:eastAsia="Times New Roman"/>
          <w:spacing w:val="-2"/>
        </w:rPr>
        <w:t>4.0</w:t>
      </w:r>
      <w:r>
        <w:rPr>
          <w:rFonts w:ascii="Times New Roman" w:eastAsia="Times New Roman"/>
          <w:spacing w:val="-3"/>
        </w:rPr>
        <w:t xml:space="preserve"> </w:t>
      </w:r>
      <w:r>
        <w:rPr>
          <w:spacing w:val="-2"/>
        </w:rPr>
        <w:t>的核心理念建设自有机器人生产线，将现有</w:t>
      </w:r>
      <w:r>
        <w:rPr>
          <w:spacing w:val="-2"/>
        </w:rPr>
        <w:t>的完全委托代工模式转化为以自有生产为主，代工为辅的模式。提高产品的</w:t>
      </w:r>
      <w:r>
        <w:rPr>
          <w:spacing w:val="-2"/>
        </w:rPr>
        <w:t>可塑性、延展性、可成长性以及高集成性，实现规模化制造逐步向模块化生</w:t>
      </w:r>
      <w:r>
        <w:rPr>
          <w:spacing w:val="-6"/>
        </w:rPr>
        <w:t>产和菜单化订制装配生产的转化，同时为工业机器人生产智能服务机器人的</w:t>
      </w:r>
      <w:r>
        <w:rPr>
          <w:spacing w:val="-2"/>
        </w:rPr>
        <w:t>智慧化工厂的建设迈出第一步。</w:t>
      </w:r>
    </w:p>
    <w:p>
      <w:pPr>
        <w:pStyle w:val="BodyText"/>
        <w:spacing w:before="5"/>
        <w:ind w:left="872"/>
      </w:pPr>
      <w:r>
        <w:t>（</w:t>
      </w:r>
      <w:r>
        <w:rPr>
          <w:rFonts w:ascii="Times New Roman" w:eastAsia="Times New Roman"/>
        </w:rPr>
        <w:t>2</w:t>
      </w:r>
      <w:r>
        <w:t>）</w:t>
      </w:r>
      <w:r>
        <w:rPr>
          <w:rFonts w:ascii="Times New Roman" w:eastAsia="Times New Roman"/>
        </w:rPr>
        <w:t xml:space="preserve">1500 </w:t>
      </w:r>
      <w:r>
        <w:rPr>
          <w:spacing w:val="-1"/>
        </w:rPr>
        <w:t>万元用于智能机器人生产的模具投入</w:t>
      </w:r>
    </w:p>
    <w:p>
      <w:pPr>
        <w:pStyle w:val="BodyText"/>
        <w:spacing w:line="381" w:lineRule="auto"/>
        <w:ind w:right="658" w:firstLine="565"/>
      </w:pPr>
      <w:r>
        <w:rPr>
          <w:spacing w:val="-18"/>
        </w:rPr>
        <w:t xml:space="preserve">无论是 </w:t>
      </w:r>
      <w:r>
        <w:rPr>
          <w:rFonts w:ascii="Times New Roman" w:eastAsia="Times New Roman"/>
        </w:rPr>
        <w:t>U03S</w:t>
      </w:r>
      <w:r>
        <w:rPr>
          <w:rFonts w:ascii="Times New Roman" w:eastAsia="Times New Roman"/>
          <w:spacing w:val="-18"/>
        </w:rPr>
        <w:t xml:space="preserve"> </w:t>
      </w:r>
      <w:r>
        <w:rPr>
          <w:spacing w:val="-14"/>
        </w:rPr>
        <w:t xml:space="preserve">系列还是 </w:t>
      </w:r>
      <w:r>
        <w:rPr>
          <w:rFonts w:ascii="Times New Roman" w:eastAsia="Times New Roman"/>
        </w:rPr>
        <w:t>U05</w:t>
      </w:r>
      <w:r>
        <w:rPr>
          <w:rFonts w:ascii="Times New Roman" w:eastAsia="Times New Roman"/>
          <w:spacing w:val="-15"/>
        </w:rPr>
        <w:t xml:space="preserve"> </w:t>
      </w:r>
      <w:r>
        <w:rPr>
          <w:spacing w:val="-9"/>
        </w:rPr>
        <w:t>系列，都要投入多套模具以满足功能差异化</w:t>
      </w:r>
      <w:r>
        <w:rPr>
          <w:spacing w:val="-2"/>
        </w:rPr>
        <w:t>订单需求及产品的可塑性生产。</w:t>
      </w:r>
    </w:p>
    <w:p>
      <w:pPr>
        <w:pStyle w:val="BodyText"/>
        <w:spacing w:before="2"/>
        <w:ind w:left="872"/>
      </w:pPr>
      <w:r>
        <w:t>（</w:t>
      </w:r>
      <w:r>
        <w:rPr>
          <w:rFonts w:ascii="Times New Roman" w:eastAsia="Times New Roman"/>
        </w:rPr>
        <w:t>3</w:t>
      </w:r>
      <w:r>
        <w:t>）</w:t>
      </w:r>
      <w:r>
        <w:rPr>
          <w:rFonts w:ascii="Times New Roman" w:eastAsia="Times New Roman"/>
        </w:rPr>
        <w:t xml:space="preserve">500 </w:t>
      </w:r>
      <w:r>
        <w:rPr>
          <w:spacing w:val="-1"/>
        </w:rPr>
        <w:t>万元用于备品库的建设</w:t>
      </w:r>
    </w:p>
    <w:p>
      <w:pPr>
        <w:pStyle w:val="BodyText"/>
        <w:spacing w:line="381" w:lineRule="auto"/>
        <w:ind w:right="658" w:firstLine="565"/>
        <w:jc w:val="both"/>
      </w:pPr>
      <w:r>
        <w:rPr>
          <w:spacing w:val="-5"/>
        </w:rPr>
        <w:t xml:space="preserve">本项目将针对基于工业 </w:t>
      </w:r>
      <w:r>
        <w:rPr>
          <w:rFonts w:ascii="Times New Roman" w:eastAsia="Times New Roman"/>
          <w:spacing w:val="-2"/>
        </w:rPr>
        <w:t>4.0</w:t>
      </w:r>
      <w:r>
        <w:rPr>
          <w:rFonts w:ascii="Times New Roman" w:eastAsia="Times New Roman"/>
          <w:spacing w:val="-3"/>
        </w:rPr>
        <w:t xml:space="preserve"> </w:t>
      </w:r>
      <w:r>
        <w:rPr>
          <w:spacing w:val="-2"/>
        </w:rPr>
        <w:t>建设的产线构建配套仓库。以基于种类繁多</w:t>
      </w:r>
      <w:r>
        <w:rPr>
          <w:spacing w:val="-2"/>
        </w:rPr>
        <w:t>的料件周转效率最佳化、空间利用率最大化，菜单式订制需求可实现化为原则，同期引进符合机器人生产特点的高效运行的备件库管理体系，为今后实</w:t>
      </w:r>
      <w:r>
        <w:rPr>
          <w:spacing w:val="-2"/>
        </w:rPr>
        <w:t>现国际一流水准的物流体系打下基础。</w:t>
      </w:r>
    </w:p>
    <w:p>
      <w:pPr>
        <w:pStyle w:val="BodyText"/>
        <w:spacing w:before="4" w:line="381" w:lineRule="auto"/>
        <w:ind w:right="658" w:firstLine="565"/>
        <w:jc w:val="both"/>
      </w:pPr>
      <w:r>
        <w:rPr>
          <w:spacing w:val="-6"/>
        </w:rPr>
        <w:t xml:space="preserve">投入完成后，可实现 </w:t>
      </w:r>
      <w:r>
        <w:rPr>
          <w:rFonts w:ascii="Times New Roman" w:eastAsia="Times New Roman"/>
          <w:spacing w:val="-2"/>
        </w:rPr>
        <w:t>U03S</w:t>
      </w:r>
      <w:r>
        <w:rPr>
          <w:rFonts w:ascii="Times New Roman" w:eastAsia="Times New Roman"/>
          <w:spacing w:val="-16"/>
        </w:rPr>
        <w:t xml:space="preserve"> </w:t>
      </w:r>
      <w:r>
        <w:rPr>
          <w:spacing w:val="-9"/>
        </w:rPr>
        <w:t xml:space="preserve">的年产能 </w:t>
      </w:r>
      <w:r>
        <w:rPr>
          <w:rFonts w:ascii="Times New Roman" w:eastAsia="Times New Roman"/>
          <w:spacing w:val="-2"/>
        </w:rPr>
        <w:t>10</w:t>
      </w:r>
      <w:r>
        <w:rPr>
          <w:rFonts w:ascii="Times New Roman" w:eastAsia="Times New Roman"/>
          <w:spacing w:val="-15"/>
        </w:rPr>
        <w:t xml:space="preserve"> </w:t>
      </w:r>
      <w:r>
        <w:rPr>
          <w:spacing w:val="-2"/>
        </w:rPr>
        <w:t>万台，</w:t>
      </w:r>
      <w:r>
        <w:rPr>
          <w:rFonts w:ascii="Times New Roman" w:eastAsia="Times New Roman"/>
          <w:spacing w:val="-2"/>
        </w:rPr>
        <w:t>U05</w:t>
      </w:r>
      <w:r>
        <w:rPr>
          <w:rFonts w:ascii="Times New Roman" w:eastAsia="Times New Roman"/>
          <w:spacing w:val="-16"/>
        </w:rPr>
        <w:t xml:space="preserve"> </w:t>
      </w:r>
      <w:r>
        <w:rPr>
          <w:spacing w:val="-9"/>
        </w:rPr>
        <w:t xml:space="preserve">的年产能 </w:t>
      </w:r>
      <w:r>
        <w:rPr>
          <w:rFonts w:ascii="Times New Roman" w:eastAsia="Times New Roman"/>
          <w:spacing w:val="-2"/>
        </w:rPr>
        <w:t>5000</w:t>
      </w:r>
      <w:r>
        <w:rPr>
          <w:rFonts w:ascii="Times New Roman" w:eastAsia="Times New Roman"/>
          <w:spacing w:val="-15"/>
        </w:rPr>
        <w:t xml:space="preserve"> </w:t>
      </w:r>
      <w:r>
        <w:rPr>
          <w:spacing w:val="-2"/>
        </w:rPr>
        <w:t>台。</w:t>
      </w:r>
      <w:r>
        <w:rPr>
          <w:spacing w:val="-4"/>
        </w:rPr>
        <w:t xml:space="preserve">并可实现基于工业 </w:t>
      </w:r>
      <w:r>
        <w:rPr>
          <w:rFonts w:ascii="Times New Roman" w:eastAsia="Times New Roman"/>
        </w:rPr>
        <w:t xml:space="preserve">4.0 </w:t>
      </w:r>
      <w:r>
        <w:rPr>
          <w:spacing w:val="-2"/>
        </w:rPr>
        <w:t xml:space="preserve">概念的柔性生产规划。预计年产值 </w:t>
      </w:r>
      <w:r>
        <w:rPr>
          <w:rFonts w:ascii="Times New Roman" w:eastAsia="Times New Roman"/>
        </w:rPr>
        <w:t xml:space="preserve">1.5 </w:t>
      </w:r>
      <w:r>
        <w:t>亿元。</w:t>
      </w:r>
    </w:p>
    <w:p>
      <w:pPr>
        <w:spacing w:before="0" w:line="425" w:lineRule="exact"/>
        <w:ind w:left="872" w:right="0" w:firstLine="0"/>
        <w:jc w:val="left"/>
        <w:rPr>
          <w:rFonts w:ascii="Microsoft JhengHei" w:eastAsia="Microsoft JhengHei"/>
          <w:b/>
          <w:sz w:val="28"/>
        </w:rPr>
      </w:pPr>
      <w:r>
        <w:rPr>
          <w:rFonts w:ascii="Times New Roman" w:eastAsia="Times New Roman"/>
          <w:b/>
          <w:sz w:val="28"/>
        </w:rPr>
        <w:t>3</w:t>
      </w:r>
      <w:r>
        <w:rPr>
          <w:rFonts w:ascii="Microsoft JhengHei" w:eastAsia="Microsoft JhengHei"/>
          <w:b/>
          <w:spacing w:val="-1"/>
          <w:sz w:val="28"/>
        </w:rPr>
        <w:t>、售后服务网络建设项目</w:t>
      </w:r>
    </w:p>
    <w:p>
      <w:pPr>
        <w:pStyle w:val="BodyText"/>
        <w:spacing w:before="149"/>
        <w:ind w:left="872"/>
      </w:pPr>
      <w:r>
        <w:t>在全国按照分级建设</w:t>
      </w:r>
      <w:r>
        <w:rPr>
          <w:spacing w:val="-47"/>
        </w:rPr>
        <w:t>、分级管理的原则，进行“服务中心”、“专修部”</w:t>
      </w:r>
      <w:r>
        <w:rPr>
          <w:spacing w:val="-78"/>
        </w:rPr>
        <w:t>、“特</w:t>
      </w:r>
    </w:p>
    <w:p>
      <w:pPr>
        <w:spacing w:after="0"/>
        <w:sectPr>
          <w:pgSz w:w="11910" w:h="16840"/>
          <w:pgMar w:top="1480" w:right="420" w:bottom="280" w:left="1340" w:header="708" w:footer="708"/>
          <w:pgNumType w:start="6"/>
          <w:cols w:space="708"/>
        </w:sectPr>
      </w:pPr>
    </w:p>
    <w:p>
      <w:pPr>
        <w:pStyle w:val="BodyText"/>
        <w:spacing w:before="50" w:line="381" w:lineRule="auto"/>
        <w:ind w:right="658"/>
      </w:pPr>
      <w:r>
        <w:pict>
          <v:group id="_x0000_s1045" style="width:595.3pt;height:841.9pt;margin-top:0;margin-left:0;mso-position-horizontal-relative:page;mso-position-vertical-relative:page;position:absolute;z-index:-251652096" coordorigin="0,0" coordsize="11906,16838">
            <v:shape id="_x0000_s1046" type="#_x0000_t75" style="width:11906;height:9000;position:absolute" stroked="f">
              <v:imagedata r:id="rId4" o:title=""/>
            </v:shape>
            <v:shape id="_x0000_s1047" type="#_x0000_t75" style="width:11906;height:7838;position:absolute;top:9000" stroked="f">
              <v:imagedata r:id="rId5" o:title=""/>
            </v:shape>
            <v:line id="_x0000_s1048" style="position:absolute" from="1618,636" to="10855,636" stroked="t" strokecolor="black" strokeweight="0.75pt">
              <v:stroke dashstyle="solid"/>
            </v:line>
          </v:group>
        </w:pict>
      </w:r>
      <w:r>
        <w:rPr>
          <w:spacing w:val="-2"/>
        </w:rPr>
        <w:t>约维修点”的三级售后服务网络的布局。项目完成后，将建成能够覆盖全国</w:t>
      </w:r>
      <w:r>
        <w:rPr>
          <w:spacing w:val="-2"/>
        </w:rPr>
        <w:t>主要城市的售后服务网点，为客户提供及时有效的售后服务。</w:t>
      </w:r>
    </w:p>
    <w:p>
      <w:pPr>
        <w:spacing w:before="0" w:line="425" w:lineRule="exact"/>
        <w:ind w:left="872" w:right="0" w:firstLine="0"/>
        <w:jc w:val="left"/>
        <w:rPr>
          <w:rFonts w:ascii="Microsoft JhengHei" w:eastAsia="Microsoft JhengHei"/>
          <w:b/>
          <w:sz w:val="28"/>
        </w:rPr>
      </w:pPr>
      <w:r>
        <w:rPr>
          <w:rFonts w:ascii="Times New Roman" w:eastAsia="Times New Roman"/>
          <w:b/>
          <w:sz w:val="28"/>
        </w:rPr>
        <w:t>4</w:t>
      </w:r>
      <w:r>
        <w:rPr>
          <w:rFonts w:ascii="Microsoft JhengHei" w:eastAsia="Microsoft JhengHei"/>
          <w:b/>
          <w:spacing w:val="-1"/>
          <w:sz w:val="28"/>
        </w:rPr>
        <w:t>、机器人品牌市场化推广项目</w:t>
      </w:r>
    </w:p>
    <w:p>
      <w:pPr>
        <w:pStyle w:val="BodyText"/>
        <w:spacing w:before="149" w:line="381" w:lineRule="auto"/>
        <w:ind w:right="658" w:firstLine="565"/>
        <w:jc w:val="both"/>
      </w:pPr>
      <w:r>
        <w:pict>
          <v:shapetype id="_x0000_t202" coordsize="21600,21600" o:spt="202" path="m,l,21600r21600,l21600,xe">
            <v:stroke joinstyle="miter"/>
            <v:path gradientshapeok="t" o:connecttype="rect"/>
          </v:shapetype>
          <v:shape id="_x0000_s1049" type="#_x0000_t202" style="width:405.3pt;height:116.7pt;margin-top:116.32pt;margin-left:109.17pt;mso-position-horizontal-relative:page;position:absolute;z-index:251663360" filled="f" stroked="f">
            <v:textbox inset="0,0,0,0">
              <w:txbxContent>
                <w:tbl>
                  <w:tblPr>
                    <w:tblStyle w:val="TableNormal0"/>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61"/>
                    <w:gridCol w:w="3293"/>
                    <w:gridCol w:w="1942"/>
                  </w:tblGrid>
                  <w:tr>
                    <w:tblPrEx>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71"/>
                      <w:jc w:val="left"/>
                    </w:trPr>
                    <w:tc>
                      <w:tcPr>
                        <w:tcW w:w="2861" w:type="dxa"/>
                      </w:tcPr>
                      <w:p>
                        <w:pPr>
                          <w:pStyle w:val="TableParagraph"/>
                          <w:spacing w:before="133"/>
                          <w:ind w:left="935" w:right="926"/>
                          <w:jc w:val="center"/>
                          <w:rPr>
                            <w:rFonts w:ascii="微软雅黑" w:eastAsia="微软雅黑"/>
                            <w:b/>
                            <w:sz w:val="16"/>
                          </w:rPr>
                        </w:pPr>
                        <w:r>
                          <w:rPr>
                            <w:rFonts w:ascii="微软雅黑" w:eastAsia="微软雅黑"/>
                            <w:b/>
                            <w:spacing w:val="-3"/>
                            <w:sz w:val="16"/>
                          </w:rPr>
                          <w:t>项目名称</w:t>
                        </w:r>
                      </w:p>
                    </w:tc>
                    <w:tc>
                      <w:tcPr>
                        <w:tcW w:w="3293" w:type="dxa"/>
                      </w:tcPr>
                      <w:p>
                        <w:pPr>
                          <w:pStyle w:val="TableParagraph"/>
                          <w:spacing w:before="133"/>
                          <w:ind w:left="1073" w:right="1064"/>
                          <w:jc w:val="center"/>
                          <w:rPr>
                            <w:rFonts w:ascii="微软雅黑" w:eastAsia="微软雅黑"/>
                            <w:b/>
                            <w:sz w:val="16"/>
                          </w:rPr>
                        </w:pPr>
                        <w:r>
                          <w:rPr>
                            <w:rFonts w:ascii="微软雅黑" w:eastAsia="微软雅黑"/>
                            <w:b/>
                            <w:spacing w:val="-2"/>
                            <w:sz w:val="16"/>
                          </w:rPr>
                          <w:t>投资金额：万元</w:t>
                        </w:r>
                      </w:p>
                    </w:tc>
                    <w:tc>
                      <w:tcPr>
                        <w:tcW w:w="1942" w:type="dxa"/>
                      </w:tcPr>
                      <w:p>
                        <w:pPr>
                          <w:pStyle w:val="TableParagraph"/>
                          <w:spacing w:before="133"/>
                          <w:ind w:left="795" w:right="786"/>
                          <w:jc w:val="center"/>
                          <w:rPr>
                            <w:rFonts w:ascii="微软雅黑" w:eastAsia="微软雅黑"/>
                            <w:b/>
                            <w:sz w:val="16"/>
                          </w:rPr>
                        </w:pPr>
                        <w:r>
                          <w:rPr>
                            <w:rFonts w:ascii="微软雅黑" w:eastAsia="微软雅黑"/>
                            <w:b/>
                            <w:spacing w:val="-5"/>
                            <w:sz w:val="16"/>
                          </w:rPr>
                          <w:t>比例</w:t>
                        </w:r>
                      </w:p>
                    </w:tc>
                  </w:tr>
                  <w:tr>
                    <w:tblPrEx>
                      <w:tblW w:w="0" w:type="auto"/>
                      <w:jc w:val="left"/>
                      <w:tblInd w:w="5" w:type="dxa"/>
                      <w:tblLayout w:type="fixed"/>
                      <w:tblCellMar>
                        <w:top w:w="0" w:type="dxa"/>
                        <w:left w:w="0" w:type="dxa"/>
                        <w:bottom w:w="0" w:type="dxa"/>
                        <w:right w:w="0" w:type="dxa"/>
                      </w:tblCellMar>
                      <w:tblLook w:val="01E0"/>
                    </w:tblPrEx>
                    <w:trPr>
                      <w:trHeight w:val="571"/>
                      <w:jc w:val="left"/>
                    </w:trPr>
                    <w:tc>
                      <w:tcPr>
                        <w:tcW w:w="2861" w:type="dxa"/>
                      </w:tcPr>
                      <w:p>
                        <w:pPr>
                          <w:pStyle w:val="TableParagraph"/>
                          <w:rPr>
                            <w:rFonts w:ascii="Microsoft JhengHei"/>
                            <w:b/>
                            <w:sz w:val="10"/>
                          </w:rPr>
                        </w:pPr>
                      </w:p>
                      <w:p>
                        <w:pPr>
                          <w:pStyle w:val="TableParagraph"/>
                          <w:ind w:left="936" w:right="926"/>
                          <w:jc w:val="center"/>
                          <w:rPr>
                            <w:sz w:val="16"/>
                          </w:rPr>
                        </w:pPr>
                        <w:r>
                          <w:rPr>
                            <w:spacing w:val="-2"/>
                            <w:sz w:val="16"/>
                          </w:rPr>
                          <w:t>营销网络建设</w:t>
                        </w:r>
                      </w:p>
                    </w:tc>
                    <w:tc>
                      <w:tcPr>
                        <w:tcW w:w="3293" w:type="dxa"/>
                      </w:tcPr>
                      <w:p>
                        <w:pPr>
                          <w:pStyle w:val="TableParagraph"/>
                          <w:rPr>
                            <w:rFonts w:ascii="Microsoft JhengHei"/>
                            <w:b/>
                            <w:sz w:val="10"/>
                          </w:rPr>
                        </w:pPr>
                      </w:p>
                      <w:p>
                        <w:pPr>
                          <w:pStyle w:val="TableParagraph"/>
                          <w:ind w:left="1073" w:right="1063"/>
                          <w:jc w:val="center"/>
                          <w:rPr>
                            <w:sz w:val="16"/>
                          </w:rPr>
                        </w:pPr>
                        <w:r>
                          <w:rPr>
                            <w:spacing w:val="-2"/>
                            <w:sz w:val="16"/>
                          </w:rPr>
                          <w:t>10,350</w:t>
                        </w:r>
                      </w:p>
                    </w:tc>
                    <w:tc>
                      <w:tcPr>
                        <w:tcW w:w="1942" w:type="dxa"/>
                      </w:tcPr>
                      <w:p>
                        <w:pPr>
                          <w:pStyle w:val="TableParagraph"/>
                          <w:rPr>
                            <w:rFonts w:ascii="Microsoft JhengHei"/>
                            <w:b/>
                            <w:sz w:val="10"/>
                          </w:rPr>
                        </w:pPr>
                      </w:p>
                      <w:p>
                        <w:pPr>
                          <w:pStyle w:val="TableParagraph"/>
                          <w:ind w:right="760"/>
                          <w:jc w:val="right"/>
                          <w:rPr>
                            <w:sz w:val="16"/>
                          </w:rPr>
                        </w:pPr>
                        <w:r>
                          <w:rPr>
                            <w:spacing w:val="-2"/>
                            <w:sz w:val="16"/>
                          </w:rPr>
                          <w:t>72.13</w:t>
                        </w:r>
                      </w:p>
                    </w:tc>
                  </w:tr>
                  <w:tr>
                    <w:tblPrEx>
                      <w:tblW w:w="0" w:type="auto"/>
                      <w:jc w:val="left"/>
                      <w:tblInd w:w="5" w:type="dxa"/>
                      <w:tblLayout w:type="fixed"/>
                      <w:tblCellMar>
                        <w:top w:w="0" w:type="dxa"/>
                        <w:left w:w="0" w:type="dxa"/>
                        <w:bottom w:w="0" w:type="dxa"/>
                        <w:right w:w="0" w:type="dxa"/>
                      </w:tblCellMar>
                      <w:tblLook w:val="01E0"/>
                    </w:tblPrEx>
                    <w:trPr>
                      <w:trHeight w:val="571"/>
                      <w:jc w:val="left"/>
                    </w:trPr>
                    <w:tc>
                      <w:tcPr>
                        <w:tcW w:w="2861" w:type="dxa"/>
                      </w:tcPr>
                      <w:p>
                        <w:pPr>
                          <w:pStyle w:val="TableParagraph"/>
                          <w:rPr>
                            <w:rFonts w:ascii="Microsoft JhengHei"/>
                            <w:b/>
                            <w:sz w:val="10"/>
                          </w:rPr>
                        </w:pPr>
                      </w:p>
                      <w:p>
                        <w:pPr>
                          <w:pStyle w:val="TableParagraph"/>
                          <w:ind w:left="936" w:right="926"/>
                          <w:jc w:val="center"/>
                          <w:rPr>
                            <w:sz w:val="16"/>
                          </w:rPr>
                        </w:pPr>
                        <w:r>
                          <w:rPr>
                            <w:spacing w:val="-3"/>
                            <w:sz w:val="16"/>
                          </w:rPr>
                          <w:t>品牌推广</w:t>
                        </w:r>
                      </w:p>
                    </w:tc>
                    <w:tc>
                      <w:tcPr>
                        <w:tcW w:w="3293" w:type="dxa"/>
                      </w:tcPr>
                      <w:p>
                        <w:pPr>
                          <w:pStyle w:val="TableParagraph"/>
                          <w:rPr>
                            <w:rFonts w:ascii="Microsoft JhengHei"/>
                            <w:b/>
                            <w:sz w:val="10"/>
                          </w:rPr>
                        </w:pPr>
                      </w:p>
                      <w:p>
                        <w:pPr>
                          <w:pStyle w:val="TableParagraph"/>
                          <w:ind w:left="1073" w:right="1063"/>
                          <w:jc w:val="center"/>
                          <w:rPr>
                            <w:sz w:val="16"/>
                          </w:rPr>
                        </w:pPr>
                        <w:r>
                          <w:rPr>
                            <w:spacing w:val="-2"/>
                            <w:sz w:val="16"/>
                          </w:rPr>
                          <w:t>4,000</w:t>
                        </w:r>
                      </w:p>
                    </w:tc>
                    <w:tc>
                      <w:tcPr>
                        <w:tcW w:w="1942" w:type="dxa"/>
                      </w:tcPr>
                      <w:p>
                        <w:pPr>
                          <w:pStyle w:val="TableParagraph"/>
                          <w:rPr>
                            <w:rFonts w:ascii="Microsoft JhengHei"/>
                            <w:b/>
                            <w:sz w:val="10"/>
                          </w:rPr>
                        </w:pPr>
                      </w:p>
                      <w:p>
                        <w:pPr>
                          <w:pStyle w:val="TableParagraph"/>
                          <w:ind w:right="760"/>
                          <w:jc w:val="right"/>
                          <w:rPr>
                            <w:sz w:val="16"/>
                          </w:rPr>
                        </w:pPr>
                        <w:r>
                          <w:rPr>
                            <w:spacing w:val="-2"/>
                            <w:sz w:val="16"/>
                          </w:rPr>
                          <w:t>27.87</w:t>
                        </w:r>
                      </w:p>
                    </w:tc>
                  </w:tr>
                  <w:tr>
                    <w:tblPrEx>
                      <w:tblW w:w="0" w:type="auto"/>
                      <w:jc w:val="left"/>
                      <w:tblInd w:w="5" w:type="dxa"/>
                      <w:tblLayout w:type="fixed"/>
                      <w:tblCellMar>
                        <w:top w:w="0" w:type="dxa"/>
                        <w:left w:w="0" w:type="dxa"/>
                        <w:bottom w:w="0" w:type="dxa"/>
                        <w:right w:w="0" w:type="dxa"/>
                      </w:tblCellMar>
                      <w:tblLook w:val="01E0"/>
                    </w:tblPrEx>
                    <w:trPr>
                      <w:trHeight w:val="571"/>
                      <w:jc w:val="left"/>
                    </w:trPr>
                    <w:tc>
                      <w:tcPr>
                        <w:tcW w:w="2861" w:type="dxa"/>
                      </w:tcPr>
                      <w:p>
                        <w:pPr>
                          <w:pStyle w:val="TableParagraph"/>
                          <w:rPr>
                            <w:rFonts w:ascii="Microsoft JhengHei"/>
                            <w:b/>
                            <w:sz w:val="10"/>
                          </w:rPr>
                        </w:pPr>
                      </w:p>
                      <w:p>
                        <w:pPr>
                          <w:pStyle w:val="TableParagraph"/>
                          <w:ind w:left="936" w:right="926"/>
                          <w:jc w:val="center"/>
                          <w:rPr>
                            <w:sz w:val="16"/>
                          </w:rPr>
                        </w:pPr>
                        <w:r>
                          <w:rPr>
                            <w:spacing w:val="-2"/>
                            <w:sz w:val="16"/>
                          </w:rPr>
                          <w:t>项目总投资</w:t>
                        </w:r>
                      </w:p>
                    </w:tc>
                    <w:tc>
                      <w:tcPr>
                        <w:tcW w:w="3293" w:type="dxa"/>
                      </w:tcPr>
                      <w:p>
                        <w:pPr>
                          <w:pStyle w:val="TableParagraph"/>
                          <w:rPr>
                            <w:rFonts w:ascii="Microsoft JhengHei"/>
                            <w:b/>
                            <w:sz w:val="10"/>
                          </w:rPr>
                        </w:pPr>
                      </w:p>
                      <w:p>
                        <w:pPr>
                          <w:pStyle w:val="TableParagraph"/>
                          <w:ind w:left="1073" w:right="1063"/>
                          <w:jc w:val="center"/>
                          <w:rPr>
                            <w:sz w:val="16"/>
                          </w:rPr>
                        </w:pPr>
                        <w:r>
                          <w:rPr>
                            <w:spacing w:val="-2"/>
                            <w:sz w:val="16"/>
                          </w:rPr>
                          <w:t>14,350</w:t>
                        </w:r>
                      </w:p>
                    </w:tc>
                    <w:tc>
                      <w:tcPr>
                        <w:tcW w:w="1942" w:type="dxa"/>
                      </w:tcPr>
                      <w:p>
                        <w:pPr>
                          <w:pStyle w:val="TableParagraph"/>
                          <w:rPr>
                            <w:rFonts w:ascii="Microsoft JhengHei"/>
                            <w:b/>
                            <w:sz w:val="10"/>
                          </w:rPr>
                        </w:pPr>
                      </w:p>
                      <w:p>
                        <w:pPr>
                          <w:pStyle w:val="TableParagraph"/>
                          <w:ind w:right="720"/>
                          <w:jc w:val="right"/>
                          <w:rPr>
                            <w:sz w:val="16"/>
                          </w:rPr>
                        </w:pPr>
                        <w:r>
                          <w:rPr>
                            <w:spacing w:val="-2"/>
                            <w:sz w:val="16"/>
                          </w:rPr>
                          <w:t>100.00</w:t>
                        </w:r>
                      </w:p>
                    </w:tc>
                  </w:tr>
                </w:tbl>
                <w:p>
                  <w:pPr>
                    <w:pStyle w:val="BodyText"/>
                    <w:spacing w:before="0"/>
                    <w:ind w:left="0"/>
                  </w:pPr>
                </w:p>
              </w:txbxContent>
            </v:textbox>
          </v:shape>
        </w:pict>
      </w:r>
      <w:r>
        <w:rPr>
          <w:spacing w:val="-5"/>
        </w:rPr>
        <w:t>康力优蓝将系统性地开展企业品牌建设与市场营销推广工作，其中本项</w:t>
      </w:r>
      <w:r>
        <w:rPr>
          <w:spacing w:val="-2"/>
        </w:rPr>
        <w:t>目分为营销网络建设、品牌推广两部分，其中营销网络建设包含精品终端建设、体验店建设和自媒体终端建设。本项目可为公司的整体效益作贡献，产</w:t>
      </w:r>
      <w:r>
        <w:rPr>
          <w:spacing w:val="-2"/>
        </w:rPr>
        <w:t xml:space="preserve">生直接效益。整体费用预计 </w:t>
      </w:r>
      <w:r>
        <w:rPr>
          <w:rFonts w:ascii="Times New Roman" w:eastAsia="Times New Roman"/>
        </w:rPr>
        <w:t xml:space="preserve">1.435 </w:t>
      </w:r>
      <w:r>
        <w:t>亿元。</w:t>
      </w:r>
    </w:p>
    <w:p>
      <w:pPr>
        <w:pStyle w:val="BodyText"/>
        <w:spacing w:before="0"/>
        <w:ind w:left="0"/>
        <w:rPr>
          <w:sz w:val="30"/>
        </w:rPr>
      </w:pPr>
    </w:p>
    <w:p>
      <w:pPr>
        <w:pStyle w:val="BodyText"/>
        <w:spacing w:before="0"/>
        <w:ind w:left="0"/>
        <w:rPr>
          <w:sz w:val="30"/>
        </w:rPr>
      </w:pPr>
    </w:p>
    <w:p>
      <w:pPr>
        <w:pStyle w:val="BodyText"/>
        <w:spacing w:before="0"/>
        <w:ind w:left="0"/>
        <w:rPr>
          <w:sz w:val="30"/>
        </w:rPr>
      </w:pPr>
    </w:p>
    <w:p>
      <w:pPr>
        <w:pStyle w:val="BodyText"/>
        <w:spacing w:before="0"/>
        <w:ind w:left="0"/>
        <w:rPr>
          <w:sz w:val="30"/>
        </w:rPr>
      </w:pPr>
    </w:p>
    <w:p>
      <w:pPr>
        <w:pStyle w:val="BodyText"/>
        <w:spacing w:before="0"/>
        <w:ind w:left="0"/>
        <w:rPr>
          <w:sz w:val="30"/>
        </w:rPr>
      </w:pPr>
    </w:p>
    <w:p>
      <w:pPr>
        <w:pStyle w:val="BodyText"/>
        <w:spacing w:before="6"/>
        <w:ind w:left="0"/>
        <w:rPr>
          <w:sz w:val="25"/>
        </w:rPr>
      </w:pPr>
    </w:p>
    <w:p>
      <w:pPr>
        <w:spacing w:before="0"/>
        <w:ind w:left="0" w:right="6292" w:firstLine="0"/>
        <w:jc w:val="center"/>
        <w:rPr>
          <w:rFonts w:ascii="Microsoft JhengHei" w:eastAsia="Microsoft JhengHei"/>
          <w:b/>
          <w:sz w:val="28"/>
        </w:rPr>
      </w:pPr>
      <w:r>
        <w:rPr>
          <w:rFonts w:ascii="Times New Roman" w:eastAsia="Times New Roman"/>
          <w:b/>
          <w:sz w:val="28"/>
        </w:rPr>
        <w:t>5</w:t>
      </w:r>
      <w:r>
        <w:rPr>
          <w:rFonts w:ascii="Microsoft JhengHei" w:eastAsia="Microsoft JhengHei"/>
          <w:b/>
          <w:spacing w:val="-2"/>
          <w:sz w:val="28"/>
        </w:rPr>
        <w:t>、补充流动资金</w:t>
      </w:r>
    </w:p>
    <w:p>
      <w:pPr>
        <w:pStyle w:val="BodyText"/>
        <w:spacing w:before="149" w:line="381" w:lineRule="auto"/>
        <w:ind w:right="658" w:firstLine="565"/>
        <w:jc w:val="both"/>
      </w:pPr>
      <w:r>
        <w:rPr>
          <w:spacing w:val="-9"/>
        </w:rPr>
        <w:t>随着企业的快速发展，公司主营业务的发展趋势对公司流动资金提出更</w:t>
      </w:r>
      <w:r>
        <w:rPr>
          <w:spacing w:val="-2"/>
        </w:rPr>
        <w:t>高的需求，为满足公司产业规模扩张对流动资金的需求，同时为优化资本结</w:t>
      </w:r>
      <w:r>
        <w:t xml:space="preserve">构、减少财务风险，公司拟用本次非公开发行股票募集的 </w:t>
      </w:r>
      <w:r>
        <w:rPr>
          <w:rFonts w:ascii="Times New Roman" w:eastAsia="Times New Roman"/>
        </w:rPr>
        <w:t>8,000</w:t>
      </w:r>
      <w:r>
        <w:rPr>
          <w:rFonts w:ascii="Times New Roman" w:eastAsia="Times New Roman"/>
          <w:spacing w:val="74"/>
        </w:rPr>
        <w:t xml:space="preserve"> </w:t>
      </w:r>
      <w:r>
        <w:t>万元用于</w:t>
      </w:r>
      <w:r>
        <w:rPr>
          <w:spacing w:val="-2"/>
        </w:rPr>
        <w:t>补充公司的流动资金。</w:t>
      </w:r>
    </w:p>
    <w:p>
      <w:pPr>
        <w:pStyle w:val="Heading2"/>
        <w:spacing w:before="52"/>
      </w:pPr>
      <w:bookmarkStart w:id="3" w:name="_TOC_250035"/>
      <w:bookmarkEnd w:id="3"/>
      <w:r>
        <w:rPr>
          <w:spacing w:val="-2"/>
        </w:rPr>
        <w:t>三、研究结论</w:t>
      </w:r>
    </w:p>
    <w:p>
      <w:pPr>
        <w:pStyle w:val="BodyText"/>
        <w:spacing w:before="17"/>
        <w:ind w:left="0"/>
        <w:rPr>
          <w:rFonts w:ascii="Microsoft JhengHei"/>
          <w:b/>
          <w:sz w:val="13"/>
        </w:rPr>
      </w:pPr>
    </w:p>
    <w:p>
      <w:pPr>
        <w:spacing w:before="1"/>
        <w:ind w:left="0" w:right="6200" w:firstLine="0"/>
        <w:jc w:val="center"/>
        <w:rPr>
          <w:rFonts w:ascii="Microsoft JhengHei" w:eastAsia="Microsoft JhengHei"/>
          <w:b/>
          <w:sz w:val="28"/>
        </w:rPr>
      </w:pPr>
      <w:r>
        <w:rPr>
          <w:rFonts w:ascii="Microsoft JhengHei" w:eastAsia="Microsoft JhengHei"/>
          <w:b/>
          <w:sz w:val="28"/>
        </w:rPr>
        <w:t>（一）</w:t>
      </w:r>
      <w:r>
        <w:rPr>
          <w:rFonts w:ascii="Microsoft JhengHei" w:eastAsia="Microsoft JhengHei"/>
          <w:b/>
          <w:spacing w:val="-2"/>
          <w:sz w:val="28"/>
        </w:rPr>
        <w:t>主要经济指标</w:t>
      </w:r>
    </w:p>
    <w:p>
      <w:pPr>
        <w:pStyle w:val="BodyText"/>
        <w:spacing w:before="11"/>
        <w:ind w:left="0"/>
        <w:rPr>
          <w:rFonts w:ascii="Microsoft JhengHei"/>
          <w:b/>
          <w:sz w:val="14"/>
        </w:rPr>
      </w:pPr>
    </w:p>
    <w:p>
      <w:pPr>
        <w:pStyle w:val="BodyText"/>
        <w:spacing w:before="0"/>
        <w:ind w:left="872"/>
      </w:pPr>
      <w:r>
        <w:rPr>
          <w:spacing w:val="-1"/>
        </w:rPr>
        <w:t xml:space="preserve">本项目建设期为三年，总投资为 </w:t>
      </w:r>
      <w:r>
        <w:rPr>
          <w:rFonts w:ascii="Times New Roman" w:eastAsia="Times New Roman"/>
        </w:rPr>
        <w:t>40000</w:t>
      </w:r>
      <w:r>
        <w:rPr>
          <w:rFonts w:ascii="Times New Roman" w:eastAsia="Times New Roman"/>
          <w:spacing w:val="61"/>
        </w:rPr>
        <w:t xml:space="preserve"> </w:t>
      </w:r>
      <w:r>
        <w:rPr>
          <w:spacing w:val="-1"/>
        </w:rPr>
        <w:t>万元，计算期内平均净利润为</w:t>
      </w:r>
    </w:p>
    <w:p>
      <w:pPr>
        <w:pStyle w:val="BodyText"/>
      </w:pPr>
      <w:r>
        <w:rPr>
          <w:rFonts w:ascii="Times New Roman" w:eastAsia="Times New Roman"/>
        </w:rPr>
        <w:t xml:space="preserve">846.44 </w:t>
      </w:r>
      <w:r>
        <w:rPr>
          <w:spacing w:val="-7"/>
        </w:rPr>
        <w:t xml:space="preserve">万元，投资净利润率为 </w:t>
      </w:r>
      <w:r>
        <w:rPr>
          <w:rFonts w:ascii="Times New Roman" w:eastAsia="Times New Roman"/>
        </w:rPr>
        <w:t>9.93%</w:t>
      </w:r>
      <w:r>
        <w:rPr>
          <w:spacing w:val="-1"/>
        </w:rPr>
        <w:t>，项目预期效益良好。</w:t>
      </w:r>
    </w:p>
    <w:p>
      <w:pPr>
        <w:spacing w:before="219"/>
        <w:ind w:left="306" w:right="0" w:firstLine="0"/>
        <w:jc w:val="left"/>
        <w:rPr>
          <w:rFonts w:ascii="Microsoft JhengHei" w:eastAsia="Microsoft JhengHei"/>
          <w:b/>
          <w:sz w:val="24"/>
        </w:rPr>
      </w:pPr>
      <w:r>
        <w:rPr>
          <w:rFonts w:ascii="Microsoft JhengHei" w:eastAsia="Microsoft JhengHei"/>
          <w:b/>
          <w:spacing w:val="-1"/>
          <w:sz w:val="24"/>
        </w:rPr>
        <w:t>表：项目主要经济指标</w:t>
      </w:r>
    </w:p>
    <w:p>
      <w:pPr>
        <w:pStyle w:val="BodyText"/>
        <w:spacing w:before="6"/>
        <w:ind w:left="0"/>
        <w:rPr>
          <w:rFonts w:ascii="Microsoft JhengHei"/>
          <w:b/>
          <w:sz w:val="7"/>
        </w:rPr>
      </w:pPr>
    </w:p>
    <w:tbl>
      <w:tblPr>
        <w:tblStyle w:val="TableNormal0"/>
        <w:tblW w:w="0" w:type="auto"/>
        <w:jc w:val="left"/>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6"/>
        <w:gridCol w:w="4314"/>
        <w:gridCol w:w="1692"/>
        <w:gridCol w:w="1044"/>
      </w:tblGrid>
      <w:tr>
        <w:tblPrEx>
          <w:tblW w:w="0" w:type="auto"/>
          <w:jc w:val="left"/>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71"/>
          <w:jc w:val="left"/>
        </w:trPr>
        <w:tc>
          <w:tcPr>
            <w:tcW w:w="1046" w:type="dxa"/>
          </w:tcPr>
          <w:p>
            <w:pPr>
              <w:pStyle w:val="TableParagraph"/>
              <w:spacing w:before="133"/>
              <w:ind w:left="347" w:right="338"/>
              <w:jc w:val="center"/>
              <w:rPr>
                <w:rFonts w:ascii="微软雅黑" w:eastAsia="微软雅黑"/>
                <w:b/>
                <w:sz w:val="16"/>
              </w:rPr>
            </w:pPr>
            <w:r>
              <w:rPr>
                <w:rFonts w:ascii="微软雅黑" w:eastAsia="微软雅黑"/>
                <w:b/>
                <w:spacing w:val="-5"/>
                <w:sz w:val="16"/>
              </w:rPr>
              <w:t>序号</w:t>
            </w:r>
          </w:p>
        </w:tc>
        <w:tc>
          <w:tcPr>
            <w:tcW w:w="4314" w:type="dxa"/>
          </w:tcPr>
          <w:p>
            <w:pPr>
              <w:pStyle w:val="TableParagraph"/>
              <w:spacing w:before="133"/>
              <w:ind w:left="1181" w:right="1172"/>
              <w:jc w:val="center"/>
              <w:rPr>
                <w:rFonts w:ascii="微软雅黑" w:eastAsia="微软雅黑"/>
                <w:b/>
                <w:sz w:val="16"/>
              </w:rPr>
            </w:pPr>
            <w:r>
              <w:rPr>
                <w:rFonts w:ascii="微软雅黑" w:eastAsia="微软雅黑"/>
                <w:b/>
                <w:spacing w:val="-5"/>
                <w:sz w:val="16"/>
              </w:rPr>
              <w:t>项目</w:t>
            </w:r>
          </w:p>
        </w:tc>
        <w:tc>
          <w:tcPr>
            <w:tcW w:w="1692" w:type="dxa"/>
          </w:tcPr>
          <w:p>
            <w:pPr>
              <w:pStyle w:val="TableParagraph"/>
              <w:spacing w:before="133"/>
              <w:ind w:left="685"/>
              <w:rPr>
                <w:rFonts w:ascii="微软雅黑" w:eastAsia="微软雅黑"/>
                <w:b/>
                <w:sz w:val="16"/>
              </w:rPr>
            </w:pPr>
            <w:r>
              <w:rPr>
                <w:rFonts w:ascii="微软雅黑" w:eastAsia="微软雅黑"/>
                <w:b/>
                <w:spacing w:val="-5"/>
                <w:sz w:val="16"/>
              </w:rPr>
              <w:t>指标</w:t>
            </w:r>
          </w:p>
        </w:tc>
        <w:tc>
          <w:tcPr>
            <w:tcW w:w="1044" w:type="dxa"/>
          </w:tcPr>
          <w:p>
            <w:pPr>
              <w:pStyle w:val="TableParagraph"/>
              <w:spacing w:before="133"/>
              <w:ind w:left="361"/>
              <w:rPr>
                <w:rFonts w:ascii="微软雅黑" w:eastAsia="微软雅黑"/>
                <w:b/>
                <w:sz w:val="16"/>
              </w:rPr>
            </w:pPr>
            <w:r>
              <w:rPr>
                <w:rFonts w:ascii="微软雅黑" w:eastAsia="微软雅黑"/>
                <w:b/>
                <w:spacing w:val="-5"/>
                <w:sz w:val="16"/>
              </w:rPr>
              <w:t>单位</w:t>
            </w:r>
          </w:p>
        </w:tc>
      </w:tr>
      <w:tr>
        <w:tblPrEx>
          <w:tblW w:w="0" w:type="auto"/>
          <w:jc w:val="left"/>
          <w:tblInd w:w="853" w:type="dxa"/>
          <w:tblLayout w:type="fixed"/>
          <w:tblCellMar>
            <w:top w:w="0" w:type="dxa"/>
            <w:left w:w="0" w:type="dxa"/>
            <w:bottom w:w="0" w:type="dxa"/>
            <w:right w:w="0" w:type="dxa"/>
          </w:tblCellMar>
          <w:tblLook w:val="01E0"/>
        </w:tblPrEx>
        <w:trPr>
          <w:trHeight w:val="571"/>
          <w:jc w:val="left"/>
        </w:trPr>
        <w:tc>
          <w:tcPr>
            <w:tcW w:w="1046" w:type="dxa"/>
          </w:tcPr>
          <w:p>
            <w:pPr>
              <w:pStyle w:val="TableParagraph"/>
              <w:rPr>
                <w:rFonts w:ascii="Microsoft JhengHei"/>
                <w:b/>
                <w:sz w:val="10"/>
              </w:rPr>
            </w:pPr>
          </w:p>
          <w:p>
            <w:pPr>
              <w:pStyle w:val="TableParagraph"/>
              <w:ind w:left="10"/>
              <w:jc w:val="center"/>
              <w:rPr>
                <w:sz w:val="16"/>
              </w:rPr>
            </w:pPr>
            <w:r>
              <w:rPr>
                <w:sz w:val="16"/>
              </w:rPr>
              <w:t>—</w:t>
            </w:r>
          </w:p>
        </w:tc>
        <w:tc>
          <w:tcPr>
            <w:tcW w:w="4314" w:type="dxa"/>
          </w:tcPr>
          <w:p>
            <w:pPr>
              <w:pStyle w:val="TableParagraph"/>
              <w:rPr>
                <w:rFonts w:ascii="Microsoft JhengHei"/>
                <w:b/>
                <w:sz w:val="10"/>
              </w:rPr>
            </w:pPr>
          </w:p>
          <w:p>
            <w:pPr>
              <w:pStyle w:val="TableParagraph"/>
              <w:ind w:left="1181" w:right="1172"/>
              <w:jc w:val="center"/>
              <w:rPr>
                <w:sz w:val="16"/>
              </w:rPr>
            </w:pPr>
            <w:r>
              <w:rPr>
                <w:spacing w:val="-2"/>
                <w:sz w:val="16"/>
              </w:rPr>
              <w:t>项目总投资</w:t>
            </w:r>
          </w:p>
        </w:tc>
        <w:tc>
          <w:tcPr>
            <w:tcW w:w="1692" w:type="dxa"/>
          </w:tcPr>
          <w:p>
            <w:pPr>
              <w:pStyle w:val="TableParagraph"/>
              <w:rPr>
                <w:rFonts w:ascii="Microsoft JhengHei"/>
                <w:b/>
                <w:sz w:val="10"/>
              </w:rPr>
            </w:pPr>
          </w:p>
          <w:p>
            <w:pPr>
              <w:pStyle w:val="TableParagraph"/>
              <w:ind w:left="645"/>
              <w:rPr>
                <w:sz w:val="16"/>
              </w:rPr>
            </w:pPr>
            <w:r>
              <w:rPr>
                <w:spacing w:val="-2"/>
                <w:sz w:val="16"/>
              </w:rPr>
              <w:t>40000</w:t>
            </w:r>
          </w:p>
        </w:tc>
        <w:tc>
          <w:tcPr>
            <w:tcW w:w="1044" w:type="dxa"/>
          </w:tcPr>
          <w:p>
            <w:pPr>
              <w:pStyle w:val="TableParagraph"/>
              <w:rPr>
                <w:rFonts w:ascii="Microsoft JhengHei"/>
                <w:b/>
                <w:sz w:val="10"/>
              </w:rPr>
            </w:pPr>
          </w:p>
          <w:p>
            <w:pPr>
              <w:pStyle w:val="TableParagraph"/>
              <w:ind w:left="362"/>
              <w:rPr>
                <w:sz w:val="16"/>
              </w:rPr>
            </w:pPr>
            <w:r>
              <w:rPr>
                <w:spacing w:val="-5"/>
                <w:sz w:val="16"/>
              </w:rPr>
              <w:t>万元</w:t>
            </w:r>
          </w:p>
        </w:tc>
      </w:tr>
    </w:tbl>
    <w:p>
      <w:pPr>
        <w:spacing w:after="0"/>
        <w:rPr>
          <w:sz w:val="16"/>
        </w:rPr>
        <w:sectPr>
          <w:pgSz w:w="11910" w:h="16840"/>
          <w:pgMar w:top="1480" w:right="420" w:bottom="1329" w:left="1340" w:header="708" w:footer="708"/>
          <w:pgNumType w:start="7"/>
          <w:cols w:space="708"/>
        </w:sectPr>
      </w:pPr>
    </w:p>
    <w:tbl>
      <w:tblPr>
        <w:tblStyle w:val="TableNormal0"/>
        <w:tblW w:w="0" w:type="auto"/>
        <w:jc w:val="left"/>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6"/>
        <w:gridCol w:w="4314"/>
        <w:gridCol w:w="1692"/>
        <w:gridCol w:w="1044"/>
      </w:tblGrid>
      <w:tr>
        <w:tblPrEx>
          <w:tblW w:w="0" w:type="auto"/>
          <w:jc w:val="left"/>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71"/>
          <w:jc w:val="left"/>
        </w:trPr>
        <w:tc>
          <w:tcPr>
            <w:tcW w:w="1046" w:type="dxa"/>
            <w:tcBorders>
              <w:top w:val="nil"/>
            </w:tcBorders>
          </w:tcPr>
          <w:p>
            <w:pPr>
              <w:pStyle w:val="TableParagraph"/>
              <w:rPr>
                <w:rFonts w:ascii="Microsoft JhengHei"/>
                <w:b/>
                <w:sz w:val="10"/>
              </w:rPr>
            </w:pPr>
          </w:p>
          <w:p>
            <w:pPr>
              <w:pStyle w:val="TableParagraph"/>
              <w:ind w:left="10"/>
              <w:jc w:val="center"/>
              <w:rPr>
                <w:sz w:val="16"/>
              </w:rPr>
            </w:pPr>
            <w:r>
              <w:rPr>
                <w:sz w:val="16"/>
              </w:rPr>
              <w:t>1</w:t>
            </w:r>
          </w:p>
        </w:tc>
        <w:tc>
          <w:tcPr>
            <w:tcW w:w="4314" w:type="dxa"/>
            <w:tcBorders>
              <w:top w:val="nil"/>
            </w:tcBorders>
          </w:tcPr>
          <w:p>
            <w:pPr>
              <w:pStyle w:val="TableParagraph"/>
              <w:rPr>
                <w:rFonts w:ascii="Microsoft JhengHei"/>
                <w:b/>
                <w:sz w:val="10"/>
              </w:rPr>
            </w:pPr>
          </w:p>
          <w:p>
            <w:pPr>
              <w:pStyle w:val="TableParagraph"/>
              <w:ind w:left="1181" w:right="1172"/>
              <w:jc w:val="center"/>
              <w:rPr>
                <w:sz w:val="16"/>
              </w:rPr>
            </w:pPr>
            <w:r>
              <w:rPr>
                <w:spacing w:val="-2"/>
                <w:sz w:val="16"/>
              </w:rPr>
              <w:t>新增固定资产投资</w:t>
            </w:r>
          </w:p>
        </w:tc>
        <w:tc>
          <w:tcPr>
            <w:tcW w:w="1692" w:type="dxa"/>
            <w:tcBorders>
              <w:top w:val="nil"/>
            </w:tcBorders>
          </w:tcPr>
          <w:p>
            <w:pPr>
              <w:pStyle w:val="TableParagraph"/>
              <w:rPr>
                <w:rFonts w:ascii="Microsoft JhengHei"/>
                <w:b/>
                <w:sz w:val="10"/>
              </w:rPr>
            </w:pPr>
          </w:p>
          <w:p>
            <w:pPr>
              <w:pStyle w:val="TableParagraph"/>
              <w:ind w:right="515"/>
              <w:jc w:val="right"/>
              <w:rPr>
                <w:sz w:val="16"/>
              </w:rPr>
            </w:pPr>
            <w:r>
              <w:rPr>
                <w:spacing w:val="-2"/>
                <w:sz w:val="16"/>
              </w:rPr>
              <w:t>16622.95</w:t>
            </w:r>
          </w:p>
        </w:tc>
        <w:tc>
          <w:tcPr>
            <w:tcW w:w="1044" w:type="dxa"/>
            <w:tcBorders>
              <w:top w:val="nil"/>
            </w:tcBorders>
          </w:tcPr>
          <w:p>
            <w:pPr>
              <w:pStyle w:val="TableParagraph"/>
              <w:rPr>
                <w:rFonts w:ascii="Microsoft JhengHei"/>
                <w:b/>
                <w:sz w:val="10"/>
              </w:rPr>
            </w:pPr>
          </w:p>
          <w:p>
            <w:pPr>
              <w:pStyle w:val="TableParagraph"/>
              <w:ind w:left="347" w:right="337"/>
              <w:jc w:val="center"/>
              <w:rPr>
                <w:sz w:val="16"/>
              </w:rPr>
            </w:pPr>
            <w:r>
              <w:rPr>
                <w:spacing w:val="-5"/>
                <w:sz w:val="16"/>
              </w:rPr>
              <w:t>万元</w:t>
            </w:r>
          </w:p>
        </w:tc>
      </w:tr>
    </w:tbl>
    <w:p>
      <w:pPr>
        <w:sectPr>
          <w:type w:val="continuous"/>
          <w:pgSz w:w="11910" w:h="16840"/>
          <w:pgMar w:top="1400" w:right="420" w:bottom="280" w:left="1340" w:header="708" w:footer="708"/>
          <w:pgNumType w:start="8"/>
          <w:cols w:space="708"/>
        </w:sectPr>
      </w:pPr>
    </w:p>
    <w:tbl>
      <w:tblPr>
        <w:tblStyle w:val="TableNormal1"/>
        <w:tblW w:w="0" w:type="auto"/>
        <w:jc w:val="left"/>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6"/>
        <w:gridCol w:w="4314"/>
        <w:gridCol w:w="1692"/>
        <w:gridCol w:w="1044"/>
      </w:tblGrid>
      <w:tr>
        <w:tblPrEx>
          <w:tblW w:w="0" w:type="auto"/>
          <w:jc w:val="left"/>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71"/>
          <w:jc w:val="left"/>
        </w:trPr>
        <w:tc>
          <w:tcPr>
            <w:tcW w:w="1046" w:type="dxa"/>
          </w:tcPr>
          <w:p>
            <w:pPr>
              <w:pStyle w:val="TableParagraph"/>
              <w:rPr>
                <w:rFonts w:ascii="Microsoft JhengHei"/>
                <w:b/>
                <w:sz w:val="10"/>
              </w:rPr>
            </w:pPr>
          </w:p>
          <w:p>
            <w:pPr>
              <w:pStyle w:val="TableParagraph"/>
              <w:ind w:left="10"/>
              <w:jc w:val="center"/>
              <w:rPr>
                <w:sz w:val="16"/>
              </w:rPr>
            </w:pPr>
            <w:r>
              <w:rPr>
                <w:sz w:val="16"/>
              </w:rPr>
              <w:t>2</w:t>
            </w:r>
          </w:p>
        </w:tc>
        <w:tc>
          <w:tcPr>
            <w:tcW w:w="4314" w:type="dxa"/>
          </w:tcPr>
          <w:p>
            <w:pPr>
              <w:pStyle w:val="TableParagraph"/>
              <w:rPr>
                <w:rFonts w:ascii="Microsoft JhengHei"/>
                <w:b/>
                <w:sz w:val="10"/>
              </w:rPr>
            </w:pPr>
          </w:p>
          <w:p>
            <w:pPr>
              <w:pStyle w:val="TableParagraph"/>
              <w:ind w:left="1181" w:right="1172"/>
              <w:jc w:val="center"/>
              <w:rPr>
                <w:sz w:val="16"/>
              </w:rPr>
            </w:pPr>
            <w:r>
              <w:rPr>
                <w:spacing w:val="-2"/>
                <w:sz w:val="16"/>
              </w:rPr>
              <w:t>工程建设其他费用</w:t>
            </w:r>
          </w:p>
        </w:tc>
        <w:tc>
          <w:tcPr>
            <w:tcW w:w="1692" w:type="dxa"/>
          </w:tcPr>
          <w:p>
            <w:pPr>
              <w:pStyle w:val="TableParagraph"/>
              <w:rPr>
                <w:rFonts w:ascii="Microsoft JhengHei"/>
                <w:b/>
                <w:sz w:val="10"/>
              </w:rPr>
            </w:pPr>
          </w:p>
          <w:p>
            <w:pPr>
              <w:pStyle w:val="TableParagraph"/>
              <w:ind w:right="515"/>
              <w:jc w:val="right"/>
              <w:rPr>
                <w:sz w:val="16"/>
              </w:rPr>
            </w:pPr>
            <w:r>
              <w:rPr>
                <w:spacing w:val="-2"/>
                <w:sz w:val="16"/>
              </w:rPr>
              <w:t>14577.05</w:t>
            </w:r>
          </w:p>
        </w:tc>
        <w:tc>
          <w:tcPr>
            <w:tcW w:w="1044" w:type="dxa"/>
          </w:tcPr>
          <w:p>
            <w:pPr>
              <w:pStyle w:val="TableParagraph"/>
              <w:rPr>
                <w:rFonts w:ascii="Microsoft JhengHei"/>
                <w:b/>
                <w:sz w:val="10"/>
              </w:rPr>
            </w:pPr>
          </w:p>
          <w:p>
            <w:pPr>
              <w:pStyle w:val="TableParagraph"/>
              <w:ind w:left="347" w:right="337"/>
              <w:jc w:val="center"/>
              <w:rPr>
                <w:sz w:val="16"/>
              </w:rPr>
            </w:pPr>
            <w:r>
              <w:rPr>
                <w:spacing w:val="-5"/>
                <w:sz w:val="16"/>
              </w:rPr>
              <w:t>万元</w:t>
            </w:r>
          </w:p>
        </w:tc>
      </w:tr>
      <w:tr>
        <w:tblPrEx>
          <w:tblW w:w="0" w:type="auto"/>
          <w:jc w:val="left"/>
          <w:tblInd w:w="853" w:type="dxa"/>
          <w:tblLayout w:type="fixed"/>
          <w:tblCellMar>
            <w:top w:w="0" w:type="dxa"/>
            <w:left w:w="0" w:type="dxa"/>
            <w:bottom w:w="0" w:type="dxa"/>
            <w:right w:w="0" w:type="dxa"/>
          </w:tblCellMar>
          <w:tblLook w:val="01E0"/>
        </w:tblPrEx>
        <w:trPr>
          <w:trHeight w:val="571"/>
          <w:jc w:val="left"/>
        </w:trPr>
        <w:tc>
          <w:tcPr>
            <w:tcW w:w="1046" w:type="dxa"/>
          </w:tcPr>
          <w:p>
            <w:pPr>
              <w:pStyle w:val="TableParagraph"/>
              <w:rPr>
                <w:rFonts w:ascii="Microsoft JhengHei"/>
                <w:b/>
                <w:sz w:val="10"/>
              </w:rPr>
            </w:pPr>
          </w:p>
          <w:p>
            <w:pPr>
              <w:pStyle w:val="TableParagraph"/>
              <w:ind w:left="10"/>
              <w:jc w:val="center"/>
              <w:rPr>
                <w:sz w:val="16"/>
              </w:rPr>
            </w:pPr>
            <w:r>
              <w:rPr>
                <w:sz w:val="16"/>
              </w:rPr>
              <w:t>3</w:t>
            </w:r>
          </w:p>
        </w:tc>
        <w:tc>
          <w:tcPr>
            <w:tcW w:w="4314" w:type="dxa"/>
          </w:tcPr>
          <w:p>
            <w:pPr>
              <w:pStyle w:val="TableParagraph"/>
              <w:rPr>
                <w:rFonts w:ascii="Microsoft JhengHei"/>
                <w:b/>
                <w:sz w:val="10"/>
              </w:rPr>
            </w:pPr>
          </w:p>
          <w:p>
            <w:pPr>
              <w:pStyle w:val="TableParagraph"/>
              <w:ind w:left="1181" w:right="1172"/>
              <w:jc w:val="center"/>
              <w:rPr>
                <w:sz w:val="16"/>
              </w:rPr>
            </w:pPr>
            <w:r>
              <w:rPr>
                <w:spacing w:val="-4"/>
                <w:sz w:val="16"/>
              </w:rPr>
              <w:t>预备费</w:t>
            </w:r>
          </w:p>
        </w:tc>
        <w:tc>
          <w:tcPr>
            <w:tcW w:w="1692" w:type="dxa"/>
          </w:tcPr>
          <w:p>
            <w:pPr>
              <w:pStyle w:val="TableParagraph"/>
              <w:rPr>
                <w:rFonts w:ascii="Microsoft JhengHei"/>
                <w:b/>
                <w:sz w:val="10"/>
              </w:rPr>
            </w:pPr>
          </w:p>
          <w:p>
            <w:pPr>
              <w:pStyle w:val="TableParagraph"/>
              <w:ind w:left="631" w:right="621"/>
              <w:jc w:val="center"/>
              <w:rPr>
                <w:sz w:val="16"/>
              </w:rPr>
            </w:pPr>
            <w:r>
              <w:rPr>
                <w:spacing w:val="-5"/>
                <w:sz w:val="16"/>
              </w:rPr>
              <w:t>800</w:t>
            </w:r>
          </w:p>
        </w:tc>
        <w:tc>
          <w:tcPr>
            <w:tcW w:w="1044" w:type="dxa"/>
          </w:tcPr>
          <w:p>
            <w:pPr>
              <w:pStyle w:val="TableParagraph"/>
              <w:rPr>
                <w:rFonts w:ascii="Microsoft JhengHei"/>
                <w:b/>
                <w:sz w:val="10"/>
              </w:rPr>
            </w:pPr>
          </w:p>
          <w:p>
            <w:pPr>
              <w:pStyle w:val="TableParagraph"/>
              <w:ind w:left="347" w:right="337"/>
              <w:jc w:val="center"/>
              <w:rPr>
                <w:sz w:val="16"/>
              </w:rPr>
            </w:pPr>
            <w:r>
              <w:rPr>
                <w:spacing w:val="-5"/>
                <w:sz w:val="16"/>
              </w:rPr>
              <w:t>万元</w:t>
            </w:r>
          </w:p>
        </w:tc>
      </w:tr>
      <w:tr>
        <w:tblPrEx>
          <w:tblW w:w="0" w:type="auto"/>
          <w:jc w:val="left"/>
          <w:tblInd w:w="853" w:type="dxa"/>
          <w:tblLayout w:type="fixed"/>
          <w:tblCellMar>
            <w:top w:w="0" w:type="dxa"/>
            <w:left w:w="0" w:type="dxa"/>
            <w:bottom w:w="0" w:type="dxa"/>
            <w:right w:w="0" w:type="dxa"/>
          </w:tblCellMar>
          <w:tblLook w:val="01E0"/>
        </w:tblPrEx>
        <w:trPr>
          <w:trHeight w:val="571"/>
          <w:jc w:val="left"/>
        </w:trPr>
        <w:tc>
          <w:tcPr>
            <w:tcW w:w="1046" w:type="dxa"/>
          </w:tcPr>
          <w:p>
            <w:pPr>
              <w:pStyle w:val="TableParagraph"/>
              <w:rPr>
                <w:rFonts w:ascii="Microsoft JhengHei"/>
                <w:b/>
                <w:sz w:val="10"/>
              </w:rPr>
            </w:pPr>
          </w:p>
          <w:p>
            <w:pPr>
              <w:pStyle w:val="TableParagraph"/>
              <w:ind w:left="10"/>
              <w:jc w:val="center"/>
              <w:rPr>
                <w:sz w:val="16"/>
              </w:rPr>
            </w:pPr>
            <w:r>
              <w:rPr>
                <w:sz w:val="16"/>
              </w:rPr>
              <w:t>4</w:t>
            </w:r>
          </w:p>
        </w:tc>
        <w:tc>
          <w:tcPr>
            <w:tcW w:w="4314" w:type="dxa"/>
          </w:tcPr>
          <w:p>
            <w:pPr>
              <w:pStyle w:val="TableParagraph"/>
              <w:rPr>
                <w:rFonts w:ascii="Microsoft JhengHei"/>
                <w:b/>
                <w:sz w:val="10"/>
              </w:rPr>
            </w:pPr>
          </w:p>
          <w:p>
            <w:pPr>
              <w:pStyle w:val="TableParagraph"/>
              <w:ind w:left="1181" w:right="1172"/>
              <w:jc w:val="center"/>
              <w:rPr>
                <w:sz w:val="16"/>
              </w:rPr>
            </w:pPr>
            <w:r>
              <w:rPr>
                <w:spacing w:val="-2"/>
                <w:sz w:val="16"/>
              </w:rPr>
              <w:t>铺底流动资金</w:t>
            </w:r>
          </w:p>
        </w:tc>
        <w:tc>
          <w:tcPr>
            <w:tcW w:w="1692" w:type="dxa"/>
          </w:tcPr>
          <w:p>
            <w:pPr>
              <w:pStyle w:val="TableParagraph"/>
              <w:rPr>
                <w:rFonts w:ascii="Microsoft JhengHei"/>
                <w:b/>
                <w:sz w:val="10"/>
              </w:rPr>
            </w:pPr>
          </w:p>
          <w:p>
            <w:pPr>
              <w:pStyle w:val="TableParagraph"/>
              <w:ind w:left="631" w:right="621"/>
              <w:jc w:val="center"/>
              <w:rPr>
                <w:sz w:val="16"/>
              </w:rPr>
            </w:pPr>
            <w:r>
              <w:rPr>
                <w:spacing w:val="-4"/>
                <w:sz w:val="16"/>
              </w:rPr>
              <w:t>8000</w:t>
            </w:r>
          </w:p>
        </w:tc>
        <w:tc>
          <w:tcPr>
            <w:tcW w:w="1044" w:type="dxa"/>
          </w:tcPr>
          <w:p>
            <w:pPr>
              <w:pStyle w:val="TableParagraph"/>
              <w:rPr>
                <w:rFonts w:ascii="Microsoft JhengHei"/>
                <w:b/>
                <w:sz w:val="10"/>
              </w:rPr>
            </w:pPr>
          </w:p>
          <w:p>
            <w:pPr>
              <w:pStyle w:val="TableParagraph"/>
              <w:ind w:left="347" w:right="337"/>
              <w:jc w:val="center"/>
              <w:rPr>
                <w:sz w:val="16"/>
              </w:rPr>
            </w:pPr>
            <w:r>
              <w:rPr>
                <w:spacing w:val="-5"/>
                <w:sz w:val="16"/>
              </w:rPr>
              <w:t>万元</w:t>
            </w:r>
          </w:p>
        </w:tc>
      </w:tr>
      <w:tr>
        <w:tblPrEx>
          <w:tblW w:w="0" w:type="auto"/>
          <w:jc w:val="left"/>
          <w:tblInd w:w="853" w:type="dxa"/>
          <w:tblLayout w:type="fixed"/>
          <w:tblCellMar>
            <w:top w:w="0" w:type="dxa"/>
            <w:left w:w="0" w:type="dxa"/>
            <w:bottom w:w="0" w:type="dxa"/>
            <w:right w:w="0" w:type="dxa"/>
          </w:tblCellMar>
          <w:tblLook w:val="01E0"/>
        </w:tblPrEx>
        <w:trPr>
          <w:trHeight w:val="571"/>
          <w:jc w:val="left"/>
        </w:trPr>
        <w:tc>
          <w:tcPr>
            <w:tcW w:w="1046" w:type="dxa"/>
          </w:tcPr>
          <w:p>
            <w:pPr>
              <w:pStyle w:val="TableParagraph"/>
              <w:rPr>
                <w:rFonts w:ascii="Microsoft JhengHei"/>
                <w:b/>
                <w:sz w:val="10"/>
              </w:rPr>
            </w:pPr>
          </w:p>
          <w:p>
            <w:pPr>
              <w:pStyle w:val="TableParagraph"/>
              <w:ind w:left="10"/>
              <w:jc w:val="center"/>
              <w:rPr>
                <w:sz w:val="16"/>
              </w:rPr>
            </w:pPr>
            <w:r>
              <w:rPr>
                <w:sz w:val="16"/>
              </w:rPr>
              <w:t>二</w:t>
            </w:r>
          </w:p>
        </w:tc>
        <w:tc>
          <w:tcPr>
            <w:tcW w:w="4314" w:type="dxa"/>
          </w:tcPr>
          <w:p>
            <w:pPr>
              <w:pStyle w:val="TableParagraph"/>
              <w:rPr>
                <w:rFonts w:ascii="Microsoft JhengHei"/>
                <w:b/>
                <w:sz w:val="10"/>
              </w:rPr>
            </w:pPr>
          </w:p>
          <w:p>
            <w:pPr>
              <w:pStyle w:val="TableParagraph"/>
              <w:ind w:left="1181" w:right="1172"/>
              <w:jc w:val="center"/>
              <w:rPr>
                <w:sz w:val="16"/>
              </w:rPr>
            </w:pPr>
            <w:r>
              <w:rPr>
                <w:spacing w:val="-2"/>
                <w:sz w:val="16"/>
              </w:rPr>
              <w:t>年均净利润</w:t>
            </w:r>
          </w:p>
        </w:tc>
        <w:tc>
          <w:tcPr>
            <w:tcW w:w="1692" w:type="dxa"/>
          </w:tcPr>
          <w:p>
            <w:pPr>
              <w:pStyle w:val="TableParagraph"/>
              <w:rPr>
                <w:rFonts w:ascii="Microsoft JhengHei"/>
                <w:b/>
                <w:sz w:val="10"/>
              </w:rPr>
            </w:pPr>
          </w:p>
          <w:p>
            <w:pPr>
              <w:pStyle w:val="TableParagraph"/>
              <w:ind w:right="555"/>
              <w:jc w:val="right"/>
              <w:rPr>
                <w:sz w:val="16"/>
              </w:rPr>
            </w:pPr>
            <w:r>
              <w:rPr>
                <w:spacing w:val="-2"/>
                <w:sz w:val="16"/>
              </w:rPr>
              <w:t>1323.59</w:t>
            </w:r>
          </w:p>
        </w:tc>
        <w:tc>
          <w:tcPr>
            <w:tcW w:w="1044" w:type="dxa"/>
          </w:tcPr>
          <w:p>
            <w:pPr>
              <w:pStyle w:val="TableParagraph"/>
              <w:rPr>
                <w:rFonts w:ascii="Microsoft JhengHei"/>
                <w:b/>
                <w:sz w:val="10"/>
              </w:rPr>
            </w:pPr>
          </w:p>
          <w:p>
            <w:pPr>
              <w:pStyle w:val="TableParagraph"/>
              <w:ind w:left="347" w:right="337"/>
              <w:jc w:val="center"/>
              <w:rPr>
                <w:sz w:val="16"/>
              </w:rPr>
            </w:pPr>
            <w:r>
              <w:rPr>
                <w:spacing w:val="-5"/>
                <w:sz w:val="16"/>
              </w:rPr>
              <w:t>万元</w:t>
            </w:r>
          </w:p>
        </w:tc>
      </w:tr>
      <w:tr>
        <w:tblPrEx>
          <w:tblW w:w="0" w:type="auto"/>
          <w:jc w:val="left"/>
          <w:tblInd w:w="853" w:type="dxa"/>
          <w:tblLayout w:type="fixed"/>
          <w:tblCellMar>
            <w:top w:w="0" w:type="dxa"/>
            <w:left w:w="0" w:type="dxa"/>
            <w:bottom w:w="0" w:type="dxa"/>
            <w:right w:w="0" w:type="dxa"/>
          </w:tblCellMar>
          <w:tblLook w:val="01E0"/>
        </w:tblPrEx>
        <w:trPr>
          <w:trHeight w:val="571"/>
          <w:jc w:val="left"/>
        </w:trPr>
        <w:tc>
          <w:tcPr>
            <w:tcW w:w="1046" w:type="dxa"/>
          </w:tcPr>
          <w:p>
            <w:pPr>
              <w:pStyle w:val="TableParagraph"/>
              <w:rPr>
                <w:rFonts w:ascii="Microsoft JhengHei"/>
                <w:b/>
                <w:sz w:val="10"/>
              </w:rPr>
            </w:pPr>
          </w:p>
          <w:p>
            <w:pPr>
              <w:pStyle w:val="TableParagraph"/>
              <w:ind w:left="10"/>
              <w:jc w:val="center"/>
              <w:rPr>
                <w:sz w:val="16"/>
              </w:rPr>
            </w:pPr>
            <w:r>
              <w:rPr>
                <w:sz w:val="16"/>
              </w:rPr>
              <w:t>三</w:t>
            </w:r>
          </w:p>
        </w:tc>
        <w:tc>
          <w:tcPr>
            <w:tcW w:w="4314" w:type="dxa"/>
          </w:tcPr>
          <w:p>
            <w:pPr>
              <w:pStyle w:val="TableParagraph"/>
              <w:rPr>
                <w:rFonts w:ascii="Microsoft JhengHei"/>
                <w:b/>
                <w:sz w:val="10"/>
              </w:rPr>
            </w:pPr>
          </w:p>
          <w:p>
            <w:pPr>
              <w:pStyle w:val="TableParagraph"/>
              <w:ind w:left="1181" w:right="1172"/>
              <w:jc w:val="center"/>
              <w:rPr>
                <w:sz w:val="16"/>
              </w:rPr>
            </w:pPr>
            <w:r>
              <w:rPr>
                <w:spacing w:val="-2"/>
                <w:sz w:val="16"/>
              </w:rPr>
              <w:t>投资利润率</w:t>
            </w:r>
          </w:p>
        </w:tc>
        <w:tc>
          <w:tcPr>
            <w:tcW w:w="1692" w:type="dxa"/>
          </w:tcPr>
          <w:p>
            <w:pPr>
              <w:pStyle w:val="TableParagraph"/>
              <w:rPr>
                <w:rFonts w:ascii="Microsoft JhengHei"/>
                <w:b/>
                <w:sz w:val="10"/>
              </w:rPr>
            </w:pPr>
          </w:p>
          <w:p>
            <w:pPr>
              <w:pStyle w:val="TableParagraph"/>
              <w:ind w:left="631" w:right="621"/>
              <w:jc w:val="center"/>
              <w:rPr>
                <w:sz w:val="16"/>
              </w:rPr>
            </w:pPr>
            <w:r>
              <w:rPr>
                <w:spacing w:val="-2"/>
                <w:sz w:val="16"/>
              </w:rPr>
              <w:t>9.93%</w:t>
            </w:r>
          </w:p>
        </w:tc>
        <w:tc>
          <w:tcPr>
            <w:tcW w:w="1044" w:type="dxa"/>
          </w:tcPr>
          <w:p>
            <w:pPr>
              <w:pStyle w:val="TableParagraph"/>
              <w:rPr>
                <w:rFonts w:ascii="Microsoft JhengHei"/>
                <w:b/>
                <w:sz w:val="10"/>
              </w:rPr>
            </w:pPr>
          </w:p>
          <w:p>
            <w:pPr>
              <w:pStyle w:val="TableParagraph"/>
              <w:ind w:left="10"/>
              <w:jc w:val="center"/>
              <w:rPr>
                <w:sz w:val="16"/>
              </w:rPr>
            </w:pPr>
            <w:r>
              <w:rPr>
                <w:sz w:val="16"/>
              </w:rPr>
              <w:t>%</w:t>
            </w:r>
          </w:p>
        </w:tc>
      </w:tr>
      <w:tr>
        <w:tblPrEx>
          <w:tblW w:w="0" w:type="auto"/>
          <w:jc w:val="left"/>
          <w:tblInd w:w="853" w:type="dxa"/>
          <w:tblLayout w:type="fixed"/>
          <w:tblCellMar>
            <w:top w:w="0" w:type="dxa"/>
            <w:left w:w="0" w:type="dxa"/>
            <w:bottom w:w="0" w:type="dxa"/>
            <w:right w:w="0" w:type="dxa"/>
          </w:tblCellMar>
          <w:tblLook w:val="01E0"/>
        </w:tblPrEx>
        <w:trPr>
          <w:trHeight w:val="571"/>
          <w:jc w:val="left"/>
        </w:trPr>
        <w:tc>
          <w:tcPr>
            <w:tcW w:w="1046" w:type="dxa"/>
          </w:tcPr>
          <w:p>
            <w:pPr>
              <w:pStyle w:val="TableParagraph"/>
              <w:rPr>
                <w:rFonts w:ascii="Microsoft JhengHei"/>
                <w:b/>
                <w:sz w:val="10"/>
              </w:rPr>
            </w:pPr>
          </w:p>
          <w:p>
            <w:pPr>
              <w:pStyle w:val="TableParagraph"/>
              <w:ind w:left="10"/>
              <w:jc w:val="center"/>
              <w:rPr>
                <w:sz w:val="16"/>
              </w:rPr>
            </w:pPr>
            <w:r>
              <w:rPr>
                <w:sz w:val="16"/>
              </w:rPr>
              <w:t>四</w:t>
            </w:r>
          </w:p>
        </w:tc>
        <w:tc>
          <w:tcPr>
            <w:tcW w:w="4314" w:type="dxa"/>
          </w:tcPr>
          <w:p>
            <w:pPr>
              <w:pStyle w:val="TableParagraph"/>
              <w:rPr>
                <w:rFonts w:ascii="Microsoft JhengHei"/>
                <w:b/>
                <w:sz w:val="10"/>
              </w:rPr>
            </w:pPr>
          </w:p>
          <w:p>
            <w:pPr>
              <w:pStyle w:val="TableParagraph"/>
              <w:ind w:left="1182" w:right="1172"/>
              <w:jc w:val="center"/>
              <w:rPr>
                <w:sz w:val="16"/>
              </w:rPr>
            </w:pPr>
            <w:r>
              <w:rPr>
                <w:sz w:val="16"/>
              </w:rPr>
              <w:t>盈亏平衡点（建成后平均</w:t>
            </w:r>
            <w:r>
              <w:rPr>
                <w:spacing w:val="-10"/>
                <w:sz w:val="16"/>
              </w:rPr>
              <w:t>）</w:t>
            </w:r>
          </w:p>
        </w:tc>
        <w:tc>
          <w:tcPr>
            <w:tcW w:w="1692" w:type="dxa"/>
          </w:tcPr>
          <w:p>
            <w:pPr>
              <w:pStyle w:val="TableParagraph"/>
              <w:rPr>
                <w:rFonts w:ascii="Microsoft JhengHei"/>
                <w:b/>
                <w:sz w:val="10"/>
              </w:rPr>
            </w:pPr>
          </w:p>
          <w:p>
            <w:pPr>
              <w:pStyle w:val="TableParagraph"/>
              <w:ind w:right="595"/>
              <w:jc w:val="right"/>
              <w:rPr>
                <w:sz w:val="16"/>
              </w:rPr>
            </w:pPr>
            <w:r>
              <w:rPr>
                <w:spacing w:val="-2"/>
                <w:sz w:val="16"/>
              </w:rPr>
              <w:t>91.38%</w:t>
            </w:r>
          </w:p>
        </w:tc>
        <w:tc>
          <w:tcPr>
            <w:tcW w:w="1044" w:type="dxa"/>
          </w:tcPr>
          <w:p>
            <w:pPr>
              <w:pStyle w:val="TableParagraph"/>
              <w:rPr>
                <w:rFonts w:ascii="Microsoft JhengHei"/>
                <w:b/>
                <w:sz w:val="10"/>
              </w:rPr>
            </w:pPr>
          </w:p>
          <w:p>
            <w:pPr>
              <w:pStyle w:val="TableParagraph"/>
              <w:ind w:left="10"/>
              <w:jc w:val="center"/>
              <w:rPr>
                <w:sz w:val="16"/>
              </w:rPr>
            </w:pPr>
            <w:r>
              <w:rPr>
                <w:sz w:val="16"/>
              </w:rPr>
              <w:t>%</w:t>
            </w:r>
          </w:p>
        </w:tc>
      </w:tr>
    </w:tbl>
    <w:p>
      <w:pPr>
        <w:pStyle w:val="BodyText"/>
        <w:spacing w:before="16"/>
        <w:ind w:left="0"/>
        <w:rPr>
          <w:rFonts w:ascii="Microsoft JhengHei"/>
          <w:b/>
          <w:sz w:val="14"/>
        </w:rPr>
      </w:pPr>
      <w:r>
        <w:pict>
          <v:group id="_x0000_s1050" style="width:595.3pt;height:841.9pt;margin-top:0;margin-left:0;mso-position-horizontal-relative:page;mso-position-vertical-relative:page;position:absolute;z-index:-251651072" coordorigin="0,0" coordsize="11906,16838">
            <v:shape id="_x0000_s1051" type="#_x0000_t75" style="width:11906;height:9000;position:absolute" stroked="f">
              <v:imagedata r:id="rId4" o:title=""/>
            </v:shape>
            <v:shape id="_x0000_s1052" type="#_x0000_t75" style="width:11906;height:7838;position:absolute;top:9000" stroked="f">
              <v:imagedata r:id="rId5" o:title=""/>
            </v:shape>
            <v:line id="_x0000_s1053" style="position:absolute" from="1618,636" to="10855,636" stroked="t" strokecolor="black" strokeweight="0.75pt">
              <v:stroke dashstyle="solid"/>
            </v:line>
          </v:group>
        </w:pict>
      </w:r>
    </w:p>
    <w:p>
      <w:pPr>
        <w:spacing w:before="0" w:line="483" w:lineRule="exact"/>
        <w:ind w:left="707" w:right="0" w:firstLine="0"/>
        <w:jc w:val="left"/>
        <w:rPr>
          <w:rFonts w:ascii="Microsoft JhengHei" w:eastAsia="Microsoft JhengHei"/>
          <w:b/>
          <w:sz w:val="28"/>
        </w:rPr>
      </w:pPr>
      <w:r>
        <w:rPr>
          <w:rFonts w:ascii="Microsoft JhengHei" w:eastAsia="Microsoft JhengHei"/>
          <w:b/>
          <w:sz w:val="28"/>
        </w:rPr>
        <w:t>（二）</w:t>
      </w:r>
      <w:r>
        <w:rPr>
          <w:rFonts w:ascii="Microsoft JhengHei" w:eastAsia="Microsoft JhengHei"/>
          <w:b/>
          <w:spacing w:val="-2"/>
          <w:sz w:val="28"/>
        </w:rPr>
        <w:t>可行性研究结论</w:t>
      </w:r>
    </w:p>
    <w:p>
      <w:pPr>
        <w:spacing w:before="176"/>
        <w:ind w:left="872" w:right="0" w:firstLine="0"/>
        <w:jc w:val="left"/>
        <w:rPr>
          <w:rFonts w:ascii="Microsoft JhengHei" w:eastAsia="Microsoft JhengHei"/>
          <w:b/>
          <w:sz w:val="28"/>
        </w:rPr>
      </w:pPr>
      <w:r>
        <w:rPr>
          <w:rFonts w:ascii="Times New Roman" w:eastAsia="Times New Roman"/>
          <w:b/>
          <w:sz w:val="28"/>
        </w:rPr>
        <w:t>1</w:t>
      </w:r>
      <w:r>
        <w:rPr>
          <w:rFonts w:ascii="Microsoft JhengHei" w:eastAsia="Microsoft JhengHei"/>
          <w:b/>
          <w:spacing w:val="-1"/>
          <w:sz w:val="28"/>
        </w:rPr>
        <w:t>、本项目符合国家政策与产业发展导向</w:t>
      </w:r>
    </w:p>
    <w:p>
      <w:pPr>
        <w:pStyle w:val="BodyText"/>
        <w:spacing w:before="149" w:line="381" w:lineRule="auto"/>
        <w:ind w:right="598" w:firstLine="565"/>
        <w:jc w:val="both"/>
      </w:pPr>
      <w:r>
        <w:rPr>
          <w:spacing w:val="-2"/>
        </w:rPr>
        <w:t>机器人产业是国家重点布局、推动发展的“十三五”新兴产业之一。中</w:t>
      </w:r>
      <w:r>
        <w:rPr>
          <w:spacing w:val="-2"/>
        </w:rPr>
        <w:t>国国家主席习近平、总理李克强均表示“要把中国机器人水平提高上去”。</w:t>
      </w:r>
      <w:r>
        <w:rPr>
          <w:spacing w:val="-5"/>
        </w:rPr>
        <w:t xml:space="preserve">国务院发布《中国制造 </w:t>
      </w:r>
      <w:r>
        <w:rPr>
          <w:rFonts w:ascii="Times New Roman" w:eastAsia="Times New Roman" w:hAnsi="Times New Roman"/>
          <w:spacing w:val="-2"/>
        </w:rPr>
        <w:t>2025</w:t>
      </w:r>
      <w:r>
        <w:rPr>
          <w:spacing w:val="-11"/>
        </w:rPr>
        <w:t>》，其中一个很重要的领域是包括机器人在内的</w:t>
      </w:r>
      <w:r>
        <w:rPr>
          <w:spacing w:val="-10"/>
        </w:rPr>
        <w:t>智能制造。同时国家相关部门也在大力推进我国机器人产业路线图以及机器</w:t>
      </w:r>
      <w:r>
        <w:rPr>
          <w:spacing w:val="-2"/>
        </w:rPr>
        <w:t>人产业“十三五”规划相关工作。可以看出国家做大做强服务机器人产业的</w:t>
      </w:r>
      <w:r>
        <w:rPr>
          <w:spacing w:val="-2"/>
        </w:rPr>
        <w:t>决心，并提升到国家发展与中国制造改革的战略高度。本项目实现的智能服</w:t>
      </w:r>
      <w:r>
        <w:rPr>
          <w:spacing w:val="-2"/>
        </w:rPr>
        <w:t>务机器人综合应用建设项目，是我国机器人产业发展的重要领域，将有效提</w:t>
      </w:r>
      <w:r>
        <w:rPr>
          <w:spacing w:val="-2"/>
        </w:rPr>
        <w:t>升国家机器人产业的发展，能够显著地提高公司的产品技术水平。因此，本</w:t>
      </w:r>
      <w:r>
        <w:rPr>
          <w:spacing w:val="-2"/>
        </w:rPr>
        <w:t>项目的实施，符合国家产业发展的导向，可得到国家各级政府的政策保障。</w:t>
      </w:r>
    </w:p>
    <w:p>
      <w:pPr>
        <w:spacing w:before="0" w:line="432" w:lineRule="exact"/>
        <w:ind w:left="872" w:right="0" w:firstLine="0"/>
        <w:jc w:val="left"/>
        <w:rPr>
          <w:rFonts w:ascii="Microsoft JhengHei" w:eastAsia="Microsoft JhengHei"/>
          <w:b/>
          <w:sz w:val="28"/>
        </w:rPr>
      </w:pPr>
      <w:r>
        <w:rPr>
          <w:rFonts w:ascii="Times New Roman" w:eastAsia="Times New Roman"/>
          <w:b/>
          <w:sz w:val="28"/>
        </w:rPr>
        <w:t>2</w:t>
      </w:r>
      <w:r>
        <w:rPr>
          <w:rFonts w:ascii="Microsoft JhengHei" w:eastAsia="Microsoft JhengHei"/>
          <w:b/>
          <w:spacing w:val="-1"/>
          <w:sz w:val="28"/>
        </w:rPr>
        <w:t>、本项目符合市场日益增长的需要，具有广阔的市场前景</w:t>
      </w:r>
    </w:p>
    <w:p>
      <w:pPr>
        <w:pStyle w:val="BodyText"/>
        <w:spacing w:before="149" w:line="381" w:lineRule="auto"/>
        <w:ind w:right="588" w:firstLine="565"/>
        <w:jc w:val="both"/>
      </w:pPr>
      <w:r>
        <w:rPr>
          <w:spacing w:val="-2"/>
        </w:rPr>
        <w:t>服务机器人是机器人家族中的一个年轻成员，倏然成为业内新宠。来自</w:t>
      </w:r>
      <w:r>
        <w:rPr>
          <w:spacing w:val="-2"/>
        </w:rPr>
        <w:t>全球的行业数据显示，服务机器人的增速将远超工业机器人，肩负起行业增</w:t>
      </w:r>
      <w:r>
        <w:rPr>
          <w:spacing w:val="-2"/>
        </w:rPr>
        <w:t>长最大</w:t>
      </w:r>
      <w:r>
        <w:rPr>
          <w:rFonts w:ascii="Times New Roman" w:eastAsia="Times New Roman"/>
          <w:spacing w:val="-2"/>
        </w:rPr>
        <w:t>"</w:t>
      </w:r>
      <w:r>
        <w:rPr>
          <w:spacing w:val="-2"/>
        </w:rPr>
        <w:t>发动机</w:t>
      </w:r>
      <w:r>
        <w:rPr>
          <w:rFonts w:ascii="Times New Roman" w:eastAsia="Times New Roman"/>
          <w:spacing w:val="-2"/>
        </w:rPr>
        <w:t>"</w:t>
      </w:r>
      <w:r>
        <w:rPr>
          <w:spacing w:val="-22"/>
        </w:rPr>
        <w:t xml:space="preserve">的重任。现阶段，工业机器人和服务机器人关系类似上世纪 </w:t>
      </w:r>
      <w:r>
        <w:rPr>
          <w:rFonts w:ascii="Times New Roman" w:eastAsia="Times New Roman"/>
          <w:spacing w:val="-2"/>
        </w:rPr>
        <w:t>80</w:t>
      </w:r>
      <w:r>
        <w:rPr>
          <w:spacing w:val="4"/>
        </w:rPr>
        <w:t>年代工业计算机与</w:t>
      </w:r>
      <w:r>
        <w:rPr>
          <w:rFonts w:ascii="Times New Roman" w:eastAsia="Times New Roman"/>
        </w:rPr>
        <w:t>PC</w:t>
      </w:r>
      <w:r>
        <w:rPr>
          <w:rFonts w:ascii="Times New Roman" w:eastAsia="Times New Roman"/>
          <w:spacing w:val="-13"/>
        </w:rPr>
        <w:t xml:space="preserve"> </w:t>
      </w:r>
      <w:r>
        <w:rPr>
          <w:spacing w:val="3"/>
        </w:rPr>
        <w:t>的关系。服务机器人只用了</w:t>
      </w:r>
      <w:r>
        <w:rPr>
          <w:rFonts w:ascii="Times New Roman" w:eastAsia="Times New Roman"/>
        </w:rPr>
        <w:t>10</w:t>
      </w:r>
      <w:r>
        <w:rPr>
          <w:rFonts w:ascii="Times New Roman" w:eastAsia="Times New Roman"/>
          <w:spacing w:val="-14"/>
        </w:rPr>
        <w:t xml:space="preserve"> </w:t>
      </w:r>
      <w:r>
        <w:t>年时间，完成了技术向</w:t>
      </w:r>
    </w:p>
    <w:p>
      <w:pPr>
        <w:spacing w:after="0" w:line="381" w:lineRule="auto"/>
        <w:jc w:val="both"/>
        <w:sectPr>
          <w:type w:val="nextPage"/>
          <w:pgSz w:w="11910" w:h="16840"/>
          <w:pgMar w:top="1400" w:right="420" w:bottom="280" w:left="1340" w:header="708" w:footer="708"/>
          <w:pgNumType w:start="9"/>
          <w:cols w:space="708"/>
          <w:titlePg w:val="0"/>
        </w:sectPr>
      </w:pPr>
    </w:p>
    <w:p>
      <w:pPr>
        <w:pStyle w:val="BodyText"/>
        <w:spacing w:before="50" w:line="381" w:lineRule="auto"/>
        <w:ind w:right="658"/>
        <w:jc w:val="both"/>
      </w:pPr>
      <w:r>
        <w:pict>
          <v:group id="_x0000_s1054" style="width:595.3pt;height:841.9pt;margin-top:0;margin-left:0;mso-position-horizontal-relative:page;mso-position-vertical-relative:page;position:absolute;z-index:-251650048" coordorigin="0,0" coordsize="11906,16838">
            <v:shape id="_x0000_s1055" type="#_x0000_t75" style="width:11906;height:9000;position:absolute" stroked="f">
              <v:imagedata r:id="rId4" o:title=""/>
            </v:shape>
            <v:shape id="_x0000_s1056" type="#_x0000_t75" style="width:11906;height:7838;position:absolute;top:9000" stroked="f">
              <v:imagedata r:id="rId5" o:title=""/>
            </v:shape>
            <v:line id="_x0000_s1057" style="position:absolute" from="1618,636" to="10855,636" stroked="t" strokecolor="black" strokeweight="0.75pt">
              <v:stroke dashstyle="solid"/>
            </v:line>
          </v:group>
        </w:pict>
      </w:r>
      <w:r>
        <w:rPr>
          <w:spacing w:val="-2"/>
        </w:rPr>
        <w:t>产品、产业转化。目前，机器人正在从工业走向服务，得到了广大投资者的</w:t>
      </w:r>
      <w:r>
        <w:rPr>
          <w:spacing w:val="-2"/>
        </w:rPr>
        <w:t>关注。作为全球最大的消费市场，中国具有最为广阔的智能服务机器人应用</w:t>
      </w:r>
      <w:r>
        <w:rPr>
          <w:spacing w:val="-2"/>
        </w:rPr>
        <w:t>前景。伴随着中国人口红利的减小和老龄化时代的到来，人们对社会服务和</w:t>
      </w:r>
      <w:r>
        <w:rPr>
          <w:spacing w:val="-19"/>
        </w:rPr>
        <w:t>家庭服务的需求越来越强烈。本项目的建设，是对市场需求的快速响应，具有</w:t>
      </w:r>
      <w:r>
        <w:rPr>
          <w:spacing w:val="-2"/>
        </w:rPr>
        <w:t>广阔的市场前景。</w:t>
      </w:r>
    </w:p>
    <w:p>
      <w:pPr>
        <w:spacing w:before="0" w:line="428" w:lineRule="exact"/>
        <w:ind w:left="872" w:right="0" w:firstLine="0"/>
        <w:jc w:val="left"/>
        <w:rPr>
          <w:rFonts w:ascii="Microsoft JhengHei" w:eastAsia="Microsoft JhengHei"/>
          <w:b/>
          <w:sz w:val="28"/>
        </w:rPr>
      </w:pPr>
      <w:r>
        <w:rPr>
          <w:rFonts w:ascii="Times New Roman" w:eastAsia="Times New Roman"/>
          <w:b/>
          <w:sz w:val="28"/>
        </w:rPr>
        <w:t>3</w:t>
      </w:r>
      <w:r>
        <w:rPr>
          <w:rFonts w:ascii="Microsoft JhengHei" w:eastAsia="Microsoft JhengHei"/>
          <w:b/>
          <w:spacing w:val="-1"/>
          <w:sz w:val="28"/>
        </w:rPr>
        <w:t>、公司具备实施本项目的综合优势，顺应公司发展战略</w:t>
      </w:r>
    </w:p>
    <w:p>
      <w:pPr>
        <w:pStyle w:val="ListParagraph"/>
        <w:numPr>
          <w:ilvl w:val="0"/>
          <w:numId w:val="8"/>
        </w:numPr>
        <w:tabs>
          <w:tab w:val="left" w:pos="1575"/>
        </w:tabs>
        <w:spacing w:before="57" w:after="0" w:line="240" w:lineRule="auto"/>
        <w:ind w:left="1574" w:right="0" w:hanging="703"/>
        <w:jc w:val="left"/>
        <w:rPr>
          <w:rFonts w:ascii="Microsoft JhengHei" w:eastAsia="Microsoft JhengHei"/>
          <w:b/>
          <w:sz w:val="28"/>
        </w:rPr>
      </w:pPr>
      <w:r>
        <w:rPr>
          <w:rFonts w:ascii="Microsoft JhengHei" w:eastAsia="Microsoft JhengHei"/>
          <w:b/>
          <w:spacing w:val="-2"/>
          <w:sz w:val="28"/>
        </w:rPr>
        <w:t>具备领先的技术优势</w:t>
      </w:r>
    </w:p>
    <w:p>
      <w:pPr>
        <w:pStyle w:val="BodyText"/>
        <w:spacing w:before="149" w:line="381" w:lineRule="auto"/>
        <w:ind w:right="598" w:firstLine="565"/>
        <w:jc w:val="both"/>
      </w:pPr>
      <w:r>
        <w:rPr>
          <w:spacing w:val="-6"/>
        </w:rPr>
        <w:t>康力优蓝拥有强大的研发实力和人才优势，拥有一支多年从事于服务机</w:t>
      </w:r>
      <w:r>
        <w:rPr>
          <w:spacing w:val="-2"/>
        </w:rPr>
        <w:t>器人研发的团队，积累了相当丰厚的产品研发的技术基础，使得公司在新产</w:t>
      </w:r>
      <w:r>
        <w:rPr>
          <w:spacing w:val="-2"/>
        </w:rPr>
        <w:t>品、新技术开发等方面具有很强的竞争优势。依靠研发以及自主创新能力，</w:t>
      </w:r>
      <w:r>
        <w:rPr>
          <w:spacing w:val="-4"/>
        </w:rPr>
        <w:t>康力优蓝已经创造了全球首款量产型家用智能服务机器人爱乐优系列，并通</w:t>
      </w:r>
      <w:r>
        <w:rPr>
          <w:spacing w:val="-2"/>
        </w:rPr>
        <w:t>过整合云技术、大数据计划和物联网技术，在机器人智能物联网、机器人健</w:t>
      </w:r>
      <w:r>
        <w:rPr>
          <w:spacing w:val="-5"/>
        </w:rPr>
        <w:t>康服务等多个应用领域取得突破并提供市场解决应用方案。同时通过技术升</w:t>
      </w:r>
      <w:r>
        <w:rPr>
          <w:spacing w:val="-2"/>
        </w:rPr>
        <w:t>级，公司正在打造中国首款自主知识产权的商用智能服务机器人，并升级机</w:t>
      </w:r>
      <w:r>
        <w:rPr>
          <w:spacing w:val="-2"/>
        </w:rPr>
        <w:t>器人研发技术平台，打造智能服务机器人云平台应用。与时俱进的探索和成</w:t>
      </w:r>
      <w:r>
        <w:rPr>
          <w:spacing w:val="-2"/>
        </w:rPr>
        <w:t>果使得公司在新产品、新技术开发等方面具有很强的竞争优势。</w:t>
      </w:r>
    </w:p>
    <w:p>
      <w:pPr>
        <w:pStyle w:val="ListParagraph"/>
        <w:numPr>
          <w:ilvl w:val="0"/>
          <w:numId w:val="8"/>
        </w:numPr>
        <w:tabs>
          <w:tab w:val="left" w:pos="1575"/>
        </w:tabs>
        <w:spacing w:before="0" w:after="0" w:line="432" w:lineRule="exact"/>
        <w:ind w:left="1574" w:right="0" w:hanging="703"/>
        <w:jc w:val="left"/>
        <w:rPr>
          <w:rFonts w:ascii="Microsoft JhengHei" w:eastAsia="Microsoft JhengHei"/>
          <w:b/>
          <w:sz w:val="28"/>
        </w:rPr>
      </w:pPr>
      <w:r>
        <w:rPr>
          <w:rFonts w:ascii="Microsoft JhengHei" w:eastAsia="Microsoft JhengHei"/>
          <w:b/>
          <w:spacing w:val="-2"/>
          <w:sz w:val="28"/>
        </w:rPr>
        <w:t>具备优秀的人才储备</w:t>
      </w:r>
    </w:p>
    <w:p>
      <w:pPr>
        <w:pStyle w:val="BodyText"/>
        <w:spacing w:before="149" w:line="381" w:lineRule="auto"/>
        <w:ind w:right="658" w:firstLine="565"/>
        <w:jc w:val="both"/>
      </w:pPr>
      <w:r>
        <w:rPr>
          <w:spacing w:val="-5"/>
        </w:rPr>
        <w:t>康力优蓝高度重视企业人才体系的建设，通过多年积累，具备了深厚的</w:t>
      </w:r>
      <w:r>
        <w:rPr>
          <w:spacing w:val="-8"/>
        </w:rPr>
        <w:t>人才储备，通过员工激励机制的推行，保障了员工工作的高效与稳定。公司</w:t>
      </w:r>
      <w:r>
        <w:rPr>
          <w:spacing w:val="-5"/>
        </w:rPr>
        <w:t>多年发展所建立的完善管理体制，培养了数量众多的优秀技术研发、市场营</w:t>
      </w:r>
      <w:r>
        <w:rPr>
          <w:spacing w:val="6"/>
        </w:rPr>
        <w:t>销、制造生产人才，能够充分保证未来高品质和优秀的智能机器人产品诞</w:t>
      </w:r>
      <w:r>
        <w:t>生。。</w:t>
      </w:r>
    </w:p>
    <w:p>
      <w:pPr>
        <w:spacing w:before="0" w:line="428" w:lineRule="exact"/>
        <w:ind w:left="872" w:right="0" w:firstLine="0"/>
        <w:jc w:val="left"/>
        <w:rPr>
          <w:rFonts w:ascii="Microsoft JhengHei" w:eastAsia="Microsoft JhengHei"/>
          <w:b/>
          <w:sz w:val="28"/>
        </w:rPr>
      </w:pPr>
      <w:r>
        <w:rPr>
          <w:rFonts w:ascii="Times New Roman" w:eastAsia="Times New Roman"/>
          <w:b/>
          <w:sz w:val="28"/>
        </w:rPr>
        <w:t>(3)</w:t>
      </w:r>
      <w:r>
        <w:rPr>
          <w:rFonts w:ascii="Microsoft JhengHei" w:eastAsia="Microsoft JhengHei"/>
          <w:b/>
          <w:spacing w:val="-1"/>
          <w:sz w:val="28"/>
        </w:rPr>
        <w:t>具备强大的品牌号召力和美誉度</w:t>
      </w:r>
    </w:p>
    <w:p>
      <w:pPr>
        <w:pStyle w:val="BodyText"/>
        <w:spacing w:before="149"/>
        <w:ind w:left="872"/>
      </w:pPr>
      <w:r>
        <w:rPr>
          <w:spacing w:val="-5"/>
        </w:rPr>
        <w:t>康力优蓝在行业具有较高品牌知名度和美誉度，爱乐优智能机器人已经</w:t>
      </w:r>
    </w:p>
    <w:p>
      <w:pPr>
        <w:spacing w:after="0"/>
        <w:sectPr>
          <w:pgSz w:w="11910" w:h="16840"/>
          <w:pgMar w:top="1480" w:right="420" w:bottom="280" w:left="1340" w:header="708" w:footer="708"/>
          <w:pgNumType w:start="10"/>
          <w:cols w:space="708"/>
        </w:sectPr>
      </w:pPr>
    </w:p>
    <w:p>
      <w:pPr>
        <w:pStyle w:val="BodyText"/>
        <w:spacing w:before="50" w:line="381" w:lineRule="auto"/>
        <w:ind w:right="598"/>
        <w:jc w:val="both"/>
      </w:pPr>
      <w:r>
        <w:pict>
          <v:group id="_x0000_s1058" style="width:595.3pt;height:841.9pt;margin-top:0;margin-left:0;mso-position-horizontal-relative:page;mso-position-vertical-relative:page;position:absolute;z-index:-251649024" coordorigin="0,0" coordsize="11906,16838">
            <v:shape id="_x0000_s1059" type="#_x0000_t75" style="width:11906;height:9000;position:absolute" stroked="f">
              <v:imagedata r:id="rId4" o:title=""/>
            </v:shape>
            <v:shape id="_x0000_s1060" type="#_x0000_t75" style="width:11906;height:7838;position:absolute;top:9000" stroked="f">
              <v:imagedata r:id="rId5" o:title=""/>
            </v:shape>
            <v:line id="_x0000_s1061" style="position:absolute" from="1618,636" to="10855,636" stroked="t" strokecolor="black" strokeweight="0.75pt">
              <v:stroke dashstyle="solid"/>
            </v:line>
          </v:group>
        </w:pict>
      </w:r>
      <w:r>
        <w:rPr>
          <w:spacing w:val="-2"/>
        </w:rPr>
        <w:t>在市场上得到广泛应用，形成了相当好的口碑，便于今后充分利用公司的品</w:t>
      </w:r>
      <w:r>
        <w:rPr>
          <w:spacing w:val="-2"/>
        </w:rPr>
        <w:t>牌价值。康力优蓝是国内率先介入服务机器人市场的企业，并实现商业化应</w:t>
      </w:r>
      <w:r>
        <w:rPr>
          <w:spacing w:val="-2"/>
        </w:rPr>
        <w:t>用，产品升级路径清晰，应用领域将从幼儿教育市场拓展到智能家居控制，</w:t>
      </w:r>
      <w:r>
        <w:rPr>
          <w:spacing w:val="-2"/>
        </w:rPr>
        <w:t>再拓展到公众场合服务。经过多年的产品研发沉淀和终端渠道建设，企业已</w:t>
      </w:r>
      <w:r>
        <w:rPr>
          <w:spacing w:val="-2"/>
        </w:rPr>
        <w:t>经进入了井喷式的发展阶段。</w:t>
      </w:r>
    </w:p>
    <w:p>
      <w:pPr>
        <w:spacing w:before="0" w:line="428" w:lineRule="exact"/>
        <w:ind w:left="872" w:right="0" w:firstLine="0"/>
        <w:jc w:val="left"/>
        <w:rPr>
          <w:rFonts w:ascii="Microsoft JhengHei" w:eastAsia="Microsoft JhengHei"/>
          <w:b/>
          <w:sz w:val="28"/>
        </w:rPr>
      </w:pPr>
      <w:r>
        <w:rPr>
          <w:rFonts w:ascii="Microsoft JhengHei" w:eastAsia="Microsoft JhengHei"/>
          <w:b/>
          <w:sz w:val="28"/>
        </w:rPr>
        <w:t>（</w:t>
      </w:r>
      <w:r>
        <w:rPr>
          <w:rFonts w:ascii="Times New Roman" w:eastAsia="Times New Roman"/>
          <w:b/>
          <w:sz w:val="28"/>
        </w:rPr>
        <w:t>4</w:t>
      </w:r>
      <w:r>
        <w:rPr>
          <w:rFonts w:ascii="Microsoft JhengHei" w:eastAsia="Microsoft JhengHei"/>
          <w:b/>
          <w:sz w:val="28"/>
        </w:rPr>
        <w:t>）</w:t>
      </w:r>
      <w:r>
        <w:rPr>
          <w:rFonts w:ascii="Microsoft JhengHei" w:eastAsia="Microsoft JhengHei"/>
          <w:b/>
          <w:spacing w:val="-2"/>
          <w:sz w:val="28"/>
        </w:rPr>
        <w:t>顺应公司发展战略</w:t>
      </w:r>
    </w:p>
    <w:p>
      <w:pPr>
        <w:pStyle w:val="BodyText"/>
        <w:spacing w:before="149" w:line="381" w:lineRule="auto"/>
        <w:ind w:right="658" w:firstLine="565"/>
        <w:jc w:val="both"/>
      </w:pPr>
      <w:r>
        <w:rPr>
          <w:spacing w:val="6"/>
        </w:rPr>
        <w:t>本项目的建设是落实公司服务机器人产品发展升级与商用市场布局发</w:t>
      </w:r>
      <w:r>
        <w:rPr>
          <w:spacing w:val="-3"/>
        </w:rPr>
        <w:t>展战略的关键举措，也将进一步夯实公司的技术研发基础，是在智能机器人</w:t>
      </w:r>
      <w:r>
        <w:t>产业市场发展高峰阶段到来前的抢占高地的重要决策。</w:t>
      </w:r>
    </w:p>
    <w:p>
      <w:pPr>
        <w:spacing w:before="0" w:line="426" w:lineRule="exact"/>
        <w:ind w:left="872" w:right="0" w:firstLine="0"/>
        <w:jc w:val="left"/>
        <w:rPr>
          <w:rFonts w:ascii="Microsoft JhengHei" w:eastAsia="Microsoft JhengHei"/>
          <w:b/>
          <w:sz w:val="28"/>
        </w:rPr>
      </w:pPr>
      <w:r>
        <w:rPr>
          <w:rFonts w:ascii="Times New Roman" w:eastAsia="Times New Roman"/>
          <w:b/>
          <w:sz w:val="28"/>
        </w:rPr>
        <w:t>4</w:t>
      </w:r>
      <w:r>
        <w:rPr>
          <w:rFonts w:ascii="Microsoft JhengHei" w:eastAsia="Microsoft JhengHei"/>
          <w:b/>
          <w:spacing w:val="-1"/>
          <w:sz w:val="28"/>
        </w:rPr>
        <w:t>、项目投资的抗风险能力较强</w:t>
      </w:r>
    </w:p>
    <w:p>
      <w:pPr>
        <w:pStyle w:val="BodyText"/>
        <w:spacing w:before="149" w:line="381" w:lineRule="auto"/>
        <w:ind w:right="658" w:firstLine="565"/>
        <w:jc w:val="both"/>
      </w:pPr>
      <w:r>
        <w:rPr>
          <w:spacing w:val="-8"/>
        </w:rPr>
        <w:t>在互联网技术、物联网技术、云技术、大数据技术和智能硬件研发水平</w:t>
      </w:r>
      <w:r>
        <w:rPr>
          <w:spacing w:val="-9"/>
        </w:rPr>
        <w:t>快速发展的今天，智能服务机器人已经有越来越多的企业和科研机构投入大</w:t>
      </w:r>
      <w:r>
        <w:rPr>
          <w:spacing w:val="-5"/>
        </w:rPr>
        <w:t>量的人力物力实施建设。公众对服务型机器人的认知和认可度越来越高，并</w:t>
      </w:r>
      <w:r>
        <w:rPr>
          <w:spacing w:val="-4"/>
        </w:rPr>
        <w:t>已经有各类功能的服务机器人进入千家万户，市场前景非常可观。基于公司</w:t>
      </w:r>
      <w:r>
        <w:rPr>
          <w:spacing w:val="6"/>
        </w:rPr>
        <w:t>在服务机器人行业的多年来的市场经营经验以及整体宏观市场快速发展的</w:t>
      </w:r>
      <w:r>
        <w:rPr>
          <w:spacing w:val="-9"/>
        </w:rPr>
        <w:t>良好表现，本项目的预测营业收入和投入，是能够驾驭和完全符合市场需要</w:t>
      </w:r>
      <w:r>
        <w:t>的，项目的抗风险能力较强。</w:t>
      </w:r>
    </w:p>
    <w:p>
      <w:pPr>
        <w:spacing w:after="0" w:line="381" w:lineRule="auto"/>
        <w:jc w:val="both"/>
        <w:sectPr>
          <w:pgSz w:w="11910" w:h="16840"/>
          <w:pgMar w:top="1480" w:right="420" w:bottom="280" w:left="1340" w:header="708" w:footer="708"/>
          <w:pgNumType w:start="11"/>
          <w:cols w:space="708"/>
        </w:sectPr>
      </w:pPr>
    </w:p>
    <w:p>
      <w:pPr>
        <w:pStyle w:val="Heading1"/>
      </w:pPr>
      <w:r>
        <w:pict>
          <v:group id="_x0000_s1062" style="width:595.3pt;height:841.9pt;margin-top:0;margin-left:0;mso-position-horizontal-relative:page;mso-position-vertical-relative:page;position:absolute;z-index:-251648000" coordorigin="0,0" coordsize="11906,16838">
            <v:shape id="_x0000_s1063" type="#_x0000_t75" style="width:11906;height:9000;position:absolute" stroked="f">
              <v:imagedata r:id="rId4" o:title=""/>
            </v:shape>
            <v:shape id="_x0000_s1064" type="#_x0000_t75" style="width:11906;height:7838;position:absolute;top:9000" stroked="f">
              <v:imagedata r:id="rId5" o:title=""/>
            </v:shape>
            <v:line id="_x0000_s1065" style="position:absolute" from="1618,636" to="10855,636" stroked="t" strokecolor="black" strokeweight="0.75pt">
              <v:stroke dashstyle="solid"/>
            </v:line>
          </v:group>
        </w:pict>
      </w:r>
      <w:bookmarkStart w:id="4" w:name="_TOC_250034"/>
      <w:bookmarkEnd w:id="4"/>
      <w:r>
        <w:rPr>
          <w:spacing w:val="-1"/>
        </w:rPr>
        <w:t>第二章项目建设背景和必要性</w:t>
      </w:r>
    </w:p>
    <w:p>
      <w:pPr>
        <w:pStyle w:val="Heading2"/>
        <w:spacing w:before="291"/>
      </w:pPr>
      <w:bookmarkStart w:id="5" w:name="_TOC_250033"/>
      <w:bookmarkEnd w:id="5"/>
      <w:r>
        <w:rPr>
          <w:spacing w:val="-2"/>
        </w:rPr>
        <w:t>一、项目背景</w:t>
      </w:r>
    </w:p>
    <w:p>
      <w:pPr>
        <w:spacing w:before="197"/>
        <w:ind w:left="872" w:right="0" w:firstLine="0"/>
        <w:jc w:val="left"/>
        <w:rPr>
          <w:rFonts w:ascii="Microsoft JhengHei" w:eastAsia="Microsoft JhengHei"/>
          <w:b/>
          <w:sz w:val="28"/>
        </w:rPr>
      </w:pPr>
      <w:r>
        <w:rPr>
          <w:rFonts w:ascii="Microsoft JhengHei" w:eastAsia="Microsoft JhengHei"/>
          <w:b/>
          <w:sz w:val="28"/>
        </w:rPr>
        <w:t>（一）</w:t>
      </w:r>
      <w:r>
        <w:rPr>
          <w:rFonts w:ascii="Microsoft JhengHei" w:eastAsia="Microsoft JhengHei"/>
          <w:b/>
          <w:spacing w:val="-1"/>
          <w:sz w:val="28"/>
        </w:rPr>
        <w:t>服务型机器人建设呈爆发式增长，市场需求异常迅猛</w:t>
      </w:r>
    </w:p>
    <w:p>
      <w:pPr>
        <w:pStyle w:val="BodyText"/>
        <w:spacing w:before="149" w:line="381" w:lineRule="auto"/>
        <w:ind w:right="598" w:firstLine="565"/>
        <w:jc w:val="both"/>
      </w:pPr>
      <w:r>
        <w:rPr>
          <w:spacing w:val="-2"/>
        </w:rPr>
        <w:t>服务型机器人算是机器人家族中最年轻却又充满活力。受益传感器、大</w:t>
      </w:r>
      <w:r>
        <w:rPr>
          <w:spacing w:val="-2"/>
        </w:rPr>
        <w:t xml:space="preserve">数据、云计算等技术对人工智能水平的推动，服务机器人经济性大幅提高， </w:t>
      </w:r>
      <w:r>
        <w:rPr>
          <w:rFonts w:ascii="Times New Roman" w:eastAsia="Times New Roman"/>
        </w:rPr>
        <w:t>2015</w:t>
      </w:r>
      <w:r>
        <w:rPr>
          <w:rFonts w:ascii="Times New Roman" w:eastAsia="Times New Roman"/>
          <w:spacing w:val="-12"/>
        </w:rPr>
        <w:t xml:space="preserve"> </w:t>
      </w:r>
      <w:r>
        <w:rPr>
          <w:spacing w:val="-2"/>
        </w:rPr>
        <w:t xml:space="preserve">年是服务机器人爆发式增长的元年，判断全球未来 </w:t>
      </w:r>
      <w:r>
        <w:rPr>
          <w:rFonts w:ascii="Times New Roman" w:eastAsia="Times New Roman"/>
        </w:rPr>
        <w:t>30</w:t>
      </w:r>
      <w:r>
        <w:rPr>
          <w:rFonts w:ascii="Times New Roman" w:eastAsia="Times New Roman"/>
          <w:spacing w:val="12"/>
        </w:rPr>
        <w:t xml:space="preserve"> </w:t>
      </w:r>
      <w:r>
        <w:t>年的需求量不会</w:t>
      </w:r>
      <w:r>
        <w:rPr>
          <w:spacing w:val="-8"/>
        </w:rPr>
        <w:t xml:space="preserve">低于 </w:t>
      </w:r>
      <w:r>
        <w:rPr>
          <w:rFonts w:ascii="Times New Roman" w:eastAsia="Times New Roman"/>
        </w:rPr>
        <w:t xml:space="preserve">15 </w:t>
      </w:r>
      <w:r>
        <w:t>万亿元。</w:t>
      </w:r>
    </w:p>
    <w:p>
      <w:pPr>
        <w:pStyle w:val="BodyText"/>
        <w:spacing w:before="4" w:line="381" w:lineRule="auto"/>
        <w:ind w:right="658" w:firstLine="565"/>
        <w:jc w:val="both"/>
      </w:pPr>
      <w:r>
        <w:rPr>
          <w:spacing w:val="-4"/>
        </w:rPr>
        <w:t>前瞻产业研究院提供的服务机器人报告指出，在机器人产业上，服务型</w:t>
      </w:r>
      <w:r>
        <w:rPr>
          <w:spacing w:val="-6"/>
        </w:rPr>
        <w:t>机器人将比工业型机器人获得更大市场。全球工业机器人在未来几年增长速</w:t>
      </w:r>
      <w:r>
        <w:rPr>
          <w:spacing w:val="-15"/>
        </w:rPr>
        <w:t xml:space="preserve">度为 </w:t>
      </w:r>
      <w:r>
        <w:rPr>
          <w:rFonts w:ascii="Times New Roman" w:eastAsia="Times New Roman"/>
          <w:spacing w:val="-8"/>
        </w:rPr>
        <w:t>6%</w:t>
      </w:r>
      <w:r>
        <w:rPr>
          <w:spacing w:val="-10"/>
        </w:rPr>
        <w:t xml:space="preserve">，服务型机器人则以 </w:t>
      </w:r>
      <w:r>
        <w:rPr>
          <w:rFonts w:ascii="Times New Roman" w:eastAsia="Times New Roman"/>
          <w:spacing w:val="-8"/>
        </w:rPr>
        <w:t>17%</w:t>
      </w:r>
      <w:r>
        <w:rPr>
          <w:spacing w:val="-10"/>
        </w:rPr>
        <w:t xml:space="preserve">的速度增长。在细分领域，超过 </w:t>
      </w:r>
      <w:r>
        <w:rPr>
          <w:rFonts w:ascii="Times New Roman" w:eastAsia="Times New Roman"/>
          <w:spacing w:val="-8"/>
        </w:rPr>
        <w:t>10</w:t>
      </w:r>
      <w:r>
        <w:rPr>
          <w:rFonts w:ascii="Times New Roman" w:eastAsia="Times New Roman"/>
          <w:spacing w:val="10"/>
        </w:rPr>
        <w:t xml:space="preserve"> </w:t>
      </w:r>
      <w:r>
        <w:rPr>
          <w:spacing w:val="-8"/>
        </w:rPr>
        <w:t>万台专</w:t>
      </w:r>
      <w:r>
        <w:rPr>
          <w:spacing w:val="-6"/>
        </w:rPr>
        <w:t xml:space="preserve">业服务机器人将被安装，价值规模达到 </w:t>
      </w:r>
      <w:r>
        <w:rPr>
          <w:rFonts w:ascii="Times New Roman" w:eastAsia="Times New Roman"/>
          <w:spacing w:val="-4"/>
        </w:rPr>
        <w:t>189</w:t>
      </w:r>
      <w:r>
        <w:rPr>
          <w:rFonts w:ascii="Times New Roman" w:eastAsia="Times New Roman"/>
          <w:spacing w:val="2"/>
        </w:rPr>
        <w:t xml:space="preserve"> </w:t>
      </w:r>
      <w:r>
        <w:rPr>
          <w:spacing w:val="-4"/>
        </w:rPr>
        <w:t>亿元。随着机器人政策出台与产</w:t>
      </w:r>
      <w:r>
        <w:rPr>
          <w:spacing w:val="-2"/>
        </w:rPr>
        <w:t>品不断更新，未来服务型机器人将有爆发式增长。随着人工智能和性价比改</w:t>
      </w:r>
      <w:r>
        <w:rPr>
          <w:spacing w:val="-2"/>
        </w:rPr>
        <w:t>善，个人机器人（</w:t>
      </w:r>
      <w:r>
        <w:rPr>
          <w:rFonts w:ascii="Times New Roman" w:eastAsia="Times New Roman"/>
          <w:spacing w:val="-2"/>
        </w:rPr>
        <w:t>PR</w:t>
      </w:r>
      <w:r>
        <w:rPr>
          <w:spacing w:val="-2"/>
        </w:rPr>
        <w:t>）或复制个人电脑（</w:t>
      </w:r>
      <w:r>
        <w:rPr>
          <w:rFonts w:ascii="Times New Roman" w:eastAsia="Times New Roman"/>
          <w:spacing w:val="-2"/>
        </w:rPr>
        <w:t>PC</w:t>
      </w:r>
      <w:r>
        <w:rPr>
          <w:spacing w:val="-2"/>
        </w:rPr>
        <w:t>）走入家庭的发展道路，成为</w:t>
      </w:r>
      <w:r>
        <w:rPr>
          <w:spacing w:val="-2"/>
        </w:rPr>
        <w:t>下一个互联网终端，市场空间较工业机器人更加广阔。</w:t>
      </w:r>
    </w:p>
    <w:p>
      <w:pPr>
        <w:spacing w:before="0" w:line="430" w:lineRule="exact"/>
        <w:ind w:left="872" w:right="0" w:firstLine="0"/>
        <w:jc w:val="left"/>
        <w:rPr>
          <w:rFonts w:ascii="Microsoft JhengHei" w:eastAsia="Microsoft JhengHei"/>
          <w:b/>
          <w:sz w:val="28"/>
        </w:rPr>
      </w:pPr>
      <w:r>
        <w:rPr>
          <w:rFonts w:ascii="Microsoft JhengHei" w:eastAsia="Microsoft JhengHei"/>
          <w:b/>
          <w:sz w:val="28"/>
        </w:rPr>
        <w:t>（二）</w:t>
      </w:r>
      <w:r>
        <w:rPr>
          <w:rFonts w:ascii="Microsoft JhengHei" w:eastAsia="Microsoft JhengHei"/>
          <w:b/>
          <w:spacing w:val="-1"/>
          <w:sz w:val="28"/>
        </w:rPr>
        <w:t>智能服务型机器人，市场规模稳步增长</w:t>
      </w:r>
    </w:p>
    <w:p>
      <w:pPr>
        <w:pStyle w:val="BodyText"/>
        <w:spacing w:before="150" w:line="381" w:lineRule="auto"/>
        <w:ind w:right="658" w:firstLine="565"/>
        <w:jc w:val="both"/>
      </w:pPr>
      <w:r>
        <w:rPr>
          <w:spacing w:val="-5"/>
        </w:rPr>
        <w:t>爱乐优家用智能服务机器人的出现是智能制造产业的一大突破，并从技</w:t>
      </w:r>
      <w:r>
        <w:rPr>
          <w:spacing w:val="-2"/>
        </w:rPr>
        <w:t>术、产品核心构造、数字化、功能应用等各个方面全面实现了了家用智能机</w:t>
      </w:r>
      <w:r>
        <w:rPr>
          <w:spacing w:val="-2"/>
        </w:rPr>
        <w:t>器人的功能诉求。</w:t>
      </w:r>
    </w:p>
    <w:p>
      <w:pPr>
        <w:pStyle w:val="BodyText"/>
        <w:spacing w:before="3" w:line="381" w:lineRule="auto"/>
        <w:ind w:right="658" w:firstLine="565"/>
        <w:jc w:val="both"/>
      </w:pPr>
      <w:r>
        <w:rPr>
          <w:spacing w:val="-6"/>
        </w:rPr>
        <w:t>随着技术的不断升级及成本进一步降低，爱乐优智能服务机器人产品在</w:t>
      </w:r>
      <w:r>
        <w:rPr>
          <w:spacing w:val="-2"/>
        </w:rPr>
        <w:t>家庭、教育和商业领域的智能建设的应用日趋广泛。过去几年，中国整体经</w:t>
      </w:r>
      <w:r>
        <w:rPr>
          <w:spacing w:val="-2"/>
        </w:rPr>
        <w:t>济持续快速发展，国家基础设施投资也在不断增长，带动了爱乐优家用智能</w:t>
      </w:r>
      <w:r>
        <w:rPr>
          <w:spacing w:val="-7"/>
        </w:rPr>
        <w:t>服务机器人市场的快速发展。有统计称，</w:t>
      </w:r>
      <w:r>
        <w:rPr>
          <w:rFonts w:ascii="Times New Roman" w:eastAsia="Times New Roman"/>
          <w:spacing w:val="-2"/>
        </w:rPr>
        <w:t>2017</w:t>
      </w:r>
      <w:r>
        <w:rPr>
          <w:rFonts w:ascii="Times New Roman" w:eastAsia="Times New Roman"/>
          <w:spacing w:val="-16"/>
        </w:rPr>
        <w:t xml:space="preserve"> </w:t>
      </w:r>
      <w:r>
        <w:rPr>
          <w:spacing w:val="-2"/>
        </w:rPr>
        <w:t>年服务机器人产值将超过工业</w:t>
      </w:r>
      <w:r>
        <w:rPr>
          <w:spacing w:val="-3"/>
        </w:rPr>
        <w:t xml:space="preserve">机器人，达到 </w:t>
      </w:r>
      <w:r>
        <w:rPr>
          <w:rFonts w:ascii="Times New Roman" w:eastAsia="Times New Roman"/>
        </w:rPr>
        <w:t>500</w:t>
      </w:r>
      <w:r>
        <w:rPr>
          <w:rFonts w:ascii="Times New Roman" w:eastAsia="Times New Roman"/>
          <w:spacing w:val="42"/>
        </w:rPr>
        <w:t xml:space="preserve"> </w:t>
      </w:r>
      <w:r>
        <w:t>亿</w:t>
      </w:r>
      <w:r>
        <w:rPr>
          <w:rFonts w:ascii="Times New Roman" w:eastAsia="Times New Roman"/>
        </w:rPr>
        <w:t>~700</w:t>
      </w:r>
      <w:r>
        <w:rPr>
          <w:rFonts w:ascii="Times New Roman" w:eastAsia="Times New Roman"/>
          <w:spacing w:val="43"/>
        </w:rPr>
        <w:t xml:space="preserve"> </w:t>
      </w:r>
      <w:r>
        <w:rPr>
          <w:spacing w:val="-1"/>
        </w:rPr>
        <w:t>亿元美元，并迎来真正的爆发期。服务型机器人</w:t>
      </w:r>
    </w:p>
    <w:p>
      <w:pPr>
        <w:spacing w:after="0" w:line="381" w:lineRule="auto"/>
        <w:jc w:val="both"/>
        <w:sectPr>
          <w:pgSz w:w="11910" w:h="16840"/>
          <w:pgMar w:top="1540" w:right="420" w:bottom="280" w:left="1340" w:header="708" w:footer="708"/>
          <w:pgNumType w:start="12"/>
          <w:cols w:space="708"/>
        </w:sectPr>
      </w:pPr>
    </w:p>
    <w:p>
      <w:pPr>
        <w:pStyle w:val="BodyText"/>
        <w:spacing w:before="50"/>
      </w:pPr>
      <w:r>
        <w:pict>
          <v:group id="_x0000_s1066" style="width:595.3pt;height:841.9pt;margin-top:0;margin-left:0;mso-position-horizontal-relative:page;mso-position-vertical-relative:page;position:absolute;z-index:-251646976" coordorigin="0,0" coordsize="11906,16838">
            <v:shape id="_x0000_s1067" type="#_x0000_t75" style="width:11906;height:9000;position:absolute" stroked="f">
              <v:imagedata r:id="rId4" o:title=""/>
            </v:shape>
            <v:shape id="_x0000_s1068" type="#_x0000_t75" style="width:11906;height:7838;position:absolute;top:9000" stroked="f">
              <v:imagedata r:id="rId5" o:title=""/>
            </v:shape>
            <v:line id="_x0000_s1069" style="position:absolute" from="1618,636" to="10855,636" stroked="t" strokecolor="black" strokeweight="0.75pt">
              <v:stroke dashstyle="solid"/>
            </v:line>
          </v:group>
        </w:pict>
      </w:r>
      <w:r>
        <w:rPr>
          <w:spacing w:val="-1"/>
        </w:rPr>
        <w:t>或将真正迈入由人工智能主导的阶段。</w:t>
      </w:r>
    </w:p>
    <w:p>
      <w:pPr>
        <w:spacing w:before="121"/>
        <w:ind w:left="872" w:right="0" w:firstLine="0"/>
        <w:jc w:val="left"/>
        <w:rPr>
          <w:rFonts w:ascii="Microsoft JhengHei" w:eastAsia="Microsoft JhengHei" w:hAnsi="Microsoft JhengHei"/>
          <w:b/>
          <w:sz w:val="28"/>
        </w:rPr>
      </w:pPr>
      <w:r>
        <w:rPr>
          <w:rFonts w:ascii="Microsoft JhengHei" w:eastAsia="Microsoft JhengHei" w:hAnsi="Microsoft JhengHei"/>
          <w:b/>
          <w:sz w:val="28"/>
        </w:rPr>
        <w:t>（三）“智能服务机器人”</w:t>
      </w:r>
      <w:r>
        <w:rPr>
          <w:rFonts w:ascii="Times New Roman" w:eastAsia="Times New Roman" w:hAnsi="Times New Roman"/>
          <w:b/>
          <w:sz w:val="28"/>
        </w:rPr>
        <w:t>+</w:t>
      </w:r>
      <w:r>
        <w:rPr>
          <w:rFonts w:ascii="Microsoft JhengHei" w:eastAsia="Microsoft JhengHei" w:hAnsi="Microsoft JhengHei"/>
          <w:b/>
          <w:spacing w:val="-1"/>
          <w:sz w:val="28"/>
        </w:rPr>
        <w:t>“物联网”，服务机器人发展的新趋势</w:t>
      </w:r>
    </w:p>
    <w:p>
      <w:pPr>
        <w:pStyle w:val="BodyText"/>
        <w:spacing w:before="149" w:line="381" w:lineRule="auto"/>
        <w:ind w:right="658" w:firstLine="565"/>
        <w:jc w:val="both"/>
      </w:pPr>
      <w:r>
        <w:rPr>
          <w:spacing w:val="-4"/>
        </w:rPr>
        <w:t>智能机器人是人工智能技术的综合试验场，是智能产品的巅峰，具有人</w:t>
      </w:r>
      <w:r>
        <w:rPr>
          <w:spacing w:val="-6"/>
        </w:rPr>
        <w:t>工智能的服务型机器人将愈来愈聪明。随着移动互联网技术的发展以及物联</w:t>
      </w:r>
      <w:r>
        <w:rPr>
          <w:spacing w:val="-2"/>
        </w:rPr>
        <w:t>网技术的成熟，越来越多的功能性智能硬件已经进入人们的生活，成为我们</w:t>
      </w:r>
      <w:r>
        <w:rPr>
          <w:spacing w:val="-2"/>
        </w:rPr>
        <w:t>智能化生活的得力助手。</w:t>
      </w:r>
    </w:p>
    <w:p>
      <w:pPr>
        <w:pStyle w:val="BodyText"/>
        <w:spacing w:before="4" w:line="381" w:lineRule="auto"/>
        <w:ind w:right="658" w:firstLine="565"/>
        <w:jc w:val="both"/>
      </w:pPr>
      <w:r>
        <w:rPr>
          <w:spacing w:val="-2"/>
        </w:rPr>
        <w:t>“智能服务机器人”</w:t>
      </w:r>
      <w:r>
        <w:rPr>
          <w:rFonts w:ascii="Times New Roman" w:eastAsia="Times New Roman" w:hAnsi="Times New Roman"/>
          <w:spacing w:val="-2"/>
        </w:rPr>
        <w:t>+</w:t>
      </w:r>
      <w:r>
        <w:rPr>
          <w:spacing w:val="-2"/>
        </w:rPr>
        <w:t>“物联网”的组合逐渐在市场上获得更多人的认</w:t>
      </w:r>
      <w:r>
        <w:rPr>
          <w:spacing w:val="-2"/>
        </w:rPr>
        <w:t>知。通过智能机器人本体的专业化功能的发挥，再通过物联网技术整合周边</w:t>
      </w:r>
      <w:r>
        <w:rPr>
          <w:spacing w:val="-2"/>
        </w:rPr>
        <w:t>智能硬件，就能够有效创造出智能服务的整体应用环境，从而最大化的发挥</w:t>
      </w:r>
      <w:r>
        <w:rPr>
          <w:spacing w:val="-2"/>
        </w:rPr>
        <w:t>智能服务机器人的服务价值和服务效用。</w:t>
      </w:r>
    </w:p>
    <w:p>
      <w:pPr>
        <w:pStyle w:val="BodyText"/>
        <w:spacing w:before="4" w:line="381" w:lineRule="auto"/>
        <w:ind w:right="658" w:firstLine="565"/>
        <w:jc w:val="both"/>
      </w:pPr>
      <w:r>
        <w:rPr>
          <w:spacing w:val="-4"/>
        </w:rPr>
        <w:t>在这样的思路下，康力优蓝率先创新的“机器人智能教室”项目就是智</w:t>
      </w:r>
      <w:r>
        <w:rPr>
          <w:spacing w:val="-2"/>
        </w:rPr>
        <w:t>能机器人</w:t>
      </w:r>
      <w:r>
        <w:rPr>
          <w:rFonts w:ascii="Times New Roman" w:eastAsia="Times New Roman" w:hAnsi="Times New Roman"/>
          <w:spacing w:val="-2"/>
        </w:rPr>
        <w:t>+</w:t>
      </w:r>
      <w:r>
        <w:rPr>
          <w:spacing w:val="-2"/>
        </w:rPr>
        <w:t>物联网技术实现的智能家居服务在教育领域的一次大胆创新。家</w:t>
      </w:r>
      <w:r>
        <w:rPr>
          <w:spacing w:val="-2"/>
        </w:rPr>
        <w:t>用智能机器人将取代电脑，成为基于物联网智能云平台的家庭终端。国家物</w:t>
      </w:r>
      <w:r>
        <w:rPr>
          <w:spacing w:val="-2"/>
        </w:rPr>
        <w:t>联网协会会长王志良表示，物联网技术将会引起现有产业的大洗牌，而智能</w:t>
      </w:r>
      <w:r>
        <w:rPr>
          <w:spacing w:val="-2"/>
        </w:rPr>
        <w:t>机器人正是在新一轮发展中极具前景的产业。</w:t>
      </w:r>
    </w:p>
    <w:p>
      <w:pPr>
        <w:pStyle w:val="Heading2"/>
        <w:spacing w:before="53"/>
      </w:pPr>
      <w:bookmarkStart w:id="6" w:name="_TOC_250032"/>
      <w:bookmarkEnd w:id="6"/>
      <w:r>
        <w:rPr>
          <w:spacing w:val="-2"/>
        </w:rPr>
        <w:t>二、项目建设必要性</w:t>
      </w:r>
    </w:p>
    <w:p>
      <w:pPr>
        <w:spacing w:before="197"/>
        <w:ind w:left="872" w:right="0" w:firstLine="0"/>
        <w:jc w:val="left"/>
        <w:rPr>
          <w:rFonts w:ascii="Microsoft JhengHei" w:eastAsia="Microsoft JhengHei"/>
          <w:b/>
          <w:sz w:val="28"/>
        </w:rPr>
      </w:pPr>
      <w:r>
        <w:rPr>
          <w:rFonts w:ascii="Microsoft JhengHei" w:eastAsia="Microsoft JhengHei"/>
          <w:b/>
          <w:sz w:val="28"/>
        </w:rPr>
        <w:t>（一）</w:t>
      </w:r>
      <w:r>
        <w:rPr>
          <w:rFonts w:ascii="Microsoft JhengHei" w:eastAsia="Microsoft JhengHei"/>
          <w:b/>
          <w:spacing w:val="-1"/>
          <w:sz w:val="28"/>
        </w:rPr>
        <w:t>本项目的建设是落实国家政策及战略的具体行动</w:t>
      </w:r>
    </w:p>
    <w:p>
      <w:pPr>
        <w:pStyle w:val="BodyText"/>
        <w:spacing w:before="149" w:line="381" w:lineRule="auto"/>
        <w:ind w:right="658" w:firstLine="565"/>
        <w:jc w:val="both"/>
      </w:pPr>
      <w:r>
        <w:rPr>
          <w:spacing w:val="-5"/>
        </w:rPr>
        <w:t>服务型机器人产业已经成为国家规划的重点产业，众多的政府政策和发</w:t>
      </w:r>
      <w:r>
        <w:rPr>
          <w:spacing w:val="-4"/>
        </w:rPr>
        <w:t>展规划都明确指出了康力优蓝在国家战略大格局中的重要地位和作用，越来</w:t>
      </w:r>
      <w:r>
        <w:rPr>
          <w:spacing w:val="-2"/>
        </w:rPr>
        <w:t>越多的资金、人才都已涌入。本项目的建设契合了国家政策和发展规划，通</w:t>
      </w:r>
      <w:r>
        <w:rPr>
          <w:spacing w:val="-5"/>
        </w:rPr>
        <w:t>过对爱乐优家用智能服务机器人的研究的不断升级改造，有效推动了爱乐优</w:t>
      </w:r>
      <w:r>
        <w:rPr>
          <w:spacing w:val="-2"/>
        </w:rPr>
        <w:t>的应用深度与广度，通过伴随着产品的大规模量产，将有效促进康力优蓝走</w:t>
      </w:r>
      <w:r>
        <w:rPr>
          <w:spacing w:val="-2"/>
        </w:rPr>
        <w:t>出去，对国家战略的实现发挥了显著的作用。因此，本项目的建设是对国家</w:t>
      </w:r>
      <w:r>
        <w:rPr>
          <w:spacing w:val="-2"/>
        </w:rPr>
        <w:t>政策的积极响应，也是落实国家政策及战略的具体行动。</w:t>
      </w:r>
    </w:p>
    <w:p>
      <w:pPr>
        <w:spacing w:after="0" w:line="381" w:lineRule="auto"/>
        <w:jc w:val="both"/>
        <w:sectPr>
          <w:pgSz w:w="11910" w:h="16840"/>
          <w:pgMar w:top="1480" w:right="420" w:bottom="280" w:left="1340" w:header="708" w:footer="708"/>
          <w:pgNumType w:start="13"/>
          <w:cols w:space="708"/>
        </w:sectPr>
      </w:pPr>
    </w:p>
    <w:p>
      <w:pPr>
        <w:spacing w:before="0" w:line="473" w:lineRule="exact"/>
        <w:ind w:left="872" w:right="0" w:firstLine="0"/>
        <w:jc w:val="left"/>
        <w:rPr>
          <w:rFonts w:ascii="Microsoft JhengHei" w:eastAsia="Microsoft JhengHei"/>
          <w:b/>
          <w:sz w:val="28"/>
        </w:rPr>
      </w:pPr>
      <w:r>
        <w:pict>
          <v:group id="_x0000_s1070" style="width:595.3pt;height:841.9pt;margin-top:0;margin-left:0;mso-position-horizontal-relative:page;mso-position-vertical-relative:page;position:absolute;z-index:-251645952" coordorigin="0,0" coordsize="11906,16838">
            <v:shape id="_x0000_s1071" type="#_x0000_t75" style="width:11906;height:9000;position:absolute" stroked="f">
              <v:imagedata r:id="rId4" o:title=""/>
            </v:shape>
            <v:shape id="_x0000_s1072" type="#_x0000_t75" style="width:11906;height:7838;position:absolute;top:9000" stroked="f">
              <v:imagedata r:id="rId5" o:title=""/>
            </v:shape>
            <v:line id="_x0000_s1073" style="position:absolute" from="1618,636" to="10855,636" stroked="t" strokecolor="black" strokeweight="0.75pt">
              <v:stroke dashstyle="solid"/>
            </v:line>
          </v:group>
        </w:pict>
      </w:r>
      <w:r>
        <w:rPr>
          <w:rFonts w:ascii="Microsoft JhengHei" w:eastAsia="Microsoft JhengHei"/>
          <w:b/>
          <w:sz w:val="28"/>
        </w:rPr>
        <w:t>（二）</w:t>
      </w:r>
      <w:r>
        <w:rPr>
          <w:rFonts w:ascii="Microsoft JhengHei" w:eastAsia="Microsoft JhengHei"/>
          <w:b/>
          <w:spacing w:val="-1"/>
          <w:sz w:val="28"/>
        </w:rPr>
        <w:t>本项目的建设是把握市场机遇的重要措施</w:t>
      </w:r>
    </w:p>
    <w:p>
      <w:pPr>
        <w:pStyle w:val="BodyText"/>
        <w:spacing w:before="149" w:line="381" w:lineRule="auto"/>
        <w:ind w:right="658" w:firstLine="565"/>
        <w:jc w:val="both"/>
      </w:pPr>
      <w:r>
        <w:rPr>
          <w:spacing w:val="-8"/>
        </w:rPr>
        <w:t>随着社会认知度的提升，智能服务机器人应用特点与优势逐渐为越来越</w:t>
      </w:r>
      <w:r>
        <w:rPr>
          <w:spacing w:val="-2"/>
        </w:rPr>
        <w:t>多的人所接受与认可，市场需求被快速释放。国内市场在应用领域方面不断</w:t>
      </w:r>
      <w:r>
        <w:rPr>
          <w:spacing w:val="-2"/>
        </w:rPr>
        <w:t>拓展，在区域市场方面向三、四线城市等纵深市场发展。同时，随着近几年</w:t>
      </w:r>
      <w:r>
        <w:rPr>
          <w:spacing w:val="-2"/>
        </w:rPr>
        <w:t>国内企业技术水平的不断提高，加之价格优势，产品在二三线城市也逐渐展</w:t>
      </w:r>
      <w:r>
        <w:rPr>
          <w:spacing w:val="-2"/>
        </w:rPr>
        <w:t>现出竞争力，市场需求旺盛。</w:t>
      </w:r>
    </w:p>
    <w:p>
      <w:pPr>
        <w:spacing w:before="0" w:line="428" w:lineRule="exact"/>
        <w:ind w:left="872" w:right="0" w:firstLine="0"/>
        <w:jc w:val="left"/>
        <w:rPr>
          <w:rFonts w:ascii="Microsoft JhengHei" w:eastAsia="Microsoft JhengHei"/>
          <w:b/>
          <w:sz w:val="28"/>
        </w:rPr>
      </w:pPr>
      <w:r>
        <w:rPr>
          <w:rFonts w:ascii="Microsoft JhengHei" w:eastAsia="Microsoft JhengHei"/>
          <w:b/>
          <w:sz w:val="28"/>
        </w:rPr>
        <w:t>（三）</w:t>
      </w:r>
      <w:r>
        <w:rPr>
          <w:rFonts w:ascii="Microsoft JhengHei" w:eastAsia="Microsoft JhengHei"/>
          <w:b/>
          <w:spacing w:val="-1"/>
          <w:sz w:val="28"/>
        </w:rPr>
        <w:t>本项目的建设是提升产品品质的重要手段</w:t>
      </w:r>
    </w:p>
    <w:p>
      <w:pPr>
        <w:pStyle w:val="BodyText"/>
        <w:spacing w:before="149" w:line="381" w:lineRule="auto"/>
        <w:ind w:right="598" w:firstLine="565"/>
        <w:jc w:val="both"/>
      </w:pPr>
      <w:r>
        <w:rPr>
          <w:spacing w:val="-5"/>
        </w:rPr>
        <w:t>爱乐优智能服务型机器人在不断突破自身技术的同时，也与其他高技术</w:t>
      </w:r>
      <w:r>
        <w:rPr>
          <w:spacing w:val="-10"/>
        </w:rPr>
        <w:t>快速融合，公司需结合最新技术发展趋势和市场的新需求及时完成产品的更</w:t>
      </w:r>
      <w:r>
        <w:rPr>
          <w:spacing w:val="-2"/>
        </w:rPr>
        <w:t>新换代。本项目建设将为产品开发投入支持，持续优化和升级产品。本项目</w:t>
      </w:r>
      <w:r>
        <w:rPr>
          <w:spacing w:val="-2"/>
        </w:rPr>
        <w:t>通过原有生产线进行技术改造从而降低生产成本，提高产量及产品稳定性，</w:t>
      </w:r>
      <w:r>
        <w:rPr>
          <w:spacing w:val="-2"/>
        </w:rPr>
        <w:t>同时通过引入温湿度监控系统、无尘车间等工艺环境改进，将有效提升公司</w:t>
      </w:r>
      <w:r>
        <w:rPr>
          <w:spacing w:val="-2"/>
        </w:rPr>
        <w:t>产品品质。</w:t>
      </w:r>
    </w:p>
    <w:p>
      <w:pPr>
        <w:spacing w:before="0" w:line="429" w:lineRule="exact"/>
        <w:ind w:left="872" w:right="0" w:firstLine="0"/>
        <w:jc w:val="left"/>
        <w:rPr>
          <w:rFonts w:ascii="Microsoft JhengHei" w:eastAsia="Microsoft JhengHei"/>
          <w:b/>
          <w:sz w:val="28"/>
        </w:rPr>
      </w:pPr>
      <w:r>
        <w:rPr>
          <w:rFonts w:ascii="Microsoft JhengHei" w:eastAsia="Microsoft JhengHei"/>
          <w:b/>
          <w:sz w:val="28"/>
        </w:rPr>
        <w:t>（四）</w:t>
      </w:r>
      <w:r>
        <w:rPr>
          <w:rFonts w:ascii="Microsoft JhengHei" w:eastAsia="Microsoft JhengHei"/>
          <w:b/>
          <w:spacing w:val="-1"/>
          <w:sz w:val="28"/>
        </w:rPr>
        <w:t>本项目的建设是提高盈利的重要手段</w:t>
      </w:r>
    </w:p>
    <w:p>
      <w:pPr>
        <w:pStyle w:val="BodyText"/>
        <w:spacing w:before="149" w:line="381" w:lineRule="auto"/>
        <w:ind w:right="598" w:firstLine="565"/>
        <w:jc w:val="both"/>
      </w:pPr>
      <w:r>
        <w:rPr>
          <w:spacing w:val="-7"/>
        </w:rPr>
        <w:t>随着市场在近两年的持续快速增长，公司凭借突出的技术优势及强大稳</w:t>
      </w:r>
      <w:r>
        <w:rPr>
          <w:spacing w:val="-2"/>
        </w:rPr>
        <w:t>定的产品核心智能构建，获得了高速的成长，并逐渐进入行业的第一梯队。</w:t>
      </w:r>
      <w:r>
        <w:rPr>
          <w:spacing w:val="-2"/>
        </w:rPr>
        <w:t>本项目的建设将对影响生产的众多环节进行改造，降低生产成本，保证质量</w:t>
      </w:r>
      <w:r>
        <w:rPr>
          <w:spacing w:val="-2"/>
        </w:rPr>
        <w:t>稳定性，减少不良品率。因此，本项目建设，是提升公司盈利水平的重要手</w:t>
      </w:r>
      <w:r>
        <w:rPr>
          <w:spacing w:val="-6"/>
        </w:rPr>
        <w:t>段。</w:t>
      </w:r>
    </w:p>
    <w:p>
      <w:pPr>
        <w:pStyle w:val="BodyText"/>
        <w:spacing w:before="0"/>
        <w:ind w:left="0"/>
      </w:pPr>
    </w:p>
    <w:p>
      <w:pPr>
        <w:pStyle w:val="BodyText"/>
        <w:spacing w:before="5"/>
        <w:ind w:left="0"/>
      </w:pPr>
    </w:p>
    <w:p>
      <w:pPr>
        <w:pStyle w:val="Heading1"/>
        <w:spacing w:line="240" w:lineRule="auto"/>
      </w:pPr>
      <w:bookmarkStart w:id="7" w:name="_TOC_250031"/>
      <w:bookmarkEnd w:id="7"/>
      <w:r>
        <w:rPr>
          <w:spacing w:val="-1"/>
        </w:rPr>
        <w:t>第三章项目目标市场分析</w:t>
      </w:r>
    </w:p>
    <w:p>
      <w:pPr>
        <w:pStyle w:val="Heading2"/>
        <w:spacing w:before="292"/>
      </w:pPr>
      <w:bookmarkStart w:id="8" w:name="_TOC_250030"/>
      <w:bookmarkEnd w:id="8"/>
      <w:r>
        <w:rPr>
          <w:spacing w:val="-2"/>
        </w:rPr>
        <w:t>一、发展环境分析</w:t>
      </w:r>
    </w:p>
    <w:p>
      <w:pPr>
        <w:pStyle w:val="BodyText"/>
        <w:spacing w:before="13"/>
        <w:ind w:left="0"/>
        <w:rPr>
          <w:rFonts w:ascii="Microsoft JhengHei"/>
          <w:b/>
          <w:sz w:val="15"/>
        </w:rPr>
      </w:pPr>
    </w:p>
    <w:p>
      <w:pPr>
        <w:pStyle w:val="BodyText"/>
        <w:spacing w:before="0"/>
        <w:ind w:left="872"/>
      </w:pPr>
      <w:r>
        <w:rPr>
          <w:spacing w:val="-1"/>
        </w:rPr>
        <w:t xml:space="preserve">近些年来，随着德国提出“工业 </w:t>
      </w:r>
      <w:r>
        <w:rPr>
          <w:rFonts w:ascii="Times New Roman" w:eastAsia="Times New Roman" w:hAnsi="Times New Roman"/>
        </w:rPr>
        <w:t>4.0</w:t>
      </w:r>
      <w:r>
        <w:rPr>
          <w:spacing w:val="-1"/>
        </w:rPr>
        <w:t>”概念，中国也开始加快推进“中</w:t>
      </w:r>
    </w:p>
    <w:p>
      <w:pPr>
        <w:spacing w:after="0"/>
        <w:sectPr>
          <w:pgSz w:w="11910" w:h="16840"/>
          <w:pgMar w:top="1480" w:right="420" w:bottom="280" w:left="1340" w:header="708" w:footer="708"/>
          <w:pgNumType w:start="14"/>
          <w:cols w:space="708"/>
        </w:sectPr>
      </w:pPr>
    </w:p>
    <w:p>
      <w:pPr>
        <w:pStyle w:val="BodyText"/>
        <w:spacing w:before="50" w:line="381" w:lineRule="auto"/>
        <w:ind w:right="598"/>
        <w:jc w:val="both"/>
      </w:pPr>
      <w:r>
        <w:pict>
          <v:group id="_x0000_s1074" style="width:595.3pt;height:841.9pt;margin-top:0;margin-left:0;mso-position-horizontal-relative:page;mso-position-vertical-relative:page;position:absolute;z-index:-251644928" coordorigin="0,0" coordsize="11906,16838">
            <v:shape id="_x0000_s1075" type="#_x0000_t75" style="width:11906;height:9000;position:absolute" stroked="f">
              <v:imagedata r:id="rId4" o:title=""/>
            </v:shape>
            <v:shape id="_x0000_s1076" type="#_x0000_t75" style="width:11906;height:7838;position:absolute;top:9000" stroked="f">
              <v:imagedata r:id="rId5" o:title=""/>
            </v:shape>
            <v:line id="_x0000_s1077" style="position:absolute" from="1618,636" to="10855,636" stroked="t" strokecolor="black" strokeweight="0.75pt">
              <v:stroke dashstyle="solid"/>
            </v:line>
          </v:group>
        </w:pict>
      </w:r>
      <w:r>
        <w:rPr>
          <w:spacing w:val="-11"/>
        </w:rPr>
        <w:t xml:space="preserve">国制造 </w:t>
      </w:r>
      <w:r>
        <w:rPr>
          <w:rFonts w:ascii="Times New Roman" w:eastAsia="Times New Roman" w:hAnsi="Times New Roman"/>
          <w:spacing w:val="-4"/>
        </w:rPr>
        <w:t>2025</w:t>
      </w:r>
      <w:r>
        <w:rPr>
          <w:spacing w:val="-4"/>
        </w:rPr>
        <w:t>”来改变制造业的格局。国务院常务会议明确提出，要顺应“互</w:t>
      </w:r>
      <w:r>
        <w:rPr>
          <w:spacing w:val="-2"/>
        </w:rPr>
        <w:t>联网＋”的发展趋势，以信息化与工业化深度融合为主线，推进智能制造、</w:t>
      </w:r>
      <w:r>
        <w:rPr>
          <w:spacing w:val="-2"/>
        </w:rPr>
        <w:t>绿色制造。</w:t>
      </w:r>
    </w:p>
    <w:p>
      <w:pPr>
        <w:pStyle w:val="BodyText"/>
        <w:spacing w:before="4" w:line="381" w:lineRule="auto"/>
        <w:ind w:right="658" w:firstLine="565"/>
        <w:jc w:val="both"/>
      </w:pPr>
      <w:r>
        <w:rPr>
          <w:spacing w:val="-5"/>
        </w:rPr>
        <w:t>中国国家主席习近平在中国科学院第十七次院士大会、中国工程院第十</w:t>
      </w:r>
      <w:r>
        <w:rPr>
          <w:spacing w:val="-2"/>
        </w:rPr>
        <w:t>二次院士大会上的讲话中表示，中国不仅要把机器人水平提高上去，而且要</w:t>
      </w:r>
      <w:r>
        <w:rPr>
          <w:spacing w:val="-2"/>
        </w:rPr>
        <w:t>尽可能多地占领市场。李克强总理在政府工作报告中指出，制造业是中国的</w:t>
      </w:r>
      <w:r>
        <w:rPr>
          <w:spacing w:val="-2"/>
        </w:rPr>
        <w:t>优势产业，而科技的发展与进步为制造业的变革带来了新机会。同时，国家</w:t>
      </w:r>
      <w:r>
        <w:rPr>
          <w:spacing w:val="-2"/>
        </w:rPr>
        <w:t>也相继出台了众多机器人政策，鼓励产业的发展。</w:t>
      </w:r>
    </w:p>
    <w:p>
      <w:pPr>
        <w:pStyle w:val="BodyText"/>
        <w:spacing w:before="5" w:line="381" w:lineRule="auto"/>
        <w:ind w:right="658" w:firstLine="560"/>
        <w:jc w:val="both"/>
      </w:pPr>
      <w:r>
        <w:rPr>
          <w:spacing w:val="-4"/>
        </w:rPr>
        <w:t>工信部表示：国家目前计划进一步完善标准体系建设，按照战略性新兴</w:t>
      </w:r>
      <w:r>
        <w:rPr>
          <w:spacing w:val="-5"/>
        </w:rPr>
        <w:t>产业标准化发展规划的要求稳步推进机器人行业标准的编制工作。相关部门</w:t>
      </w:r>
      <w:r>
        <w:rPr>
          <w:spacing w:val="-2"/>
        </w:rPr>
        <w:t>还将加大对机器人产业的资金支持力度，加强对机器人产业的政策扶持，探</w:t>
      </w:r>
      <w:r>
        <w:rPr>
          <w:spacing w:val="-2"/>
        </w:rPr>
        <w:t>索建立机器人产业准入制度；同时，以搭建产需对接平台为重点，促进工业</w:t>
      </w:r>
      <w:r>
        <w:rPr>
          <w:spacing w:val="-2"/>
        </w:rPr>
        <w:t>机器人的推广应用。我国机器人产业路线图以及机器人产业“十三五”规划</w:t>
      </w:r>
      <w:r>
        <w:rPr>
          <w:spacing w:val="-2"/>
        </w:rPr>
        <w:t>相关工作也在稳步推进。在规划出台之前，相关部门则在支持重点行业用工</w:t>
      </w:r>
      <w:r>
        <w:rPr>
          <w:spacing w:val="-2"/>
        </w:rPr>
        <w:t>业机器人及其关键零部件的研发、产业化和示范应用方面做足工夫。</w:t>
      </w:r>
    </w:p>
    <w:p>
      <w:pPr>
        <w:pStyle w:val="BodyText"/>
        <w:spacing w:before="8" w:line="381" w:lineRule="auto"/>
        <w:ind w:right="518" w:firstLine="560"/>
      </w:pPr>
      <w:r>
        <w:rPr>
          <w:spacing w:val="-2"/>
        </w:rPr>
        <w:t xml:space="preserve">发展改革委副主任林念修表示，国务院发布《中国制造 </w:t>
      </w:r>
      <w:r>
        <w:rPr>
          <w:rFonts w:ascii="Times New Roman" w:eastAsia="Times New Roman"/>
        </w:rPr>
        <w:t>2025</w:t>
      </w:r>
      <w:r>
        <w:rPr>
          <w:spacing w:val="-15"/>
        </w:rPr>
        <w:t>》，这里有</w:t>
      </w:r>
      <w:r>
        <w:rPr>
          <w:spacing w:val="-2"/>
        </w:rPr>
        <w:t>一个很重要的领域是包括机器人在内的智能制造，从去年开始，中国机器人</w:t>
      </w:r>
      <w:r>
        <w:rPr>
          <w:spacing w:val="-6"/>
        </w:rPr>
        <w:t>市场已经超过日本成为世界第一大市场，但现在每万人应用的机器人数量是</w:t>
      </w:r>
      <w:r>
        <w:rPr>
          <w:spacing w:val="-2"/>
        </w:rPr>
        <w:t xml:space="preserve"> </w:t>
      </w:r>
      <w:r>
        <w:rPr>
          <w:rFonts w:ascii="Times New Roman" w:eastAsia="Times New Roman"/>
          <w:spacing w:val="-4"/>
        </w:rPr>
        <w:t xml:space="preserve">30 </w:t>
      </w:r>
      <w:r>
        <w:rPr>
          <w:spacing w:val="-22"/>
        </w:rPr>
        <w:t xml:space="preserve">台左右，只是德国、日本等发达国家的 </w:t>
      </w:r>
      <w:r>
        <w:rPr>
          <w:rFonts w:ascii="Times New Roman" w:eastAsia="Times New Roman"/>
          <w:spacing w:val="-4"/>
        </w:rPr>
        <w:t>1/10</w:t>
      </w:r>
      <w:r>
        <w:rPr>
          <w:spacing w:val="-4"/>
        </w:rPr>
        <w:t>，这个市场空间之大可以想像。</w:t>
      </w:r>
      <w:r>
        <w:rPr>
          <w:spacing w:val="-2"/>
        </w:rPr>
        <w:t>到目前为止，国内已经有五六百家企业研发生产机器人，下一步，要鼓励更</w:t>
      </w:r>
      <w:r>
        <w:rPr>
          <w:spacing w:val="-2"/>
        </w:rPr>
        <w:t>多企业研发生产。中国制造机器人有巨大的成本优势。</w:t>
      </w:r>
    </w:p>
    <w:p>
      <w:pPr>
        <w:spacing w:before="0" w:line="394" w:lineRule="exact"/>
        <w:ind w:left="306" w:right="0" w:firstLine="0"/>
        <w:jc w:val="left"/>
        <w:rPr>
          <w:rFonts w:ascii="Microsoft JhengHei" w:eastAsia="Microsoft JhengHei"/>
          <w:b/>
          <w:sz w:val="24"/>
        </w:rPr>
      </w:pPr>
      <w:r>
        <w:rPr>
          <w:rFonts w:ascii="Microsoft JhengHei" w:eastAsia="Microsoft JhengHei"/>
          <w:b/>
          <w:spacing w:val="-1"/>
          <w:sz w:val="24"/>
        </w:rPr>
        <w:t>表：国家与机器人有关出台的各类政策</w:t>
      </w:r>
    </w:p>
    <w:p>
      <w:pPr>
        <w:pStyle w:val="BodyText"/>
        <w:spacing w:before="1"/>
        <w:ind w:left="0"/>
        <w:rPr>
          <w:rFonts w:ascii="Microsoft JhengHei"/>
          <w:b/>
          <w:sz w:val="4"/>
        </w:rPr>
      </w:pPr>
    </w:p>
    <w:tbl>
      <w:tblPr>
        <w:tblStyle w:val="TableNormal2"/>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4"/>
        <w:gridCol w:w="1633"/>
        <w:gridCol w:w="954"/>
        <w:gridCol w:w="5401"/>
      </w:tblGrid>
      <w:tr>
        <w:tblPrEx>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71"/>
          <w:jc w:val="left"/>
        </w:trPr>
        <w:tc>
          <w:tcPr>
            <w:tcW w:w="1574" w:type="dxa"/>
            <w:shd w:val="clear" w:color="auto" w:fill="99CCFF"/>
          </w:tcPr>
          <w:p>
            <w:pPr>
              <w:pStyle w:val="TableParagraph"/>
              <w:spacing w:before="131"/>
              <w:ind w:left="112" w:right="103"/>
              <w:jc w:val="center"/>
              <w:rPr>
                <w:rFonts w:ascii="Microsoft JhengHei" w:eastAsia="Microsoft JhengHei"/>
                <w:b/>
                <w:sz w:val="16"/>
              </w:rPr>
            </w:pPr>
            <w:r>
              <w:rPr>
                <w:rFonts w:ascii="Microsoft JhengHei" w:eastAsia="Microsoft JhengHei"/>
                <w:b/>
                <w:sz w:val="16"/>
              </w:rPr>
              <w:t>文件/</w:t>
            </w:r>
            <w:r>
              <w:rPr>
                <w:rFonts w:ascii="Microsoft JhengHei" w:eastAsia="Microsoft JhengHei"/>
                <w:b/>
                <w:spacing w:val="-4"/>
                <w:sz w:val="16"/>
              </w:rPr>
              <w:t>政策名</w:t>
            </w:r>
          </w:p>
        </w:tc>
        <w:tc>
          <w:tcPr>
            <w:tcW w:w="1633" w:type="dxa"/>
            <w:shd w:val="clear" w:color="auto" w:fill="99CCFF"/>
          </w:tcPr>
          <w:p>
            <w:pPr>
              <w:pStyle w:val="TableParagraph"/>
              <w:spacing w:before="131"/>
              <w:ind w:left="102" w:right="93"/>
              <w:jc w:val="center"/>
              <w:rPr>
                <w:rFonts w:ascii="Microsoft JhengHei" w:eastAsia="Microsoft JhengHei"/>
                <w:b/>
                <w:sz w:val="16"/>
              </w:rPr>
            </w:pPr>
            <w:r>
              <w:rPr>
                <w:rFonts w:ascii="Microsoft JhengHei" w:eastAsia="Microsoft JhengHei"/>
                <w:b/>
                <w:spacing w:val="-3"/>
                <w:sz w:val="16"/>
              </w:rPr>
              <w:t>发布时间</w:t>
            </w:r>
          </w:p>
        </w:tc>
        <w:tc>
          <w:tcPr>
            <w:tcW w:w="954" w:type="dxa"/>
            <w:shd w:val="clear" w:color="auto" w:fill="99CCFF"/>
          </w:tcPr>
          <w:p>
            <w:pPr>
              <w:pStyle w:val="TableParagraph"/>
              <w:spacing w:before="131"/>
              <w:ind w:left="142" w:right="133"/>
              <w:jc w:val="center"/>
              <w:rPr>
                <w:rFonts w:ascii="Microsoft JhengHei" w:eastAsia="Microsoft JhengHei"/>
                <w:b/>
                <w:sz w:val="16"/>
              </w:rPr>
            </w:pPr>
            <w:r>
              <w:rPr>
                <w:rFonts w:ascii="Microsoft JhengHei" w:eastAsia="Microsoft JhengHei"/>
                <w:b/>
                <w:spacing w:val="-3"/>
                <w:sz w:val="16"/>
              </w:rPr>
              <w:t>发布单位</w:t>
            </w:r>
          </w:p>
        </w:tc>
        <w:tc>
          <w:tcPr>
            <w:tcW w:w="5401" w:type="dxa"/>
            <w:shd w:val="clear" w:color="auto" w:fill="99CCFF"/>
          </w:tcPr>
          <w:p>
            <w:pPr>
              <w:pStyle w:val="TableParagraph"/>
              <w:spacing w:before="131"/>
              <w:ind w:left="98" w:right="89"/>
              <w:jc w:val="center"/>
              <w:rPr>
                <w:rFonts w:ascii="Microsoft JhengHei" w:eastAsia="Microsoft JhengHei"/>
                <w:b/>
                <w:sz w:val="16"/>
              </w:rPr>
            </w:pPr>
            <w:r>
              <w:rPr>
                <w:rFonts w:ascii="Microsoft JhengHei" w:eastAsia="Microsoft JhengHei"/>
                <w:b/>
                <w:sz w:val="16"/>
              </w:rPr>
              <w:t>政策/</w:t>
            </w:r>
            <w:r>
              <w:rPr>
                <w:rFonts w:ascii="Microsoft JhengHei" w:eastAsia="Microsoft JhengHei"/>
                <w:b/>
                <w:spacing w:val="-2"/>
                <w:sz w:val="16"/>
              </w:rPr>
              <w:t>文件主要内容</w:t>
            </w:r>
          </w:p>
        </w:tc>
      </w:tr>
      <w:tr>
        <w:tblPrEx>
          <w:tblW w:w="0" w:type="auto"/>
          <w:jc w:val="left"/>
          <w:tblInd w:w="120" w:type="dxa"/>
          <w:tblLayout w:type="fixed"/>
          <w:tblCellMar>
            <w:top w:w="0" w:type="dxa"/>
            <w:left w:w="0" w:type="dxa"/>
            <w:bottom w:w="0" w:type="dxa"/>
            <w:right w:w="0" w:type="dxa"/>
          </w:tblCellMar>
          <w:tblLook w:val="01E0"/>
        </w:tblPrEx>
        <w:trPr>
          <w:trHeight w:val="571"/>
          <w:jc w:val="left"/>
        </w:trPr>
        <w:tc>
          <w:tcPr>
            <w:tcW w:w="1574" w:type="dxa"/>
          </w:tcPr>
          <w:p>
            <w:pPr>
              <w:pStyle w:val="TableParagraph"/>
              <w:rPr>
                <w:rFonts w:ascii="Microsoft JhengHei"/>
                <w:b/>
                <w:sz w:val="10"/>
              </w:rPr>
            </w:pPr>
          </w:p>
          <w:p>
            <w:pPr>
              <w:pStyle w:val="TableParagraph"/>
              <w:ind w:left="113" w:right="103"/>
              <w:jc w:val="center"/>
              <w:rPr>
                <w:i/>
                <w:sz w:val="16"/>
              </w:rPr>
            </w:pPr>
            <w:r>
              <w:rPr>
                <w:i/>
                <w:spacing w:val="-7"/>
                <w:sz w:val="16"/>
              </w:rPr>
              <w:t xml:space="preserve">《中国制造 </w:t>
            </w:r>
            <w:r>
              <w:rPr>
                <w:sz w:val="16"/>
              </w:rPr>
              <w:t>2025</w:t>
            </w:r>
            <w:r>
              <w:rPr>
                <w:i/>
                <w:spacing w:val="-10"/>
                <w:sz w:val="16"/>
              </w:rPr>
              <w:t>》</w:t>
            </w:r>
          </w:p>
        </w:tc>
        <w:tc>
          <w:tcPr>
            <w:tcW w:w="1633" w:type="dxa"/>
          </w:tcPr>
          <w:p>
            <w:pPr>
              <w:pStyle w:val="TableParagraph"/>
              <w:rPr>
                <w:rFonts w:ascii="Microsoft JhengHei"/>
                <w:b/>
                <w:sz w:val="10"/>
              </w:rPr>
            </w:pPr>
          </w:p>
          <w:p>
            <w:pPr>
              <w:pStyle w:val="TableParagraph"/>
              <w:ind w:left="102" w:right="93"/>
              <w:jc w:val="center"/>
              <w:rPr>
                <w:i/>
                <w:sz w:val="16"/>
              </w:rPr>
            </w:pPr>
            <w:r>
              <w:rPr>
                <w:sz w:val="16"/>
              </w:rPr>
              <w:t>2015</w:t>
            </w:r>
            <w:r>
              <w:rPr>
                <w:spacing w:val="-40"/>
                <w:sz w:val="16"/>
              </w:rPr>
              <w:t xml:space="preserve"> </w:t>
            </w:r>
            <w:r>
              <w:rPr>
                <w:i/>
                <w:spacing w:val="-20"/>
                <w:sz w:val="16"/>
              </w:rPr>
              <w:t xml:space="preserve">年 </w:t>
            </w:r>
            <w:r>
              <w:rPr>
                <w:sz w:val="16"/>
              </w:rPr>
              <w:t>5</w:t>
            </w:r>
            <w:r>
              <w:rPr>
                <w:spacing w:val="-40"/>
                <w:sz w:val="16"/>
              </w:rPr>
              <w:t xml:space="preserve"> </w:t>
            </w:r>
            <w:r>
              <w:rPr>
                <w:i/>
                <w:spacing w:val="-20"/>
                <w:sz w:val="16"/>
              </w:rPr>
              <w:t xml:space="preserve">月 </w:t>
            </w:r>
            <w:r>
              <w:rPr>
                <w:sz w:val="16"/>
              </w:rPr>
              <w:t>8</w:t>
            </w:r>
            <w:r>
              <w:rPr>
                <w:spacing w:val="-40"/>
                <w:sz w:val="16"/>
              </w:rPr>
              <w:t xml:space="preserve"> </w:t>
            </w:r>
            <w:r>
              <w:rPr>
                <w:i/>
                <w:spacing w:val="-10"/>
                <w:sz w:val="16"/>
              </w:rPr>
              <w:t>日</w:t>
            </w:r>
          </w:p>
        </w:tc>
        <w:tc>
          <w:tcPr>
            <w:tcW w:w="954" w:type="dxa"/>
          </w:tcPr>
          <w:p>
            <w:pPr>
              <w:pStyle w:val="TableParagraph"/>
              <w:rPr>
                <w:rFonts w:ascii="Microsoft JhengHei"/>
                <w:b/>
                <w:sz w:val="10"/>
              </w:rPr>
            </w:pPr>
          </w:p>
          <w:p>
            <w:pPr>
              <w:pStyle w:val="TableParagraph"/>
              <w:ind w:left="142" w:right="132"/>
              <w:jc w:val="center"/>
              <w:rPr>
                <w:i/>
                <w:sz w:val="16"/>
              </w:rPr>
            </w:pPr>
            <w:r>
              <w:rPr>
                <w:i/>
                <w:spacing w:val="-4"/>
                <w:sz w:val="16"/>
              </w:rPr>
              <w:t>国务院</w:t>
            </w:r>
          </w:p>
        </w:tc>
        <w:tc>
          <w:tcPr>
            <w:tcW w:w="5401" w:type="dxa"/>
          </w:tcPr>
          <w:p>
            <w:pPr>
              <w:pStyle w:val="TableParagraph"/>
              <w:rPr>
                <w:rFonts w:ascii="Microsoft JhengHei"/>
                <w:b/>
                <w:sz w:val="10"/>
              </w:rPr>
            </w:pPr>
          </w:p>
          <w:p>
            <w:pPr>
              <w:pStyle w:val="TableParagraph"/>
              <w:ind w:left="178" w:right="89"/>
              <w:jc w:val="center"/>
              <w:rPr>
                <w:i/>
                <w:sz w:val="16"/>
              </w:rPr>
            </w:pPr>
            <w:r>
              <w:rPr>
                <w:i/>
                <w:spacing w:val="-7"/>
                <w:sz w:val="16"/>
              </w:rPr>
              <w:t xml:space="preserve">《中国制造 </w:t>
            </w:r>
            <w:r>
              <w:rPr>
                <w:sz w:val="16"/>
              </w:rPr>
              <w:t>2025</w:t>
            </w:r>
            <w:r>
              <w:rPr>
                <w:i/>
                <w:spacing w:val="-9"/>
                <w:sz w:val="16"/>
              </w:rPr>
              <w:t>》将高档数控机床和机器人作为大力推动的重点领域之一。</w:t>
            </w:r>
          </w:p>
        </w:tc>
      </w:tr>
    </w:tbl>
    <w:p>
      <w:pPr>
        <w:spacing w:after="0"/>
        <w:jc w:val="center"/>
        <w:rPr>
          <w:sz w:val="16"/>
        </w:rPr>
        <w:sectPr>
          <w:pgSz w:w="11910" w:h="16840"/>
          <w:pgMar w:top="1480" w:right="420" w:bottom="280" w:left="1340" w:header="708" w:footer="708"/>
          <w:pgNumType w:start="15"/>
          <w:cols w:space="708"/>
        </w:sectPr>
      </w:pPr>
    </w:p>
    <w:tbl>
      <w:tblPr>
        <w:tblStyle w:val="TableNormal2"/>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4"/>
        <w:gridCol w:w="1633"/>
        <w:gridCol w:w="954"/>
        <w:gridCol w:w="5401"/>
      </w:tblGrid>
      <w:tr>
        <w:tblPrEx>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2286"/>
          <w:jc w:val="left"/>
        </w:trPr>
        <w:tc>
          <w:tcPr>
            <w:tcW w:w="1574" w:type="dxa"/>
          </w:tcPr>
          <w:p>
            <w:pPr>
              <w:pStyle w:val="TableParagraph"/>
              <w:rPr>
                <w:rFonts w:ascii="Times New Roman"/>
                <w:sz w:val="16"/>
              </w:rPr>
            </w:pPr>
          </w:p>
        </w:tc>
        <w:tc>
          <w:tcPr>
            <w:tcW w:w="1633" w:type="dxa"/>
          </w:tcPr>
          <w:p>
            <w:pPr>
              <w:pStyle w:val="TableParagraph"/>
              <w:rPr>
                <w:rFonts w:ascii="Times New Roman"/>
                <w:sz w:val="16"/>
              </w:rPr>
            </w:pPr>
          </w:p>
        </w:tc>
        <w:tc>
          <w:tcPr>
            <w:tcW w:w="954" w:type="dxa"/>
          </w:tcPr>
          <w:p>
            <w:pPr>
              <w:pStyle w:val="TableParagraph"/>
              <w:rPr>
                <w:rFonts w:ascii="Times New Roman"/>
                <w:sz w:val="16"/>
              </w:rPr>
            </w:pPr>
          </w:p>
        </w:tc>
        <w:tc>
          <w:tcPr>
            <w:tcW w:w="5401" w:type="dxa"/>
          </w:tcPr>
          <w:p>
            <w:pPr>
              <w:pStyle w:val="TableParagraph"/>
              <w:rPr>
                <w:rFonts w:ascii="Microsoft JhengHei"/>
                <w:b/>
                <w:sz w:val="10"/>
              </w:rPr>
            </w:pPr>
          </w:p>
          <w:p>
            <w:pPr>
              <w:pStyle w:val="TableParagraph"/>
              <w:spacing w:line="669" w:lineRule="auto"/>
              <w:ind w:left="108" w:right="16"/>
              <w:jc w:val="both"/>
              <w:rPr>
                <w:i/>
                <w:sz w:val="16"/>
              </w:rPr>
            </w:pPr>
            <w:r>
              <w:rPr>
                <w:i/>
                <w:spacing w:val="1"/>
                <w:sz w:val="16"/>
              </w:rPr>
              <w:t>该计划明确了我国未来十年机器人产业的发展重点主要为两个方向：一是开发工业机器人本体和关键零部件系列化产品，推动工业机器人产业化及</w:t>
            </w:r>
            <w:r>
              <w:rPr>
                <w:i/>
                <w:spacing w:val="-2"/>
                <w:sz w:val="16"/>
              </w:rPr>
              <w:t>应用，满足我国制造业转型升级迫切需求；二是突破智能机器人关键技术，</w:t>
            </w:r>
          </w:p>
          <w:p>
            <w:pPr>
              <w:pStyle w:val="TableParagraph"/>
              <w:spacing w:line="204" w:lineRule="exact"/>
              <w:ind w:left="108"/>
              <w:rPr>
                <w:i/>
                <w:sz w:val="16"/>
              </w:rPr>
            </w:pPr>
            <w:r>
              <w:rPr>
                <w:i/>
                <w:spacing w:val="-1"/>
                <w:sz w:val="16"/>
              </w:rPr>
              <w:t>开发一批智能机器人，积极应对新一轮科技革命和产业变革的挑战。</w:t>
            </w:r>
          </w:p>
        </w:tc>
      </w:tr>
    </w:tbl>
    <w:p>
      <w:pPr>
        <w:sectPr>
          <w:type w:val="continuous"/>
          <w:pgSz w:w="11910" w:h="16840"/>
          <w:pgMar w:top="1400" w:right="420" w:bottom="1370" w:left="1340" w:header="708" w:footer="708"/>
          <w:pgNumType w:start="16"/>
          <w:cols w:space="708"/>
        </w:sectPr>
      </w:pPr>
    </w:p>
    <w:tbl>
      <w:tblPr>
        <w:tblStyle w:val="TableNormal3"/>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4"/>
        <w:gridCol w:w="1633"/>
        <w:gridCol w:w="954"/>
        <w:gridCol w:w="5401"/>
      </w:tblGrid>
      <w:tr>
        <w:tblPrEx>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2857"/>
          <w:jc w:val="left"/>
        </w:trPr>
        <w:tc>
          <w:tcPr>
            <w:tcW w:w="1574" w:type="dxa"/>
          </w:tcPr>
          <w:p>
            <w:pPr>
              <w:pStyle w:val="TableParagraph"/>
              <w:rPr>
                <w:rFonts w:ascii="Microsoft JhengHei"/>
                <w:b/>
                <w:sz w:val="16"/>
              </w:rPr>
            </w:pPr>
          </w:p>
          <w:p>
            <w:pPr>
              <w:pStyle w:val="TableParagraph"/>
              <w:rPr>
                <w:rFonts w:ascii="Microsoft JhengHei"/>
                <w:b/>
                <w:sz w:val="16"/>
              </w:rPr>
            </w:pPr>
          </w:p>
          <w:p>
            <w:pPr>
              <w:pStyle w:val="TableParagraph"/>
              <w:spacing w:before="2"/>
              <w:rPr>
                <w:rFonts w:ascii="Microsoft JhengHei"/>
                <w:b/>
                <w:sz w:val="9"/>
              </w:rPr>
            </w:pPr>
          </w:p>
          <w:p>
            <w:pPr>
              <w:pStyle w:val="TableParagraph"/>
              <w:spacing w:line="669" w:lineRule="auto"/>
              <w:ind w:left="147" w:right="136"/>
              <w:jc w:val="center"/>
              <w:rPr>
                <w:i/>
                <w:sz w:val="16"/>
              </w:rPr>
            </w:pPr>
            <w:r>
              <w:rPr>
                <w:i/>
                <w:color w:val="333333"/>
                <w:spacing w:val="-2"/>
                <w:sz w:val="16"/>
                <w:shd w:val="clear" w:color="auto" w:fill="FFFFFF"/>
              </w:rPr>
              <w:t>《服务机器人科技</w:t>
            </w:r>
            <w:r>
              <w:rPr>
                <w:i/>
                <w:color w:val="333333"/>
                <w:spacing w:val="-2"/>
                <w:sz w:val="16"/>
                <w:shd w:val="clear" w:color="auto" w:fill="FFFFFF"/>
              </w:rPr>
              <w:t>发展“十二五”专</w:t>
            </w:r>
            <w:r>
              <w:rPr>
                <w:i/>
                <w:color w:val="333333"/>
                <w:spacing w:val="-4"/>
                <w:sz w:val="16"/>
                <w:shd w:val="clear" w:color="auto" w:fill="FFFFFF"/>
              </w:rPr>
              <w:t>项规划》</w:t>
            </w:r>
          </w:p>
        </w:tc>
        <w:tc>
          <w:tcPr>
            <w:tcW w:w="1633" w:type="dxa"/>
          </w:tcPr>
          <w:p>
            <w:pPr>
              <w:pStyle w:val="TableParagraph"/>
              <w:rPr>
                <w:rFonts w:ascii="Microsoft JhengHei"/>
                <w:b/>
                <w:sz w:val="16"/>
              </w:rPr>
            </w:pPr>
          </w:p>
          <w:p>
            <w:pPr>
              <w:pStyle w:val="TableParagraph"/>
              <w:rPr>
                <w:rFonts w:ascii="Microsoft JhengHei"/>
                <w:b/>
                <w:sz w:val="16"/>
              </w:rPr>
            </w:pPr>
          </w:p>
          <w:p>
            <w:pPr>
              <w:pStyle w:val="TableParagraph"/>
              <w:rPr>
                <w:rFonts w:ascii="Microsoft JhengHei"/>
                <w:b/>
                <w:sz w:val="16"/>
              </w:rPr>
            </w:pPr>
          </w:p>
          <w:p>
            <w:pPr>
              <w:pStyle w:val="TableParagraph"/>
              <w:rPr>
                <w:rFonts w:ascii="Microsoft JhengHei"/>
                <w:b/>
                <w:sz w:val="16"/>
              </w:rPr>
            </w:pPr>
          </w:p>
          <w:p>
            <w:pPr>
              <w:pStyle w:val="TableParagraph"/>
              <w:spacing w:before="3"/>
              <w:rPr>
                <w:rFonts w:ascii="Microsoft JhengHei"/>
                <w:b/>
                <w:sz w:val="8"/>
              </w:rPr>
            </w:pPr>
          </w:p>
          <w:p>
            <w:pPr>
              <w:pStyle w:val="TableParagraph"/>
              <w:ind w:left="102" w:right="93"/>
              <w:jc w:val="center"/>
              <w:rPr>
                <w:i/>
                <w:sz w:val="16"/>
              </w:rPr>
            </w:pPr>
            <w:r>
              <w:rPr>
                <w:sz w:val="16"/>
              </w:rPr>
              <w:t>2012</w:t>
            </w:r>
            <w:r>
              <w:rPr>
                <w:spacing w:val="-40"/>
                <w:sz w:val="16"/>
              </w:rPr>
              <w:t xml:space="preserve"> </w:t>
            </w:r>
            <w:r>
              <w:rPr>
                <w:i/>
                <w:spacing w:val="-20"/>
                <w:sz w:val="16"/>
              </w:rPr>
              <w:t xml:space="preserve">年 </w:t>
            </w:r>
            <w:r>
              <w:rPr>
                <w:sz w:val="16"/>
              </w:rPr>
              <w:t>4</w:t>
            </w:r>
            <w:r>
              <w:rPr>
                <w:spacing w:val="-40"/>
                <w:sz w:val="16"/>
              </w:rPr>
              <w:t xml:space="preserve"> </w:t>
            </w:r>
            <w:r>
              <w:rPr>
                <w:i/>
                <w:spacing w:val="-20"/>
                <w:sz w:val="16"/>
              </w:rPr>
              <w:t xml:space="preserve">月 </w:t>
            </w:r>
            <w:r>
              <w:rPr>
                <w:sz w:val="16"/>
              </w:rPr>
              <w:t>1</w:t>
            </w:r>
            <w:r>
              <w:rPr>
                <w:spacing w:val="-40"/>
                <w:sz w:val="16"/>
              </w:rPr>
              <w:t xml:space="preserve"> </w:t>
            </w:r>
            <w:r>
              <w:rPr>
                <w:i/>
                <w:spacing w:val="-10"/>
                <w:sz w:val="16"/>
              </w:rPr>
              <w:t>日</w:t>
            </w:r>
          </w:p>
        </w:tc>
        <w:tc>
          <w:tcPr>
            <w:tcW w:w="954" w:type="dxa"/>
          </w:tcPr>
          <w:p>
            <w:pPr>
              <w:pStyle w:val="TableParagraph"/>
              <w:rPr>
                <w:rFonts w:ascii="Microsoft JhengHei"/>
                <w:b/>
                <w:sz w:val="16"/>
              </w:rPr>
            </w:pPr>
          </w:p>
          <w:p>
            <w:pPr>
              <w:pStyle w:val="TableParagraph"/>
              <w:rPr>
                <w:rFonts w:ascii="Microsoft JhengHei"/>
                <w:b/>
                <w:sz w:val="16"/>
              </w:rPr>
            </w:pPr>
          </w:p>
          <w:p>
            <w:pPr>
              <w:pStyle w:val="TableParagraph"/>
              <w:rPr>
                <w:rFonts w:ascii="Microsoft JhengHei"/>
                <w:b/>
                <w:sz w:val="16"/>
              </w:rPr>
            </w:pPr>
          </w:p>
          <w:p>
            <w:pPr>
              <w:pStyle w:val="TableParagraph"/>
              <w:rPr>
                <w:rFonts w:ascii="Microsoft JhengHei"/>
                <w:b/>
                <w:sz w:val="16"/>
              </w:rPr>
            </w:pPr>
          </w:p>
          <w:p>
            <w:pPr>
              <w:pStyle w:val="TableParagraph"/>
              <w:spacing w:before="3"/>
              <w:rPr>
                <w:rFonts w:ascii="Microsoft JhengHei"/>
                <w:b/>
                <w:sz w:val="8"/>
              </w:rPr>
            </w:pPr>
          </w:p>
          <w:p>
            <w:pPr>
              <w:pStyle w:val="TableParagraph"/>
              <w:ind w:left="142" w:right="132"/>
              <w:jc w:val="center"/>
              <w:rPr>
                <w:i/>
                <w:sz w:val="16"/>
              </w:rPr>
            </w:pPr>
            <w:r>
              <w:rPr>
                <w:i/>
                <w:spacing w:val="-4"/>
                <w:sz w:val="16"/>
              </w:rPr>
              <w:t>科技部</w:t>
            </w:r>
          </w:p>
        </w:tc>
        <w:tc>
          <w:tcPr>
            <w:tcW w:w="5401" w:type="dxa"/>
          </w:tcPr>
          <w:p>
            <w:pPr>
              <w:pStyle w:val="TableParagraph"/>
              <w:rPr>
                <w:rFonts w:ascii="Microsoft JhengHei"/>
                <w:b/>
                <w:sz w:val="10"/>
              </w:rPr>
            </w:pPr>
          </w:p>
          <w:p>
            <w:pPr>
              <w:pStyle w:val="TableParagraph"/>
              <w:spacing w:line="669" w:lineRule="auto"/>
              <w:ind w:left="108" w:right="96"/>
              <w:jc w:val="both"/>
              <w:rPr>
                <w:i/>
                <w:sz w:val="16"/>
              </w:rPr>
            </w:pPr>
            <w:r>
              <w:rPr>
                <w:i/>
                <w:spacing w:val="-2"/>
                <w:sz w:val="16"/>
              </w:rPr>
              <w:t>我国服务机器人专项将始终围绕国家安全、民生科技和经济发展的重大需</w:t>
            </w:r>
            <w:r>
              <w:rPr>
                <w:i/>
                <w:spacing w:val="-2"/>
                <w:sz w:val="16"/>
              </w:rPr>
              <w:t>求，着力突破制约我国服务机器人技术和产业发展的关键技术，不断推出</w:t>
            </w:r>
            <w:r>
              <w:rPr>
                <w:i/>
                <w:spacing w:val="-2"/>
                <w:sz w:val="16"/>
              </w:rPr>
              <w:t>更具应用价值和市场前景的产品，积极探索新的投融资模式和商业模式，</w:t>
            </w:r>
            <w:r>
              <w:rPr>
                <w:i/>
                <w:spacing w:val="-1"/>
                <w:sz w:val="16"/>
              </w:rPr>
              <w:t>努力打造若干龙头企业，把服务机器人产业培育成我国未来战略性新兴产</w:t>
            </w:r>
          </w:p>
          <w:p>
            <w:pPr>
              <w:pStyle w:val="TableParagraph"/>
              <w:spacing w:line="203" w:lineRule="exact"/>
              <w:ind w:left="108"/>
              <w:rPr>
                <w:i/>
                <w:sz w:val="16"/>
              </w:rPr>
            </w:pPr>
            <w:r>
              <w:rPr>
                <w:i/>
                <w:spacing w:val="-5"/>
                <w:sz w:val="16"/>
              </w:rPr>
              <w:t>业。</w:t>
            </w:r>
          </w:p>
        </w:tc>
      </w:tr>
      <w:tr>
        <w:tblPrEx>
          <w:tblW w:w="0" w:type="auto"/>
          <w:jc w:val="left"/>
          <w:tblInd w:w="120" w:type="dxa"/>
          <w:tblLayout w:type="fixed"/>
          <w:tblCellMar>
            <w:top w:w="0" w:type="dxa"/>
            <w:left w:w="0" w:type="dxa"/>
            <w:bottom w:w="0" w:type="dxa"/>
            <w:right w:w="0" w:type="dxa"/>
          </w:tblCellMar>
          <w:tblLook w:val="01E0"/>
        </w:tblPrEx>
        <w:trPr>
          <w:trHeight w:val="3429"/>
          <w:jc w:val="left"/>
        </w:trPr>
        <w:tc>
          <w:tcPr>
            <w:tcW w:w="1574" w:type="dxa"/>
          </w:tcPr>
          <w:p>
            <w:pPr>
              <w:pStyle w:val="TableParagraph"/>
              <w:rPr>
                <w:rFonts w:ascii="Microsoft JhengHei"/>
                <w:b/>
                <w:sz w:val="16"/>
              </w:rPr>
            </w:pPr>
          </w:p>
          <w:p>
            <w:pPr>
              <w:pStyle w:val="TableParagraph"/>
              <w:rPr>
                <w:rFonts w:ascii="Microsoft JhengHei"/>
                <w:b/>
                <w:sz w:val="16"/>
              </w:rPr>
            </w:pPr>
          </w:p>
          <w:p>
            <w:pPr>
              <w:pStyle w:val="TableParagraph"/>
              <w:rPr>
                <w:rFonts w:ascii="Microsoft JhengHei"/>
                <w:b/>
                <w:sz w:val="16"/>
              </w:rPr>
            </w:pPr>
          </w:p>
          <w:p>
            <w:pPr>
              <w:pStyle w:val="TableParagraph"/>
              <w:spacing w:before="11"/>
              <w:rPr>
                <w:rFonts w:ascii="Microsoft JhengHei"/>
                <w:b/>
                <w:sz w:val="8"/>
              </w:rPr>
            </w:pPr>
          </w:p>
          <w:p>
            <w:pPr>
              <w:pStyle w:val="TableParagraph"/>
              <w:spacing w:before="1" w:line="669" w:lineRule="auto"/>
              <w:ind w:left="147" w:right="136"/>
              <w:jc w:val="both"/>
              <w:rPr>
                <w:i/>
                <w:sz w:val="16"/>
              </w:rPr>
            </w:pPr>
            <w:r>
              <w:rPr>
                <w:i/>
                <w:color w:val="333333"/>
                <w:spacing w:val="-2"/>
                <w:sz w:val="16"/>
              </w:rPr>
              <w:t>《国务院关于加快</w:t>
            </w:r>
            <w:r>
              <w:rPr>
                <w:i/>
                <w:color w:val="333333"/>
                <w:spacing w:val="-2"/>
                <w:sz w:val="16"/>
              </w:rPr>
              <w:t>培育和发展战略性</w:t>
            </w:r>
            <w:r>
              <w:rPr>
                <w:i/>
                <w:color w:val="333333"/>
                <w:spacing w:val="-2"/>
                <w:sz w:val="16"/>
              </w:rPr>
              <w:t>新兴产业的决定》</w:t>
            </w:r>
          </w:p>
        </w:tc>
        <w:tc>
          <w:tcPr>
            <w:tcW w:w="1633" w:type="dxa"/>
          </w:tcPr>
          <w:p>
            <w:pPr>
              <w:pStyle w:val="TableParagraph"/>
              <w:rPr>
                <w:rFonts w:ascii="Microsoft JhengHei"/>
                <w:b/>
                <w:sz w:val="16"/>
              </w:rPr>
            </w:pPr>
          </w:p>
          <w:p>
            <w:pPr>
              <w:pStyle w:val="TableParagraph"/>
              <w:rPr>
                <w:rFonts w:ascii="Microsoft JhengHei"/>
                <w:b/>
                <w:sz w:val="16"/>
              </w:rPr>
            </w:pPr>
          </w:p>
          <w:p>
            <w:pPr>
              <w:pStyle w:val="TableParagraph"/>
              <w:rPr>
                <w:rFonts w:ascii="Microsoft JhengHei"/>
                <w:b/>
                <w:sz w:val="16"/>
              </w:rPr>
            </w:pPr>
          </w:p>
          <w:p>
            <w:pPr>
              <w:pStyle w:val="TableParagraph"/>
              <w:rPr>
                <w:rFonts w:ascii="Microsoft JhengHei"/>
                <w:b/>
                <w:sz w:val="16"/>
              </w:rPr>
            </w:pPr>
          </w:p>
          <w:p>
            <w:pPr>
              <w:pStyle w:val="TableParagraph"/>
              <w:spacing w:before="13"/>
              <w:rPr>
                <w:rFonts w:ascii="Microsoft JhengHei"/>
                <w:b/>
                <w:sz w:val="23"/>
              </w:rPr>
            </w:pPr>
          </w:p>
          <w:p>
            <w:pPr>
              <w:pStyle w:val="TableParagraph"/>
              <w:ind w:left="102" w:right="93"/>
              <w:jc w:val="center"/>
              <w:rPr>
                <w:i/>
                <w:sz w:val="16"/>
              </w:rPr>
            </w:pPr>
            <w:r>
              <w:rPr>
                <w:sz w:val="16"/>
              </w:rPr>
              <w:t>2010</w:t>
            </w:r>
            <w:r>
              <w:rPr>
                <w:spacing w:val="-40"/>
                <w:sz w:val="16"/>
              </w:rPr>
              <w:t xml:space="preserve"> </w:t>
            </w:r>
            <w:r>
              <w:rPr>
                <w:i/>
                <w:spacing w:val="-20"/>
                <w:sz w:val="16"/>
              </w:rPr>
              <w:t xml:space="preserve">年 </w:t>
            </w:r>
            <w:r>
              <w:rPr>
                <w:sz w:val="16"/>
              </w:rPr>
              <w:t>10</w:t>
            </w:r>
            <w:r>
              <w:rPr>
                <w:spacing w:val="-40"/>
                <w:sz w:val="16"/>
              </w:rPr>
              <w:t xml:space="preserve"> </w:t>
            </w:r>
            <w:r>
              <w:rPr>
                <w:i/>
                <w:spacing w:val="-20"/>
                <w:sz w:val="16"/>
              </w:rPr>
              <w:t xml:space="preserve">月 </w:t>
            </w:r>
            <w:r>
              <w:rPr>
                <w:sz w:val="16"/>
              </w:rPr>
              <w:t>10</w:t>
            </w:r>
            <w:r>
              <w:rPr>
                <w:spacing w:val="-40"/>
                <w:sz w:val="16"/>
              </w:rPr>
              <w:t xml:space="preserve"> </w:t>
            </w:r>
            <w:r>
              <w:rPr>
                <w:i/>
                <w:spacing w:val="-10"/>
                <w:sz w:val="16"/>
              </w:rPr>
              <w:t>日</w:t>
            </w:r>
          </w:p>
        </w:tc>
        <w:tc>
          <w:tcPr>
            <w:tcW w:w="954" w:type="dxa"/>
          </w:tcPr>
          <w:p>
            <w:pPr>
              <w:pStyle w:val="TableParagraph"/>
              <w:rPr>
                <w:rFonts w:ascii="Microsoft JhengHei"/>
                <w:b/>
                <w:sz w:val="16"/>
              </w:rPr>
            </w:pPr>
          </w:p>
          <w:p>
            <w:pPr>
              <w:pStyle w:val="TableParagraph"/>
              <w:rPr>
                <w:rFonts w:ascii="Microsoft JhengHei"/>
                <w:b/>
                <w:sz w:val="16"/>
              </w:rPr>
            </w:pPr>
          </w:p>
          <w:p>
            <w:pPr>
              <w:pStyle w:val="TableParagraph"/>
              <w:rPr>
                <w:rFonts w:ascii="Microsoft JhengHei"/>
                <w:b/>
                <w:sz w:val="16"/>
              </w:rPr>
            </w:pPr>
          </w:p>
          <w:p>
            <w:pPr>
              <w:pStyle w:val="TableParagraph"/>
              <w:rPr>
                <w:rFonts w:ascii="Microsoft JhengHei"/>
                <w:b/>
                <w:sz w:val="16"/>
              </w:rPr>
            </w:pPr>
          </w:p>
          <w:p>
            <w:pPr>
              <w:pStyle w:val="TableParagraph"/>
              <w:spacing w:before="13"/>
              <w:rPr>
                <w:rFonts w:ascii="Microsoft JhengHei"/>
                <w:b/>
                <w:sz w:val="23"/>
              </w:rPr>
            </w:pPr>
          </w:p>
          <w:p>
            <w:pPr>
              <w:pStyle w:val="TableParagraph"/>
              <w:ind w:left="142" w:right="132"/>
              <w:jc w:val="center"/>
              <w:rPr>
                <w:i/>
                <w:sz w:val="16"/>
              </w:rPr>
            </w:pPr>
            <w:r>
              <w:rPr>
                <w:i/>
                <w:spacing w:val="-4"/>
                <w:sz w:val="16"/>
              </w:rPr>
              <w:t>国务院</w:t>
            </w:r>
          </w:p>
        </w:tc>
        <w:tc>
          <w:tcPr>
            <w:tcW w:w="5401" w:type="dxa"/>
          </w:tcPr>
          <w:p>
            <w:pPr>
              <w:pStyle w:val="TableParagraph"/>
              <w:rPr>
                <w:rFonts w:ascii="Microsoft JhengHei"/>
                <w:b/>
                <w:sz w:val="10"/>
              </w:rPr>
            </w:pPr>
          </w:p>
          <w:p>
            <w:pPr>
              <w:pStyle w:val="TableParagraph"/>
              <w:spacing w:line="669" w:lineRule="auto"/>
              <w:ind w:left="108" w:right="96"/>
              <w:jc w:val="both"/>
              <w:rPr>
                <w:i/>
                <w:sz w:val="16"/>
              </w:rPr>
            </w:pPr>
            <w:r>
              <w:rPr>
                <w:i/>
                <w:spacing w:val="-2"/>
                <w:sz w:val="16"/>
              </w:rPr>
              <w:t>加快建设宽带、泛在、融合、安全的信息网络基础设施，推动新一代移动</w:t>
            </w:r>
            <w:r>
              <w:rPr>
                <w:i/>
                <w:spacing w:val="-2"/>
                <w:sz w:val="16"/>
              </w:rPr>
              <w:t>通信、下一代互联网核心设备和智能终端的研发及产业化，加快推进三网</w:t>
            </w:r>
            <w:r>
              <w:rPr>
                <w:i/>
                <w:spacing w:val="-2"/>
                <w:sz w:val="16"/>
              </w:rPr>
              <w:t>融合，促进物联网、云计算的研发和示范应用。着力发展集成电路、新型</w:t>
            </w:r>
            <w:r>
              <w:rPr>
                <w:i/>
                <w:spacing w:val="-2"/>
                <w:sz w:val="16"/>
              </w:rPr>
              <w:t>显示、高端软件、高端服务器等核心基础产业。提升软件服务、网络增值</w:t>
            </w:r>
            <w:r>
              <w:rPr>
                <w:i/>
                <w:spacing w:val="-1"/>
                <w:sz w:val="16"/>
              </w:rPr>
              <w:t>服务等信息服务能力，加快重要基础设施智能化改造。大力发展数字虚拟</w:t>
            </w:r>
          </w:p>
          <w:p>
            <w:pPr>
              <w:pStyle w:val="TableParagraph"/>
              <w:spacing w:line="203" w:lineRule="exact"/>
              <w:ind w:left="108"/>
              <w:rPr>
                <w:i/>
                <w:sz w:val="16"/>
              </w:rPr>
            </w:pPr>
            <w:r>
              <w:rPr>
                <w:i/>
                <w:spacing w:val="-1"/>
                <w:sz w:val="16"/>
              </w:rPr>
              <w:t>等技术，促进文化创意产业发展。</w:t>
            </w:r>
          </w:p>
        </w:tc>
      </w:tr>
      <w:tr>
        <w:tblPrEx>
          <w:tblW w:w="0" w:type="auto"/>
          <w:jc w:val="left"/>
          <w:tblInd w:w="120" w:type="dxa"/>
          <w:tblLayout w:type="fixed"/>
          <w:tblCellMar>
            <w:top w:w="0" w:type="dxa"/>
            <w:left w:w="0" w:type="dxa"/>
            <w:bottom w:w="0" w:type="dxa"/>
            <w:right w:w="0" w:type="dxa"/>
          </w:tblCellMar>
          <w:tblLook w:val="01E0"/>
        </w:tblPrEx>
        <w:trPr>
          <w:trHeight w:val="1142"/>
          <w:jc w:val="left"/>
        </w:trPr>
        <w:tc>
          <w:tcPr>
            <w:tcW w:w="1574" w:type="dxa"/>
          </w:tcPr>
          <w:p>
            <w:pPr>
              <w:pStyle w:val="TableParagraph"/>
              <w:rPr>
                <w:rFonts w:ascii="Microsoft JhengHei"/>
                <w:b/>
                <w:sz w:val="10"/>
              </w:rPr>
            </w:pPr>
          </w:p>
          <w:p>
            <w:pPr>
              <w:pStyle w:val="TableParagraph"/>
              <w:ind w:left="127"/>
              <w:rPr>
                <w:i/>
                <w:sz w:val="16"/>
              </w:rPr>
            </w:pPr>
            <w:r>
              <w:rPr>
                <w:i/>
                <w:color w:val="333333"/>
                <w:sz w:val="16"/>
              </w:rPr>
              <w:t>《</w:t>
            </w:r>
            <w:r>
              <w:rPr>
                <w:color w:val="333333"/>
                <w:sz w:val="16"/>
              </w:rPr>
              <w:t>2013</w:t>
            </w:r>
            <w:r>
              <w:rPr>
                <w:color w:val="333333"/>
                <w:spacing w:val="-40"/>
                <w:sz w:val="16"/>
              </w:rPr>
              <w:t xml:space="preserve"> </w:t>
            </w:r>
            <w:r>
              <w:rPr>
                <w:i/>
                <w:color w:val="333333"/>
                <w:spacing w:val="-2"/>
                <w:sz w:val="16"/>
              </w:rPr>
              <w:t>年中国工业</w:t>
            </w:r>
          </w:p>
          <w:p>
            <w:pPr>
              <w:pStyle w:val="TableParagraph"/>
              <w:spacing w:before="17"/>
              <w:rPr>
                <w:rFonts w:ascii="Microsoft JhengHei"/>
                <w:b/>
                <w:sz w:val="19"/>
              </w:rPr>
            </w:pPr>
          </w:p>
          <w:p>
            <w:pPr>
              <w:pStyle w:val="TableParagraph"/>
              <w:ind w:left="147"/>
              <w:rPr>
                <w:i/>
                <w:sz w:val="16"/>
              </w:rPr>
            </w:pPr>
            <w:r>
              <w:rPr>
                <w:i/>
                <w:color w:val="333333"/>
                <w:spacing w:val="-2"/>
                <w:sz w:val="16"/>
              </w:rPr>
              <w:t>通信业运行报告》</w:t>
            </w:r>
          </w:p>
        </w:tc>
        <w:tc>
          <w:tcPr>
            <w:tcW w:w="1633" w:type="dxa"/>
          </w:tcPr>
          <w:p>
            <w:pPr>
              <w:pStyle w:val="TableParagraph"/>
              <w:rPr>
                <w:rFonts w:ascii="Microsoft JhengHei"/>
                <w:b/>
                <w:sz w:val="16"/>
              </w:rPr>
            </w:pPr>
          </w:p>
          <w:p>
            <w:pPr>
              <w:pStyle w:val="TableParagraph"/>
              <w:spacing w:before="10"/>
              <w:rPr>
                <w:rFonts w:ascii="Microsoft JhengHei"/>
                <w:b/>
                <w:sz w:val="9"/>
              </w:rPr>
            </w:pPr>
          </w:p>
          <w:p>
            <w:pPr>
              <w:pStyle w:val="TableParagraph"/>
              <w:ind w:left="102" w:right="93"/>
              <w:jc w:val="center"/>
              <w:rPr>
                <w:i/>
                <w:sz w:val="16"/>
              </w:rPr>
            </w:pPr>
            <w:r>
              <w:rPr>
                <w:color w:val="333333"/>
                <w:sz w:val="16"/>
              </w:rPr>
              <w:t>2013</w:t>
            </w:r>
            <w:r>
              <w:rPr>
                <w:color w:val="333333"/>
                <w:spacing w:val="-40"/>
                <w:sz w:val="16"/>
              </w:rPr>
              <w:t xml:space="preserve"> </w:t>
            </w:r>
            <w:r>
              <w:rPr>
                <w:i/>
                <w:color w:val="333333"/>
                <w:spacing w:val="-20"/>
                <w:sz w:val="16"/>
              </w:rPr>
              <w:t xml:space="preserve">年 </w:t>
            </w:r>
            <w:r>
              <w:rPr>
                <w:color w:val="333333"/>
                <w:sz w:val="16"/>
              </w:rPr>
              <w:t>12</w:t>
            </w:r>
            <w:r>
              <w:rPr>
                <w:color w:val="333333"/>
                <w:spacing w:val="-40"/>
                <w:sz w:val="16"/>
              </w:rPr>
              <w:t xml:space="preserve"> </w:t>
            </w:r>
            <w:r>
              <w:rPr>
                <w:i/>
                <w:color w:val="333333"/>
                <w:spacing w:val="-20"/>
                <w:sz w:val="16"/>
              </w:rPr>
              <w:t xml:space="preserve">月 </w:t>
            </w:r>
            <w:r>
              <w:rPr>
                <w:color w:val="333333"/>
                <w:sz w:val="16"/>
              </w:rPr>
              <w:t>30</w:t>
            </w:r>
            <w:r>
              <w:rPr>
                <w:color w:val="333333"/>
                <w:spacing w:val="-40"/>
                <w:sz w:val="16"/>
              </w:rPr>
              <w:t xml:space="preserve"> </w:t>
            </w:r>
            <w:r>
              <w:rPr>
                <w:i/>
                <w:color w:val="333333"/>
                <w:spacing w:val="-10"/>
                <w:sz w:val="16"/>
              </w:rPr>
              <w:t>日</w:t>
            </w:r>
          </w:p>
        </w:tc>
        <w:tc>
          <w:tcPr>
            <w:tcW w:w="954" w:type="dxa"/>
          </w:tcPr>
          <w:p>
            <w:pPr>
              <w:pStyle w:val="TableParagraph"/>
              <w:rPr>
                <w:rFonts w:ascii="Microsoft JhengHei"/>
                <w:b/>
                <w:sz w:val="16"/>
              </w:rPr>
            </w:pPr>
          </w:p>
          <w:p>
            <w:pPr>
              <w:pStyle w:val="TableParagraph"/>
              <w:spacing w:before="10"/>
              <w:rPr>
                <w:rFonts w:ascii="Microsoft JhengHei"/>
                <w:b/>
                <w:sz w:val="9"/>
              </w:rPr>
            </w:pPr>
          </w:p>
          <w:p>
            <w:pPr>
              <w:pStyle w:val="TableParagraph"/>
              <w:ind w:left="142" w:right="132"/>
              <w:jc w:val="center"/>
              <w:rPr>
                <w:i/>
                <w:sz w:val="16"/>
              </w:rPr>
            </w:pPr>
            <w:r>
              <w:rPr>
                <w:i/>
                <w:spacing w:val="-4"/>
                <w:sz w:val="16"/>
              </w:rPr>
              <w:t>工信部</w:t>
            </w:r>
          </w:p>
        </w:tc>
        <w:tc>
          <w:tcPr>
            <w:tcW w:w="5401" w:type="dxa"/>
          </w:tcPr>
          <w:p>
            <w:pPr>
              <w:pStyle w:val="TableParagraph"/>
              <w:rPr>
                <w:rFonts w:ascii="Microsoft JhengHei"/>
                <w:b/>
                <w:sz w:val="10"/>
              </w:rPr>
            </w:pPr>
          </w:p>
          <w:p>
            <w:pPr>
              <w:pStyle w:val="TableParagraph"/>
              <w:ind w:left="108"/>
              <w:rPr>
                <w:i/>
                <w:sz w:val="16"/>
              </w:rPr>
            </w:pPr>
            <w:r>
              <w:rPr>
                <w:i/>
                <w:spacing w:val="-1"/>
                <w:sz w:val="16"/>
              </w:rPr>
              <w:t>在加快推进产业转型升级、大力培育战略性新兴产业发展的政策背景下，</w:t>
            </w:r>
          </w:p>
          <w:p>
            <w:pPr>
              <w:pStyle w:val="TableParagraph"/>
              <w:spacing w:before="17"/>
              <w:rPr>
                <w:rFonts w:ascii="Microsoft JhengHei"/>
                <w:b/>
                <w:sz w:val="19"/>
              </w:rPr>
            </w:pPr>
          </w:p>
          <w:p>
            <w:pPr>
              <w:pStyle w:val="TableParagraph"/>
              <w:ind w:left="108"/>
              <w:rPr>
                <w:i/>
                <w:sz w:val="16"/>
              </w:rPr>
            </w:pPr>
            <w:r>
              <w:rPr>
                <w:sz w:val="16"/>
              </w:rPr>
              <w:t>2014</w:t>
            </w:r>
            <w:r>
              <w:rPr>
                <w:spacing w:val="-40"/>
                <w:sz w:val="16"/>
              </w:rPr>
              <w:t xml:space="preserve"> </w:t>
            </w:r>
            <w:r>
              <w:rPr>
                <w:i/>
                <w:spacing w:val="-1"/>
                <w:sz w:val="16"/>
              </w:rPr>
              <w:t>年高档机床、机器人等高端装备制造业有望加快发展。</w:t>
            </w:r>
          </w:p>
        </w:tc>
      </w:tr>
      <w:tr>
        <w:tblPrEx>
          <w:tblW w:w="0" w:type="auto"/>
          <w:jc w:val="left"/>
          <w:tblInd w:w="120" w:type="dxa"/>
          <w:tblLayout w:type="fixed"/>
          <w:tblCellMar>
            <w:top w:w="0" w:type="dxa"/>
            <w:left w:w="0" w:type="dxa"/>
            <w:bottom w:w="0" w:type="dxa"/>
            <w:right w:w="0" w:type="dxa"/>
          </w:tblCellMar>
          <w:tblLook w:val="01E0"/>
        </w:tblPrEx>
        <w:trPr>
          <w:trHeight w:val="2286"/>
          <w:jc w:val="left"/>
        </w:trPr>
        <w:tc>
          <w:tcPr>
            <w:tcW w:w="1574" w:type="dxa"/>
          </w:tcPr>
          <w:p>
            <w:pPr>
              <w:pStyle w:val="TableParagraph"/>
              <w:rPr>
                <w:rFonts w:ascii="Microsoft JhengHei"/>
                <w:b/>
                <w:sz w:val="16"/>
              </w:rPr>
            </w:pPr>
          </w:p>
          <w:p>
            <w:pPr>
              <w:pStyle w:val="TableParagraph"/>
              <w:spacing w:before="10"/>
              <w:rPr>
                <w:rFonts w:ascii="Microsoft JhengHei"/>
                <w:b/>
                <w:sz w:val="9"/>
              </w:rPr>
            </w:pPr>
          </w:p>
          <w:p>
            <w:pPr>
              <w:pStyle w:val="TableParagraph"/>
              <w:spacing w:line="669" w:lineRule="auto"/>
              <w:ind w:left="147" w:right="136"/>
              <w:jc w:val="center"/>
              <w:rPr>
                <w:i/>
                <w:sz w:val="16"/>
              </w:rPr>
            </w:pPr>
            <w:r>
              <w:rPr>
                <w:i/>
                <w:color w:val="333333"/>
                <w:spacing w:val="-2"/>
                <w:sz w:val="16"/>
              </w:rPr>
              <w:t>《关于推进工业机</w:t>
            </w:r>
            <w:r>
              <w:rPr>
                <w:i/>
                <w:color w:val="333333"/>
                <w:spacing w:val="-2"/>
                <w:sz w:val="16"/>
              </w:rPr>
              <w:t>器人产业发展的指</w:t>
            </w:r>
            <w:r>
              <w:rPr>
                <w:i/>
                <w:color w:val="333333"/>
                <w:spacing w:val="-4"/>
                <w:sz w:val="16"/>
              </w:rPr>
              <w:t>导意见》</w:t>
            </w:r>
          </w:p>
        </w:tc>
        <w:tc>
          <w:tcPr>
            <w:tcW w:w="1633" w:type="dxa"/>
          </w:tcPr>
          <w:p>
            <w:pPr>
              <w:pStyle w:val="TableParagraph"/>
              <w:rPr>
                <w:rFonts w:ascii="Microsoft JhengHei"/>
                <w:b/>
                <w:sz w:val="16"/>
              </w:rPr>
            </w:pPr>
          </w:p>
          <w:p>
            <w:pPr>
              <w:pStyle w:val="TableParagraph"/>
              <w:rPr>
                <w:rFonts w:ascii="Microsoft JhengHei"/>
                <w:b/>
                <w:sz w:val="16"/>
              </w:rPr>
            </w:pPr>
          </w:p>
          <w:p>
            <w:pPr>
              <w:pStyle w:val="TableParagraph"/>
              <w:rPr>
                <w:rFonts w:ascii="Microsoft JhengHei"/>
                <w:b/>
                <w:sz w:val="16"/>
              </w:rPr>
            </w:pPr>
          </w:p>
          <w:p>
            <w:pPr>
              <w:pStyle w:val="TableParagraph"/>
              <w:spacing w:before="11"/>
              <w:rPr>
                <w:rFonts w:ascii="Microsoft JhengHei"/>
                <w:b/>
                <w:sz w:val="8"/>
              </w:rPr>
            </w:pPr>
          </w:p>
          <w:p>
            <w:pPr>
              <w:pStyle w:val="TableParagraph"/>
              <w:spacing w:before="1"/>
              <w:ind w:left="102" w:right="93"/>
              <w:jc w:val="center"/>
              <w:rPr>
                <w:i/>
                <w:sz w:val="16"/>
              </w:rPr>
            </w:pPr>
            <w:r>
              <w:rPr>
                <w:color w:val="333333"/>
                <w:sz w:val="16"/>
              </w:rPr>
              <w:t>2013</w:t>
            </w:r>
            <w:r>
              <w:rPr>
                <w:color w:val="333333"/>
                <w:spacing w:val="-40"/>
                <w:sz w:val="16"/>
              </w:rPr>
              <w:t xml:space="preserve"> </w:t>
            </w:r>
            <w:r>
              <w:rPr>
                <w:i/>
                <w:color w:val="333333"/>
                <w:spacing w:val="-5"/>
                <w:sz w:val="16"/>
              </w:rPr>
              <w:t>年底</w:t>
            </w:r>
          </w:p>
        </w:tc>
        <w:tc>
          <w:tcPr>
            <w:tcW w:w="954" w:type="dxa"/>
          </w:tcPr>
          <w:p>
            <w:pPr>
              <w:pStyle w:val="TableParagraph"/>
              <w:rPr>
                <w:rFonts w:ascii="Microsoft JhengHei"/>
                <w:b/>
                <w:sz w:val="16"/>
              </w:rPr>
            </w:pPr>
          </w:p>
          <w:p>
            <w:pPr>
              <w:pStyle w:val="TableParagraph"/>
              <w:rPr>
                <w:rFonts w:ascii="Microsoft JhengHei"/>
                <w:b/>
                <w:sz w:val="16"/>
              </w:rPr>
            </w:pPr>
          </w:p>
          <w:p>
            <w:pPr>
              <w:pStyle w:val="TableParagraph"/>
              <w:rPr>
                <w:rFonts w:ascii="Microsoft JhengHei"/>
                <w:b/>
                <w:sz w:val="16"/>
              </w:rPr>
            </w:pPr>
          </w:p>
          <w:p>
            <w:pPr>
              <w:pStyle w:val="TableParagraph"/>
              <w:spacing w:before="11"/>
              <w:rPr>
                <w:rFonts w:ascii="Microsoft JhengHei"/>
                <w:b/>
                <w:sz w:val="8"/>
              </w:rPr>
            </w:pPr>
          </w:p>
          <w:p>
            <w:pPr>
              <w:pStyle w:val="TableParagraph"/>
              <w:spacing w:before="1"/>
              <w:ind w:left="142" w:right="132"/>
              <w:jc w:val="center"/>
              <w:rPr>
                <w:i/>
                <w:sz w:val="16"/>
              </w:rPr>
            </w:pPr>
            <w:r>
              <w:rPr>
                <w:i/>
                <w:spacing w:val="-4"/>
                <w:sz w:val="16"/>
              </w:rPr>
              <w:t>工信部</w:t>
            </w:r>
          </w:p>
        </w:tc>
        <w:tc>
          <w:tcPr>
            <w:tcW w:w="5401" w:type="dxa"/>
          </w:tcPr>
          <w:p>
            <w:pPr>
              <w:pStyle w:val="TableParagraph"/>
              <w:rPr>
                <w:rFonts w:ascii="Microsoft JhengHei"/>
                <w:b/>
                <w:sz w:val="10"/>
              </w:rPr>
            </w:pPr>
          </w:p>
          <w:p>
            <w:pPr>
              <w:pStyle w:val="TableParagraph"/>
              <w:spacing w:line="669" w:lineRule="auto"/>
              <w:ind w:left="108" w:right="96"/>
              <w:jc w:val="both"/>
              <w:rPr>
                <w:i/>
                <w:sz w:val="16"/>
              </w:rPr>
            </w:pPr>
            <w:r>
              <w:rPr>
                <w:i/>
                <w:spacing w:val="-10"/>
                <w:sz w:val="16"/>
              </w:rPr>
              <w:t xml:space="preserve">到 </w:t>
            </w:r>
            <w:r>
              <w:rPr>
                <w:spacing w:val="-4"/>
                <w:sz w:val="16"/>
              </w:rPr>
              <w:t>2020</w:t>
            </w:r>
            <w:r>
              <w:rPr>
                <w:spacing w:val="-16"/>
                <w:sz w:val="16"/>
              </w:rPr>
              <w:t xml:space="preserve"> </w:t>
            </w:r>
            <w:r>
              <w:rPr>
                <w:i/>
                <w:spacing w:val="-5"/>
                <w:sz w:val="16"/>
              </w:rPr>
              <w:t xml:space="preserve">年，形成较为完善的工业机器人产业体系，培育 </w:t>
            </w:r>
            <w:r>
              <w:rPr>
                <w:spacing w:val="-4"/>
                <w:sz w:val="16"/>
              </w:rPr>
              <w:t>3-5</w:t>
            </w:r>
            <w:r>
              <w:rPr>
                <w:spacing w:val="-16"/>
                <w:sz w:val="16"/>
              </w:rPr>
              <w:t xml:space="preserve"> </w:t>
            </w:r>
            <w:r>
              <w:rPr>
                <w:i/>
                <w:spacing w:val="-4"/>
                <w:sz w:val="16"/>
              </w:rPr>
              <w:t>家具有国际竞</w:t>
            </w:r>
            <w:r>
              <w:rPr>
                <w:i/>
                <w:spacing w:val="-4"/>
                <w:sz w:val="16"/>
              </w:rPr>
              <w:t xml:space="preserve">争力的龙头企业和 </w:t>
            </w:r>
            <w:r>
              <w:rPr>
                <w:spacing w:val="-2"/>
                <w:sz w:val="16"/>
              </w:rPr>
              <w:t>8-10</w:t>
            </w:r>
            <w:r>
              <w:rPr>
                <w:spacing w:val="-18"/>
                <w:sz w:val="16"/>
              </w:rPr>
              <w:t xml:space="preserve"> </w:t>
            </w:r>
            <w:r>
              <w:rPr>
                <w:i/>
                <w:spacing w:val="-2"/>
                <w:sz w:val="16"/>
              </w:rPr>
              <w:t>个配套产业集群；工业机器人行业和企业的技术创</w:t>
            </w:r>
            <w:r>
              <w:rPr>
                <w:i/>
                <w:spacing w:val="-4"/>
                <w:sz w:val="16"/>
              </w:rPr>
              <w:t xml:space="preserve">新能力和国际竞争能力明显增强，高端产品市场占有率提高到 </w:t>
            </w:r>
            <w:r>
              <w:rPr>
                <w:spacing w:val="-2"/>
                <w:sz w:val="16"/>
              </w:rPr>
              <w:t>45%</w:t>
            </w:r>
            <w:r>
              <w:rPr>
                <w:i/>
                <w:spacing w:val="-4"/>
                <w:sz w:val="16"/>
              </w:rPr>
              <w:t>以上，机</w:t>
            </w:r>
          </w:p>
          <w:p>
            <w:pPr>
              <w:pStyle w:val="TableParagraph"/>
              <w:spacing w:line="204" w:lineRule="exact"/>
              <w:ind w:left="108"/>
              <w:jc w:val="both"/>
              <w:rPr>
                <w:i/>
                <w:sz w:val="16"/>
              </w:rPr>
            </w:pPr>
            <w:r>
              <w:rPr>
                <w:i/>
                <w:spacing w:val="-6"/>
                <w:sz w:val="16"/>
              </w:rPr>
              <w:t xml:space="preserve">器人密度达到 </w:t>
            </w:r>
            <w:r>
              <w:rPr>
                <w:sz w:val="16"/>
              </w:rPr>
              <w:t>100</w:t>
            </w:r>
            <w:r>
              <w:rPr>
                <w:spacing w:val="-40"/>
                <w:sz w:val="16"/>
              </w:rPr>
              <w:t xml:space="preserve"> </w:t>
            </w:r>
            <w:r>
              <w:rPr>
                <w:i/>
                <w:spacing w:val="-1"/>
                <w:sz w:val="16"/>
              </w:rPr>
              <w:t>以上，基本满足国防建设、国民经济和社会发展需要。</w:t>
            </w:r>
          </w:p>
        </w:tc>
      </w:tr>
      <w:tr>
        <w:tblPrEx>
          <w:tblW w:w="0" w:type="auto"/>
          <w:jc w:val="left"/>
          <w:tblInd w:w="120" w:type="dxa"/>
          <w:tblLayout w:type="fixed"/>
          <w:tblCellMar>
            <w:top w:w="0" w:type="dxa"/>
            <w:left w:w="0" w:type="dxa"/>
            <w:bottom w:w="0" w:type="dxa"/>
            <w:right w:w="0" w:type="dxa"/>
          </w:tblCellMar>
          <w:tblLook w:val="01E0"/>
        </w:tblPrEx>
        <w:trPr>
          <w:trHeight w:val="1714"/>
          <w:jc w:val="left"/>
        </w:trPr>
        <w:tc>
          <w:tcPr>
            <w:tcW w:w="1574" w:type="dxa"/>
          </w:tcPr>
          <w:p>
            <w:pPr>
              <w:pStyle w:val="TableParagraph"/>
              <w:rPr>
                <w:rFonts w:ascii="Microsoft JhengHei"/>
                <w:b/>
                <w:sz w:val="10"/>
              </w:rPr>
            </w:pPr>
          </w:p>
          <w:p>
            <w:pPr>
              <w:pStyle w:val="TableParagraph"/>
              <w:spacing w:line="669" w:lineRule="auto"/>
              <w:ind w:left="147" w:right="136"/>
              <w:jc w:val="center"/>
              <w:rPr>
                <w:i/>
                <w:sz w:val="16"/>
              </w:rPr>
            </w:pPr>
            <w:r>
              <w:rPr>
                <w:i/>
                <w:color w:val="333333"/>
                <w:spacing w:val="-2"/>
                <w:sz w:val="16"/>
              </w:rPr>
              <w:t>中国工业机器人产</w:t>
            </w:r>
            <w:r>
              <w:rPr>
                <w:i/>
                <w:color w:val="333333"/>
                <w:spacing w:val="-2"/>
                <w:sz w:val="16"/>
              </w:rPr>
              <w:t>业“十三五”规划</w:t>
            </w:r>
          </w:p>
          <w:p>
            <w:pPr>
              <w:pStyle w:val="TableParagraph"/>
              <w:spacing w:line="204" w:lineRule="exact"/>
              <w:ind w:left="113" w:right="103"/>
              <w:jc w:val="center"/>
              <w:rPr>
                <w:i/>
                <w:sz w:val="16"/>
              </w:rPr>
            </w:pPr>
            <w:r>
              <w:rPr>
                <w:i/>
                <w:color w:val="333333"/>
                <w:spacing w:val="-3"/>
                <w:sz w:val="16"/>
              </w:rPr>
              <w:t>及路线图</w:t>
            </w:r>
          </w:p>
        </w:tc>
        <w:tc>
          <w:tcPr>
            <w:tcW w:w="1633" w:type="dxa"/>
          </w:tcPr>
          <w:p>
            <w:pPr>
              <w:pStyle w:val="TableParagraph"/>
              <w:rPr>
                <w:rFonts w:ascii="Microsoft JhengHei"/>
                <w:b/>
                <w:sz w:val="16"/>
              </w:rPr>
            </w:pPr>
          </w:p>
          <w:p>
            <w:pPr>
              <w:pStyle w:val="TableParagraph"/>
              <w:rPr>
                <w:rFonts w:ascii="Microsoft JhengHei"/>
                <w:b/>
                <w:sz w:val="16"/>
              </w:rPr>
            </w:pPr>
          </w:p>
          <w:p>
            <w:pPr>
              <w:pStyle w:val="TableParagraph"/>
              <w:spacing w:before="2"/>
              <w:rPr>
                <w:rFonts w:ascii="Microsoft JhengHei"/>
                <w:b/>
                <w:sz w:val="9"/>
              </w:rPr>
            </w:pPr>
          </w:p>
          <w:p>
            <w:pPr>
              <w:pStyle w:val="TableParagraph"/>
              <w:ind w:left="102" w:right="93"/>
              <w:jc w:val="center"/>
              <w:rPr>
                <w:i/>
                <w:sz w:val="16"/>
              </w:rPr>
            </w:pPr>
            <w:r>
              <w:rPr>
                <w:color w:val="333333"/>
                <w:sz w:val="16"/>
              </w:rPr>
              <w:t>2015</w:t>
            </w:r>
            <w:r>
              <w:rPr>
                <w:color w:val="333333"/>
                <w:spacing w:val="-40"/>
                <w:sz w:val="16"/>
              </w:rPr>
              <w:t xml:space="preserve"> </w:t>
            </w:r>
            <w:r>
              <w:rPr>
                <w:i/>
                <w:color w:val="333333"/>
                <w:spacing w:val="-20"/>
                <w:sz w:val="16"/>
              </w:rPr>
              <w:t xml:space="preserve">年 </w:t>
            </w:r>
            <w:r>
              <w:rPr>
                <w:color w:val="333333"/>
                <w:sz w:val="16"/>
              </w:rPr>
              <w:t>11</w:t>
            </w:r>
            <w:r>
              <w:rPr>
                <w:color w:val="333333"/>
                <w:spacing w:val="-40"/>
                <w:sz w:val="16"/>
              </w:rPr>
              <w:t xml:space="preserve"> </w:t>
            </w:r>
            <w:r>
              <w:rPr>
                <w:i/>
                <w:color w:val="333333"/>
                <w:spacing w:val="-3"/>
                <w:sz w:val="16"/>
              </w:rPr>
              <w:t>月底完成</w:t>
            </w:r>
          </w:p>
        </w:tc>
        <w:tc>
          <w:tcPr>
            <w:tcW w:w="954" w:type="dxa"/>
          </w:tcPr>
          <w:p>
            <w:pPr>
              <w:pStyle w:val="TableParagraph"/>
              <w:rPr>
                <w:rFonts w:ascii="Microsoft JhengHei"/>
                <w:b/>
                <w:sz w:val="16"/>
              </w:rPr>
            </w:pPr>
          </w:p>
          <w:p>
            <w:pPr>
              <w:pStyle w:val="TableParagraph"/>
              <w:rPr>
                <w:rFonts w:ascii="Microsoft JhengHei"/>
                <w:b/>
                <w:sz w:val="16"/>
              </w:rPr>
            </w:pPr>
          </w:p>
          <w:p>
            <w:pPr>
              <w:pStyle w:val="TableParagraph"/>
              <w:spacing w:before="2"/>
              <w:rPr>
                <w:rFonts w:ascii="Microsoft JhengHei"/>
                <w:b/>
                <w:sz w:val="9"/>
              </w:rPr>
            </w:pPr>
          </w:p>
          <w:p>
            <w:pPr>
              <w:pStyle w:val="TableParagraph"/>
              <w:ind w:left="142" w:right="132"/>
              <w:jc w:val="center"/>
              <w:rPr>
                <w:i/>
                <w:sz w:val="16"/>
              </w:rPr>
            </w:pPr>
            <w:r>
              <w:rPr>
                <w:i/>
                <w:spacing w:val="-4"/>
                <w:sz w:val="16"/>
              </w:rPr>
              <w:t>工信部</w:t>
            </w:r>
          </w:p>
        </w:tc>
        <w:tc>
          <w:tcPr>
            <w:tcW w:w="5401" w:type="dxa"/>
          </w:tcPr>
          <w:p>
            <w:pPr>
              <w:pStyle w:val="TableParagraph"/>
              <w:rPr>
                <w:rFonts w:ascii="Microsoft JhengHei"/>
                <w:b/>
                <w:sz w:val="10"/>
              </w:rPr>
            </w:pPr>
          </w:p>
          <w:p>
            <w:pPr>
              <w:pStyle w:val="TableParagraph"/>
              <w:spacing w:line="669" w:lineRule="auto"/>
              <w:ind w:left="108" w:right="96"/>
              <w:rPr>
                <w:i/>
                <w:sz w:val="16"/>
              </w:rPr>
            </w:pPr>
            <w:r>
              <w:rPr>
                <w:i/>
                <w:spacing w:val="-2"/>
                <w:sz w:val="16"/>
              </w:rPr>
              <w:t>国内机器人行业投资可以分为三个阶段。第一个阶段，主要以并购、合作</w:t>
            </w:r>
            <w:r>
              <w:rPr>
                <w:i/>
                <w:spacing w:val="-1"/>
                <w:sz w:val="16"/>
              </w:rPr>
              <w:t>等机器人概念股票为主的主题投资；第二个阶段，机器人概念股业绩将出</w:t>
            </w:r>
          </w:p>
          <w:p>
            <w:pPr>
              <w:pStyle w:val="TableParagraph"/>
              <w:spacing w:line="204" w:lineRule="exact"/>
              <w:ind w:left="108"/>
              <w:rPr>
                <w:i/>
                <w:sz w:val="16"/>
              </w:rPr>
            </w:pPr>
            <w:r>
              <w:rPr>
                <w:i/>
                <w:spacing w:val="-1"/>
                <w:sz w:val="16"/>
              </w:rPr>
              <w:t>现分化，好公司将脱颖而出；第三个阶段，行业格局趋于稳定，投资龙头</w:t>
            </w:r>
          </w:p>
        </w:tc>
      </w:tr>
    </w:tbl>
    <w:p>
      <w:pPr>
        <w:rPr>
          <w:sz w:val="2"/>
          <w:szCs w:val="2"/>
        </w:rPr>
      </w:pPr>
      <w:r>
        <w:pict>
          <v:group id="_x0000_s1078" style="width:595.3pt;height:841.9pt;margin-top:0;margin-left:0;mso-position-horizontal-relative:page;mso-position-vertical-relative:page;position:absolute;z-index:-251643904" coordorigin="0,0" coordsize="11906,16838">
            <v:shape id="_x0000_s1079" type="#_x0000_t75" style="width:11906;height:9000;position:absolute" stroked="f">
              <v:imagedata r:id="rId4" o:title=""/>
            </v:shape>
            <v:shape id="_x0000_s1080" type="#_x0000_t75" style="width:11906;height:7838;position:absolute;top:9000" stroked="f">
              <v:imagedata r:id="rId5" o:title=""/>
            </v:shape>
            <v:line id="_x0000_s1081" style="position:absolute" from="1618,636" to="10855,636" stroked="t" strokecolor="black" strokeweight="0.75pt">
              <v:stroke dashstyle="solid"/>
            </v:line>
          </v:group>
        </w:pict>
      </w:r>
    </w:p>
    <w:p>
      <w:pPr>
        <w:spacing w:after="0"/>
        <w:rPr>
          <w:sz w:val="2"/>
          <w:szCs w:val="2"/>
        </w:rPr>
        <w:sectPr>
          <w:type w:val="nextPage"/>
          <w:pgSz w:w="11910" w:h="16840"/>
          <w:pgMar w:top="1400" w:right="420" w:bottom="1370" w:left="1340" w:header="708" w:footer="708"/>
          <w:pgNumType w:start="17"/>
          <w:cols w:space="708"/>
          <w:titlePg w:val="0"/>
        </w:sectPr>
      </w:pPr>
    </w:p>
    <w:tbl>
      <w:tblPr>
        <w:tblStyle w:val="TableNormal3"/>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4"/>
        <w:gridCol w:w="1633"/>
        <w:gridCol w:w="954"/>
        <w:gridCol w:w="5401"/>
      </w:tblGrid>
      <w:tr>
        <w:tblPrEx>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71"/>
          <w:jc w:val="left"/>
        </w:trPr>
        <w:tc>
          <w:tcPr>
            <w:tcW w:w="1574" w:type="dxa"/>
          </w:tcPr>
          <w:p>
            <w:pPr>
              <w:pStyle w:val="TableParagraph"/>
              <w:rPr>
                <w:rFonts w:ascii="Times New Roman"/>
                <w:sz w:val="26"/>
              </w:rPr>
            </w:pPr>
          </w:p>
        </w:tc>
        <w:tc>
          <w:tcPr>
            <w:tcW w:w="1633" w:type="dxa"/>
          </w:tcPr>
          <w:p>
            <w:pPr>
              <w:pStyle w:val="TableParagraph"/>
              <w:rPr>
                <w:rFonts w:ascii="Times New Roman"/>
                <w:sz w:val="26"/>
              </w:rPr>
            </w:pPr>
          </w:p>
        </w:tc>
        <w:tc>
          <w:tcPr>
            <w:tcW w:w="954" w:type="dxa"/>
          </w:tcPr>
          <w:p>
            <w:pPr>
              <w:pStyle w:val="TableParagraph"/>
              <w:rPr>
                <w:rFonts w:ascii="Times New Roman"/>
                <w:sz w:val="26"/>
              </w:rPr>
            </w:pPr>
          </w:p>
        </w:tc>
        <w:tc>
          <w:tcPr>
            <w:tcW w:w="5401" w:type="dxa"/>
          </w:tcPr>
          <w:p>
            <w:pPr>
              <w:pStyle w:val="TableParagraph"/>
              <w:rPr>
                <w:rFonts w:ascii="Microsoft JhengHei"/>
                <w:b/>
                <w:sz w:val="10"/>
              </w:rPr>
            </w:pPr>
          </w:p>
          <w:p>
            <w:pPr>
              <w:pStyle w:val="TableParagraph"/>
              <w:ind w:left="108"/>
              <w:rPr>
                <w:i/>
                <w:sz w:val="16"/>
              </w:rPr>
            </w:pPr>
            <w:r>
              <w:rPr>
                <w:i/>
                <w:spacing w:val="-2"/>
                <w:sz w:val="16"/>
              </w:rPr>
              <w:t>股成为王道。</w:t>
            </w:r>
          </w:p>
        </w:tc>
      </w:tr>
    </w:tbl>
    <w:p>
      <w:pPr>
        <w:pStyle w:val="BodyText"/>
        <w:spacing w:before="15"/>
        <w:ind w:left="0"/>
        <w:rPr>
          <w:rFonts w:ascii="Microsoft JhengHei"/>
          <w:b/>
          <w:sz w:val="3"/>
        </w:rPr>
      </w:pPr>
      <w:r>
        <w:pict>
          <v:group id="_x0000_s1082" style="width:595.3pt;height:841.9pt;margin-top:0;margin-left:0;mso-position-horizontal-relative:page;mso-position-vertical-relative:page;position:absolute;z-index:-251642880" coordorigin="0,0" coordsize="11906,16838">
            <v:shape id="_x0000_s1083" type="#_x0000_t75" style="width:11906;height:9000;position:absolute" stroked="f">
              <v:imagedata r:id="rId4" o:title=""/>
            </v:shape>
            <v:shape id="_x0000_s1084" type="#_x0000_t75" style="width:11906;height:7838;position:absolute;top:9000" stroked="f">
              <v:imagedata r:id="rId5" o:title=""/>
            </v:shape>
            <v:line id="_x0000_s1085" style="position:absolute" from="1618,636" to="10855,636" stroked="t" strokecolor="black" strokeweight="0.75pt">
              <v:stroke dashstyle="solid"/>
            </v:line>
          </v:group>
        </w:pict>
      </w:r>
    </w:p>
    <w:p>
      <w:pPr>
        <w:pStyle w:val="BodyText"/>
        <w:spacing w:before="61" w:line="381" w:lineRule="auto"/>
        <w:ind w:right="658" w:firstLine="565"/>
        <w:jc w:val="both"/>
        <w:sectPr>
          <w:type w:val="continuous"/>
          <w:pgSz w:w="11910" w:h="16840"/>
          <w:pgMar w:top="1400" w:right="420" w:bottom="280" w:left="1340" w:header="708" w:footer="708"/>
          <w:pgNumType w:start="18"/>
          <w:cols w:space="708"/>
        </w:sectPr>
      </w:pPr>
      <w:r>
        <w:rPr>
          <w:spacing w:val="-6"/>
        </w:rPr>
        <w:t>北京市政府也高度重视智能服务机器人的发展，提出大量的有关机器人</w:t>
      </w:r>
      <w:r>
        <w:rPr>
          <w:spacing w:val="-2"/>
        </w:rPr>
        <w:t>产业发展思路及方向。市政府提出了以“精机工程”和技术创新行动计划实</w:t>
      </w:r>
      <w:r>
        <w:rPr>
          <w:spacing w:val="-2"/>
        </w:rPr>
        <w:t>施为依托，多种方式推动领先技术的发展思路，继续前瞻布局一批重大科技</w:t>
      </w:r>
    </w:p>
    <w:p>
      <w:pPr>
        <w:pStyle w:val="BodyText"/>
        <w:spacing w:before="61" w:line="381" w:lineRule="auto"/>
        <w:ind w:right="658" w:firstLine="565"/>
        <w:jc w:val="both"/>
      </w:pPr>
      <w:r>
        <w:rPr>
          <w:spacing w:val="-2"/>
        </w:rPr>
        <w:t>项目，占领技术前沿，推动产生出一批机器人原创技术，推动成果转化和产</w:t>
      </w:r>
      <w:r>
        <w:rPr>
          <w:spacing w:val="-2"/>
        </w:rPr>
        <w:t>业化，培育系统集成商，引导相关单位在海淀、大兴等区域形成机器人产业</w:t>
      </w:r>
      <w:r>
        <w:rPr>
          <w:spacing w:val="-4"/>
        </w:rPr>
        <w:t>集聚。</w:t>
      </w:r>
    </w:p>
    <w:p>
      <w:pPr>
        <w:pStyle w:val="BodyText"/>
        <w:spacing w:before="6" w:line="381" w:lineRule="auto"/>
        <w:ind w:right="658" w:firstLine="565"/>
        <w:jc w:val="both"/>
      </w:pPr>
      <w:r>
        <w:rPr>
          <w:spacing w:val="-4"/>
        </w:rPr>
        <w:t>同时，为支持服务机器人产业良性发展，智能机器人产业技术创新联盟</w:t>
      </w:r>
      <w:r>
        <w:rPr>
          <w:spacing w:val="-2"/>
        </w:rPr>
        <w:t>在北京成立，旨在推进产业链上下游协同，形成发展合力。另外，北京市政</w:t>
      </w:r>
      <w:r>
        <w:rPr>
          <w:spacing w:val="-2"/>
        </w:rPr>
        <w:t>府以支持“服务机器人为主，工业机器人为辅”，组织并实施了一批高水平</w:t>
      </w:r>
      <w:r>
        <w:t>科技项目（</w:t>
      </w:r>
      <w:r>
        <w:rPr>
          <w:spacing w:val="-5"/>
        </w:rPr>
        <w:t xml:space="preserve">支持科技项目近 </w:t>
      </w:r>
      <w:r>
        <w:rPr>
          <w:rFonts w:ascii="Times New Roman" w:eastAsia="Times New Roman" w:hAnsi="Times New Roman"/>
        </w:rPr>
        <w:t>30</w:t>
      </w:r>
      <w:r>
        <w:rPr>
          <w:rFonts w:ascii="Times New Roman" w:eastAsia="Times New Roman" w:hAnsi="Times New Roman"/>
          <w:spacing w:val="-18"/>
        </w:rPr>
        <w:t xml:space="preserve"> </w:t>
      </w:r>
      <w:r>
        <w:rPr>
          <w:spacing w:val="-4"/>
        </w:rPr>
        <w:t xml:space="preserve">项，投入科技经费近 </w:t>
      </w:r>
      <w:r>
        <w:rPr>
          <w:rFonts w:ascii="Times New Roman" w:eastAsia="Times New Roman" w:hAnsi="Times New Roman"/>
        </w:rPr>
        <w:t>1</w:t>
      </w:r>
      <w:r>
        <w:rPr>
          <w:rFonts w:ascii="Times New Roman" w:eastAsia="Times New Roman" w:hAnsi="Times New Roman"/>
          <w:spacing w:val="-7"/>
        </w:rPr>
        <w:t xml:space="preserve"> </w:t>
      </w:r>
      <w:r>
        <w:t>亿元，带动社会投资</w:t>
      </w:r>
      <w:r>
        <w:rPr>
          <w:spacing w:val="-11"/>
        </w:rPr>
        <w:t xml:space="preserve">超 </w:t>
      </w:r>
      <w:r>
        <w:rPr>
          <w:rFonts w:ascii="Times New Roman" w:eastAsia="Times New Roman" w:hAnsi="Times New Roman"/>
        </w:rPr>
        <w:t xml:space="preserve">3 </w:t>
      </w:r>
      <w:r>
        <w:t>亿元），推动北京机器人产业全链条发展。</w:t>
      </w:r>
    </w:p>
    <w:p>
      <w:pPr>
        <w:pStyle w:val="Heading2"/>
        <w:spacing w:before="53"/>
      </w:pPr>
      <w:bookmarkStart w:id="9" w:name="_TOC_250029"/>
      <w:bookmarkEnd w:id="9"/>
      <w:r>
        <w:rPr>
          <w:spacing w:val="-2"/>
        </w:rPr>
        <w:t>二、发展现状分析</w:t>
      </w:r>
    </w:p>
    <w:p>
      <w:pPr>
        <w:pStyle w:val="BodyText"/>
        <w:spacing w:before="13"/>
        <w:ind w:left="0"/>
        <w:rPr>
          <w:rFonts w:ascii="Microsoft JhengHei"/>
          <w:b/>
          <w:sz w:val="15"/>
        </w:rPr>
      </w:pPr>
    </w:p>
    <w:p>
      <w:pPr>
        <w:pStyle w:val="BodyText"/>
        <w:spacing w:before="0" w:line="381" w:lineRule="auto"/>
        <w:ind w:right="658" w:firstLine="565"/>
        <w:jc w:val="both"/>
      </w:pPr>
      <w:r>
        <w:rPr>
          <w:spacing w:val="-8"/>
        </w:rPr>
        <w:t>在国家政策的大力支持下，爱乐优智能服务机器人产业取得了长足的发</w:t>
      </w:r>
      <w:r>
        <w:rPr>
          <w:spacing w:val="-2"/>
        </w:rPr>
        <w:t>展。爱乐优智能服务机器人产品的关键技术已实现突破，技术攻关和使用验</w:t>
      </w:r>
      <w:r>
        <w:rPr>
          <w:spacing w:val="-2"/>
        </w:rPr>
        <w:t>证也已基本完成，具有自主知识产权的机器人产品已量产使用，可靠性、稳</w:t>
      </w:r>
      <w:r>
        <w:rPr>
          <w:spacing w:val="-2"/>
        </w:rPr>
        <w:t>定性、灵敏度等性能进一步提升。</w:t>
      </w:r>
    </w:p>
    <w:p>
      <w:pPr>
        <w:pStyle w:val="BodyText"/>
        <w:spacing w:before="5" w:line="381" w:lineRule="auto"/>
        <w:ind w:right="658" w:firstLine="565"/>
        <w:jc w:val="both"/>
      </w:pPr>
      <w:r>
        <w:rPr>
          <w:spacing w:val="-4"/>
        </w:rPr>
        <w:t>在行业应用领域方面，爱乐优智能服务机器人应用持续拓展深化，爱乐</w:t>
      </w:r>
      <w:r>
        <w:rPr>
          <w:spacing w:val="-2"/>
        </w:rPr>
        <w:t>优系列产品在幼儿启智、智能家居、智慧教室、酒店服务、商业导购等应用</w:t>
      </w:r>
      <w:r>
        <w:rPr>
          <w:spacing w:val="-2"/>
        </w:rPr>
        <w:t>领域将逐渐得以应用。在智能服务机器人市场，已有大量渠道商家和大众人</w:t>
      </w:r>
      <w:r>
        <w:rPr>
          <w:spacing w:val="10"/>
        </w:rPr>
        <w:t>群使用爱乐优三代</w:t>
      </w:r>
      <w:r>
        <w:t>（</w:t>
      </w:r>
      <w:r>
        <w:rPr>
          <w:rFonts w:ascii="Times New Roman" w:eastAsia="Times New Roman"/>
        </w:rPr>
        <w:t>U03</w:t>
      </w:r>
      <w:r>
        <w:t>）</w:t>
      </w:r>
      <w:r>
        <w:rPr>
          <w:spacing w:val="9"/>
        </w:rPr>
        <w:t>产品，除此之外，智能服务机器人爱乐优四代</w:t>
      </w:r>
    </w:p>
    <w:p>
      <w:pPr>
        <w:pStyle w:val="BodyText"/>
        <w:spacing w:before="4" w:line="381" w:lineRule="auto"/>
        <w:ind w:right="518"/>
        <w:jc w:val="both"/>
      </w:pPr>
      <w:r>
        <w:rPr>
          <w:spacing w:val="-2"/>
        </w:rPr>
        <w:t>（</w:t>
      </w:r>
      <w:r>
        <w:rPr>
          <w:rFonts w:ascii="Times New Roman" w:eastAsia="Times New Roman" w:hAnsi="Times New Roman"/>
          <w:spacing w:val="-2"/>
        </w:rPr>
        <w:t>U03S</w:t>
      </w:r>
      <w:r>
        <w:rPr>
          <w:spacing w:val="-2"/>
        </w:rPr>
        <w:t>）、五代（</w:t>
      </w:r>
      <w:r>
        <w:rPr>
          <w:rFonts w:ascii="Times New Roman" w:eastAsia="Times New Roman" w:hAnsi="Times New Roman"/>
          <w:spacing w:val="-2"/>
        </w:rPr>
        <w:t>U05</w:t>
      </w:r>
      <w:r>
        <w:rPr>
          <w:spacing w:val="-2"/>
        </w:rPr>
        <w:t>）也相继紧逼市场，前者以“智慧教室、云端服务、</w:t>
      </w:r>
      <w:r>
        <w:rPr>
          <w:spacing w:val="-8"/>
        </w:rPr>
        <w:t>健康提醒、远程监控”等十二大核心功能立足机器人市场，业已大规模量产；</w:t>
      </w:r>
      <w:r>
        <w:rPr>
          <w:spacing w:val="-2"/>
        </w:rPr>
        <w:t>后者以“商场导购、酒店服务”等商业服务为核心竞争力，进军商业市场，</w:t>
      </w:r>
    </w:p>
    <w:p>
      <w:pPr>
        <w:spacing w:after="0" w:line="381" w:lineRule="auto"/>
        <w:jc w:val="both"/>
        <w:sectPr>
          <w:type w:val="nextPage"/>
          <w:pgSz w:w="11910" w:h="16840"/>
          <w:pgMar w:top="1400" w:right="420" w:bottom="280" w:left="1340" w:header="708" w:footer="708"/>
          <w:pgNumType w:start="19"/>
          <w:cols w:space="708"/>
          <w:titlePg w:val="0"/>
        </w:sectPr>
      </w:pPr>
    </w:p>
    <w:p>
      <w:pPr>
        <w:pStyle w:val="BodyText"/>
        <w:spacing w:before="50" w:line="381" w:lineRule="auto"/>
        <w:ind w:right="598"/>
      </w:pPr>
      <w:r>
        <w:pict>
          <v:group id="_x0000_s1086" style="width:595.3pt;height:841.9pt;margin-top:0;margin-left:0;mso-position-horizontal-relative:page;mso-position-vertical-relative:page;position:absolute;z-index:-251641856" coordorigin="0,0" coordsize="11906,16838">
            <v:shape id="_x0000_s1087" type="#_x0000_t75" style="width:11906;height:9000;position:absolute" stroked="f">
              <v:imagedata r:id="rId4" o:title=""/>
            </v:shape>
            <v:shape id="_x0000_s1088" type="#_x0000_t75" style="width:11906;height:7838;position:absolute;top:9000" stroked="f">
              <v:imagedata r:id="rId5" o:title=""/>
            </v:shape>
            <v:line id="_x0000_s1089" style="position:absolute" from="1618,636" to="10855,636" stroked="t" strokecolor="black" strokeweight="0.75pt">
              <v:stroke dashstyle="solid"/>
            </v:line>
          </v:group>
        </w:pict>
      </w:r>
      <w:r>
        <w:rPr>
          <w:spacing w:val="-2"/>
        </w:rPr>
        <w:t>两者相继迸发，正在逐渐形成规模化，进一步瓜分着智能服务机器人市场，</w:t>
      </w:r>
      <w:r>
        <w:rPr>
          <w:spacing w:val="-2"/>
        </w:rPr>
        <w:t>前景大好。</w:t>
      </w:r>
    </w:p>
    <w:p>
      <w:pPr>
        <w:pStyle w:val="Heading2"/>
        <w:spacing w:before="50"/>
      </w:pPr>
      <w:bookmarkStart w:id="10" w:name="_TOC_250028"/>
      <w:bookmarkEnd w:id="10"/>
      <w:r>
        <w:rPr>
          <w:spacing w:val="-2"/>
        </w:rPr>
        <w:t>三、发展趋势分析</w:t>
      </w:r>
    </w:p>
    <w:p>
      <w:pPr>
        <w:spacing w:before="197"/>
        <w:ind w:left="872" w:right="0" w:firstLine="0"/>
        <w:jc w:val="left"/>
        <w:rPr>
          <w:rFonts w:ascii="Microsoft JhengHei" w:eastAsia="Microsoft JhengHei"/>
          <w:b/>
          <w:sz w:val="28"/>
        </w:rPr>
      </w:pPr>
      <w:r>
        <w:rPr>
          <w:rFonts w:ascii="Microsoft JhengHei" w:eastAsia="Microsoft JhengHei"/>
          <w:b/>
          <w:sz w:val="28"/>
        </w:rPr>
        <w:t>（一）</w:t>
      </w:r>
      <w:r>
        <w:rPr>
          <w:rFonts w:ascii="Microsoft JhengHei" w:eastAsia="Microsoft JhengHei"/>
          <w:b/>
          <w:spacing w:val="-1"/>
          <w:sz w:val="28"/>
        </w:rPr>
        <w:t>资本市场强力推动机器人产业发展，呈市场喷发之势</w:t>
      </w:r>
    </w:p>
    <w:p>
      <w:pPr>
        <w:pStyle w:val="BodyText"/>
        <w:spacing w:before="44" w:line="364" w:lineRule="auto"/>
        <w:ind w:right="613"/>
        <w:jc w:val="both"/>
      </w:pPr>
      <w:r>
        <w:rPr>
          <w:spacing w:val="7"/>
        </w:rPr>
        <w:t>机器人产业的高速发展和未来可期的良好的市场前景让资本市场也伺机而</w:t>
      </w:r>
      <w:r>
        <w:rPr>
          <w:spacing w:val="1"/>
        </w:rPr>
        <w:t>动。机器人搅动资本市场，</w:t>
      </w:r>
      <w:r>
        <w:rPr>
          <w:rFonts w:ascii="Times New Roman" w:eastAsia="Times New Roman"/>
          <w:spacing w:val="-1"/>
        </w:rPr>
        <w:t>A</w:t>
      </w:r>
      <w:r>
        <w:t>股相关概念股票也一度一飞冲天。机器人概念</w:t>
      </w:r>
      <w:r>
        <w:rPr>
          <w:spacing w:val="1"/>
        </w:rPr>
        <w:t>股的热炒吸引了各路资本的争相涌入，使得</w:t>
      </w:r>
      <w:r>
        <w:rPr>
          <w:rFonts w:ascii="Times New Roman" w:eastAsia="Times New Roman"/>
          <w:spacing w:val="-1"/>
        </w:rPr>
        <w:t>A</w:t>
      </w:r>
      <w:r>
        <w:t>股上市公司与机器人相关的资产并购愈演愈热。</w:t>
      </w:r>
    </w:p>
    <w:p>
      <w:pPr>
        <w:pStyle w:val="BodyText"/>
        <w:spacing w:before="0" w:line="364" w:lineRule="auto"/>
        <w:ind w:right="598"/>
        <w:jc w:val="both"/>
      </w:pPr>
      <w:r>
        <w:rPr>
          <w:spacing w:val="-2"/>
        </w:rPr>
        <w:t>据不完全统计，</w:t>
      </w:r>
      <w:r>
        <w:rPr>
          <w:rFonts w:ascii="Times New Roman" w:eastAsia="Times New Roman"/>
          <w:spacing w:val="-2"/>
        </w:rPr>
        <w:t>2014</w:t>
      </w:r>
      <w:r>
        <w:rPr>
          <w:spacing w:val="-2"/>
        </w:rPr>
        <w:t>年以来，两市已有超</w:t>
      </w:r>
      <w:r>
        <w:rPr>
          <w:rFonts w:ascii="Times New Roman" w:eastAsia="Times New Roman"/>
          <w:spacing w:val="-2"/>
        </w:rPr>
        <w:t>30</w:t>
      </w:r>
      <w:r>
        <w:rPr>
          <w:spacing w:val="-2"/>
        </w:rPr>
        <w:t>多家上市公司涉及并购或投资了</w:t>
      </w:r>
      <w:r>
        <w:rPr>
          <w:spacing w:val="-2"/>
        </w:rPr>
        <w:t>机器人、智能自动化项目，这些并购项目几乎都是民营上市公司作为主力。</w:t>
      </w:r>
      <w:r>
        <w:rPr>
          <w:spacing w:val="-2"/>
        </w:rPr>
        <w:t>值得注意的是，逾</w:t>
      </w:r>
      <w:r>
        <w:rPr>
          <w:rFonts w:ascii="Times New Roman" w:eastAsia="Times New Roman"/>
          <w:spacing w:val="-2"/>
        </w:rPr>
        <w:t>80%</w:t>
      </w:r>
      <w:r>
        <w:rPr>
          <w:spacing w:val="-2"/>
        </w:rPr>
        <w:t>的并购者主营业务不是机器人，跨界意图明显。</w:t>
      </w:r>
    </w:p>
    <w:p>
      <w:pPr>
        <w:pStyle w:val="BodyText"/>
        <w:spacing w:before="0" w:line="364" w:lineRule="auto"/>
        <w:ind w:right="612" w:firstLine="560"/>
        <w:jc w:val="both"/>
      </w:pPr>
      <w:r>
        <w:rPr>
          <w:spacing w:val="-2"/>
        </w:rPr>
        <w:t>各种迹象表明，世界机器人市场的需求即将进入喷发期，中国潜在的巨</w:t>
      </w:r>
      <w:r>
        <w:rPr>
          <w:spacing w:val="-2"/>
        </w:rPr>
        <w:t>大市场需求才初露端倪，统一的国内和国际标准还未形成，其核心技术还存</w:t>
      </w:r>
      <w:r>
        <w:rPr>
          <w:spacing w:val="-2"/>
        </w:rPr>
        <w:t>在巨大的发展空间，并且与原有产业和制造系统具有自然的联系，产品的利</w:t>
      </w:r>
      <w:r>
        <w:rPr>
          <w:spacing w:val="-2"/>
        </w:rPr>
        <w:t>润空间极大。投资者普遍看好以机器人为代表的先进制造领域广阔的市场前</w:t>
      </w:r>
      <w:r>
        <w:rPr>
          <w:spacing w:val="-6"/>
        </w:rPr>
        <w:t>景。</w:t>
      </w:r>
    </w:p>
    <w:p>
      <w:pPr>
        <w:pStyle w:val="BodyText"/>
        <w:spacing w:before="0" w:line="364" w:lineRule="auto"/>
        <w:ind w:right="612" w:firstLine="560"/>
      </w:pPr>
      <w:r>
        <w:rPr>
          <w:spacing w:val="-2"/>
        </w:rPr>
        <w:t>从早期的机械手到工业机器人，再到服务型机器人，机器人时代正在慢</w:t>
      </w:r>
      <w:r>
        <w:rPr>
          <w:spacing w:val="-2"/>
        </w:rPr>
        <w:t>慢向我们走来，而资本市场无疑将为机器人的技术创新注入新的活力。</w:t>
      </w:r>
    </w:p>
    <w:p>
      <w:pPr>
        <w:spacing w:before="0" w:line="421" w:lineRule="exact"/>
        <w:ind w:left="866" w:right="0" w:firstLine="0"/>
        <w:jc w:val="left"/>
        <w:rPr>
          <w:rFonts w:ascii="Microsoft JhengHei" w:eastAsia="Microsoft JhengHei"/>
          <w:b/>
          <w:sz w:val="28"/>
        </w:rPr>
      </w:pPr>
      <w:r>
        <w:rPr>
          <w:rFonts w:ascii="Microsoft JhengHei" w:eastAsia="Microsoft JhengHei"/>
          <w:b/>
          <w:sz w:val="28"/>
        </w:rPr>
        <w:t>（二）</w:t>
      </w:r>
      <w:r>
        <w:rPr>
          <w:rFonts w:ascii="Microsoft JhengHei" w:eastAsia="Microsoft JhengHei"/>
          <w:b/>
          <w:spacing w:val="-1"/>
          <w:sz w:val="28"/>
        </w:rPr>
        <w:t>爱乐优智能服务机器人应用市场预测</w:t>
      </w:r>
    </w:p>
    <w:p>
      <w:pPr>
        <w:pStyle w:val="BodyText"/>
        <w:spacing w:before="219" w:line="381" w:lineRule="auto"/>
        <w:ind w:right="658" w:firstLine="565"/>
        <w:jc w:val="both"/>
      </w:pPr>
      <w:r>
        <w:rPr>
          <w:spacing w:val="6"/>
        </w:rPr>
        <w:t>对比发达国家的产业发展历程和在国家经济形势稳步发展的宏观背景</w:t>
      </w:r>
      <w:r>
        <w:rPr>
          <w:spacing w:val="-7"/>
        </w:rPr>
        <w:t>下，从更长远的角度来看行业的成长趋势，可以发现，中国的智能服务机器</w:t>
      </w:r>
      <w:r>
        <w:rPr>
          <w:spacing w:val="-4"/>
        </w:rPr>
        <w:t>人应用产业已经进入了一个中长期的上升阶段，而且这种成长趋势才刚刚开</w:t>
      </w:r>
      <w:r>
        <w:t>始，未来极为可能持续快速增长。主要原因：</w:t>
      </w:r>
    </w:p>
    <w:p>
      <w:pPr>
        <w:pStyle w:val="BodyText"/>
        <w:spacing w:before="5"/>
        <w:ind w:left="872"/>
      </w:pPr>
      <w:r>
        <w:rPr>
          <w:spacing w:val="-5"/>
        </w:rPr>
        <w:t>第一，工业机器人的市场吸引力早已白热化，尽管市场火热，但市场未</w:t>
      </w:r>
    </w:p>
    <w:p>
      <w:pPr>
        <w:spacing w:after="0"/>
        <w:sectPr>
          <w:pgSz w:w="11910" w:h="16840"/>
          <w:pgMar w:top="1480" w:right="420" w:bottom="280" w:left="1340" w:header="708" w:footer="708"/>
          <w:pgNumType w:start="20"/>
          <w:cols w:space="708"/>
        </w:sectPr>
      </w:pPr>
    </w:p>
    <w:p>
      <w:pPr>
        <w:pStyle w:val="BodyText"/>
        <w:spacing w:before="50" w:line="381" w:lineRule="auto"/>
        <w:ind w:right="658"/>
      </w:pPr>
      <w:r>
        <w:pict>
          <v:group id="_x0000_s1090" style="width:595.3pt;height:841.9pt;margin-top:0;margin-left:0;mso-position-horizontal-relative:page;mso-position-vertical-relative:page;position:absolute;z-index:-251640832" coordorigin="0,0" coordsize="11906,16838">
            <v:shape id="_x0000_s1091" type="#_x0000_t75" style="width:11906;height:9000;position:absolute" stroked="f">
              <v:imagedata r:id="rId4" o:title=""/>
            </v:shape>
            <v:shape id="_x0000_s1092" type="#_x0000_t75" style="width:11906;height:7838;position:absolute;top:9000" stroked="f">
              <v:imagedata r:id="rId5" o:title=""/>
            </v:shape>
            <v:line id="_x0000_s1093" style="position:absolute" from="1618,636" to="10855,636" stroked="t" strokecolor="black" strokeweight="0.75pt">
              <v:stroke dashstyle="solid"/>
            </v:line>
          </v:group>
        </w:pict>
      </w:r>
      <w:r>
        <w:rPr>
          <w:spacing w:val="-2"/>
        </w:rPr>
        <w:t>免先趋于饱和，而智能服务型机器人，恰巧处于蓝海区域，可发展前景不可</w:t>
      </w:r>
      <w:r>
        <w:rPr>
          <w:spacing w:val="-4"/>
        </w:rPr>
        <w:t>限量；</w:t>
      </w:r>
    </w:p>
    <w:p>
      <w:pPr>
        <w:pStyle w:val="BodyText"/>
        <w:spacing w:before="2" w:line="381" w:lineRule="auto"/>
        <w:ind w:right="658" w:firstLine="565"/>
        <w:jc w:val="both"/>
      </w:pPr>
      <w:r>
        <w:rPr>
          <w:spacing w:val="-4"/>
        </w:rPr>
        <w:t>第二，致力于服务家庭的产品品质与符合特定人群（家庭、机构或者场</w:t>
      </w:r>
      <w:r>
        <w:rPr>
          <w:spacing w:val="-2"/>
        </w:rPr>
        <w:t>所）用户需求的智能服务将在功能驱动、技术驱动和产品驱动下呈现爆发性</w:t>
      </w:r>
      <w:r>
        <w:rPr>
          <w:spacing w:val="-2"/>
        </w:rPr>
        <w:t>地增长，未来市场潜力无限；</w:t>
      </w:r>
    </w:p>
    <w:p>
      <w:pPr>
        <w:pStyle w:val="BodyText"/>
        <w:spacing w:before="4" w:line="381" w:lineRule="auto"/>
        <w:ind w:right="658" w:firstLine="565"/>
      </w:pPr>
      <w:r>
        <w:rPr>
          <w:spacing w:val="-4"/>
        </w:rPr>
        <w:t>第三，智能服务型应用产品融入现代智能行业信息化、数字化，带来新</w:t>
      </w:r>
      <w:r>
        <w:rPr>
          <w:spacing w:val="-2"/>
        </w:rPr>
        <w:t>的启发和机会；</w:t>
      </w:r>
    </w:p>
    <w:p>
      <w:pPr>
        <w:pStyle w:val="BodyText"/>
        <w:spacing w:before="2" w:line="381" w:lineRule="auto"/>
        <w:ind w:right="658" w:firstLine="565"/>
      </w:pPr>
      <w:r>
        <w:rPr>
          <w:spacing w:val="-4"/>
        </w:rPr>
        <w:t>第四，教育数字化和智能化的逐步提高，精细产业推广范围将扩大到家</w:t>
      </w:r>
      <w:r>
        <w:rPr>
          <w:spacing w:val="-2"/>
        </w:rPr>
        <w:t>庭、学校、商场、酒店等众多场所；</w:t>
      </w:r>
    </w:p>
    <w:p>
      <w:pPr>
        <w:pStyle w:val="BodyText"/>
        <w:spacing w:before="2" w:line="381" w:lineRule="auto"/>
        <w:ind w:right="518" w:firstLine="565"/>
      </w:pPr>
      <w:r>
        <w:rPr>
          <w:spacing w:val="-18"/>
        </w:rPr>
        <w:t>第五，重视技术、智慧生活方面的培养，使得人们的生活状态更加丰富，</w:t>
      </w:r>
      <w:r>
        <w:rPr>
          <w:spacing w:val="-2"/>
        </w:rPr>
        <w:t>为社会提供更加智能化的服务；</w:t>
      </w:r>
    </w:p>
    <w:p>
      <w:pPr>
        <w:pStyle w:val="BodyText"/>
        <w:spacing w:before="2"/>
        <w:ind w:left="872"/>
      </w:pPr>
      <w:r>
        <w:rPr>
          <w:spacing w:val="-5"/>
        </w:rPr>
        <w:t>第六，国产品牌依托其自主创新能力建设和技术突破，竞争力进一步提</w:t>
      </w:r>
    </w:p>
    <w:p>
      <w:pPr>
        <w:pStyle w:val="BodyText"/>
      </w:pPr>
      <w:r>
        <w:rPr>
          <w:spacing w:val="-5"/>
        </w:rPr>
        <w:t>升。</w:t>
      </w:r>
    </w:p>
    <w:p>
      <w:pPr>
        <w:spacing w:before="120"/>
        <w:ind w:left="872" w:right="0" w:firstLine="0"/>
        <w:jc w:val="left"/>
        <w:rPr>
          <w:rFonts w:ascii="Microsoft JhengHei" w:eastAsia="Microsoft JhengHei"/>
          <w:b/>
          <w:sz w:val="28"/>
        </w:rPr>
      </w:pPr>
      <w:r>
        <w:rPr>
          <w:rFonts w:ascii="Microsoft JhengHei" w:eastAsia="Microsoft JhengHei"/>
          <w:b/>
          <w:sz w:val="28"/>
        </w:rPr>
        <w:t>（三）</w:t>
      </w:r>
      <w:r>
        <w:rPr>
          <w:rFonts w:ascii="Microsoft JhengHei" w:eastAsia="Microsoft JhengHei"/>
          <w:b/>
          <w:spacing w:val="-2"/>
          <w:sz w:val="28"/>
        </w:rPr>
        <w:t>市场相关产品信息</w:t>
      </w:r>
    </w:p>
    <w:p>
      <w:pPr>
        <w:spacing w:before="57"/>
        <w:ind w:left="866" w:right="0" w:firstLine="0"/>
        <w:jc w:val="left"/>
        <w:rPr>
          <w:rFonts w:ascii="Times New Roman" w:eastAsia="Times New Roman"/>
          <w:b/>
          <w:sz w:val="28"/>
        </w:rPr>
      </w:pPr>
      <w:r>
        <w:rPr>
          <w:rFonts w:ascii="Times New Roman" w:eastAsia="Times New Roman"/>
          <w:b/>
          <w:sz w:val="28"/>
        </w:rPr>
        <w:t>1</w:t>
      </w:r>
      <w:r>
        <w:rPr>
          <w:rFonts w:ascii="Microsoft JhengHei" w:eastAsia="Microsoft JhengHei"/>
          <w:b/>
          <w:sz w:val="28"/>
        </w:rPr>
        <w:t>、</w:t>
      </w:r>
      <w:r>
        <w:rPr>
          <w:rFonts w:ascii="Times New Roman" w:eastAsia="Times New Roman"/>
          <w:b/>
          <w:spacing w:val="-4"/>
          <w:sz w:val="28"/>
        </w:rPr>
        <w:t>JIBO</w:t>
      </w:r>
    </w:p>
    <w:p>
      <w:pPr>
        <w:pStyle w:val="BodyText"/>
        <w:spacing w:before="149"/>
        <w:ind w:left="866"/>
        <w:rPr>
          <w:rFonts w:ascii="Times New Roman" w:eastAsia="Times New Roman"/>
        </w:rPr>
      </w:pPr>
      <w:r>
        <w:rPr>
          <w:spacing w:val="-9"/>
        </w:rPr>
        <w:t xml:space="preserve">出品公司：美国 </w:t>
      </w:r>
      <w:r>
        <w:rPr>
          <w:rFonts w:ascii="Times New Roman" w:eastAsia="Times New Roman"/>
          <w:spacing w:val="-4"/>
        </w:rPr>
        <w:t>JIBO</w:t>
      </w:r>
    </w:p>
    <w:p>
      <w:pPr>
        <w:pStyle w:val="BodyText"/>
        <w:spacing w:line="381" w:lineRule="auto"/>
        <w:ind w:right="658" w:firstLine="560"/>
        <w:jc w:val="both"/>
      </w:pPr>
      <w:r>
        <w:rPr>
          <w:spacing w:val="9"/>
        </w:rPr>
        <w:t xml:space="preserve">技术来源：由麻省理工学院的专门研究个人机器人的副教授 </w:t>
      </w:r>
      <w:r>
        <w:rPr>
          <w:rFonts w:ascii="Times New Roman" w:eastAsia="Times New Roman"/>
        </w:rPr>
        <w:t xml:space="preserve">Cynthia Breazeal </w:t>
      </w:r>
      <w:r>
        <w:t>制造。</w:t>
      </w:r>
    </w:p>
    <w:p>
      <w:pPr>
        <w:pStyle w:val="BodyText"/>
        <w:spacing w:before="2" w:line="381" w:lineRule="auto"/>
        <w:ind w:right="658" w:firstLine="560"/>
        <w:jc w:val="both"/>
      </w:pPr>
      <w:r>
        <w:rPr>
          <w:spacing w:val="-2"/>
        </w:rPr>
        <w:t>产品现状：</w:t>
      </w:r>
      <w:r>
        <w:rPr>
          <w:rFonts w:ascii="Times New Roman" w:eastAsia="Times New Roman"/>
          <w:spacing w:val="-2"/>
        </w:rPr>
        <w:t>Jibo</w:t>
      </w:r>
      <w:r>
        <w:rPr>
          <w:rFonts w:ascii="Times New Roman" w:eastAsia="Times New Roman"/>
          <w:spacing w:val="-5"/>
        </w:rPr>
        <w:t xml:space="preserve"> </w:t>
      </w:r>
      <w:r>
        <w:rPr>
          <w:spacing w:val="-2"/>
        </w:rPr>
        <w:t>是一款典型的桌面家用服务机器人，用于家庭信息服务</w:t>
      </w:r>
      <w:r>
        <w:rPr>
          <w:spacing w:val="-10"/>
        </w:rPr>
        <w:t>和远程视频服务，专门的开发者工具包可以让人们有机会拓展该机器人的功</w:t>
      </w:r>
      <w:r>
        <w:rPr>
          <w:spacing w:val="-9"/>
        </w:rPr>
        <w:t xml:space="preserve">能。该机器人售价为 </w:t>
      </w:r>
      <w:r>
        <w:rPr>
          <w:rFonts w:ascii="Times New Roman" w:eastAsia="Times New Roman"/>
          <w:spacing w:val="-6"/>
        </w:rPr>
        <w:t>499</w:t>
      </w:r>
      <w:r>
        <w:rPr>
          <w:rFonts w:ascii="Times New Roman" w:eastAsia="Times New Roman"/>
          <w:spacing w:val="-12"/>
        </w:rPr>
        <w:t xml:space="preserve"> </w:t>
      </w:r>
      <w:r>
        <w:rPr>
          <w:spacing w:val="-9"/>
        </w:rPr>
        <w:t xml:space="preserve">美元，约合人民币 </w:t>
      </w:r>
      <w:r>
        <w:rPr>
          <w:rFonts w:ascii="Times New Roman" w:eastAsia="Times New Roman"/>
          <w:spacing w:val="-6"/>
        </w:rPr>
        <w:t>3096</w:t>
      </w:r>
      <w:r>
        <w:rPr>
          <w:rFonts w:ascii="Times New Roman" w:eastAsia="Times New Roman"/>
          <w:spacing w:val="-11"/>
        </w:rPr>
        <w:t xml:space="preserve"> </w:t>
      </w:r>
      <w:r>
        <w:rPr>
          <w:spacing w:val="-10"/>
        </w:rPr>
        <w:t xml:space="preserve">元。预计将于 </w:t>
      </w:r>
      <w:r>
        <w:rPr>
          <w:rFonts w:ascii="Times New Roman" w:eastAsia="Times New Roman"/>
          <w:spacing w:val="-6"/>
        </w:rPr>
        <w:t>2015</w:t>
      </w:r>
      <w:r>
        <w:rPr>
          <w:rFonts w:ascii="Times New Roman" w:eastAsia="Times New Roman"/>
          <w:spacing w:val="-12"/>
        </w:rPr>
        <w:t xml:space="preserve"> </w:t>
      </w:r>
      <w:r>
        <w:rPr>
          <w:spacing w:val="-18"/>
        </w:rPr>
        <w:t xml:space="preserve">年 </w:t>
      </w:r>
      <w:r>
        <w:rPr>
          <w:rFonts w:ascii="Times New Roman" w:eastAsia="Times New Roman"/>
          <w:spacing w:val="-6"/>
        </w:rPr>
        <w:t>9</w:t>
      </w:r>
      <w:r>
        <w:rPr>
          <w:rFonts w:ascii="Times New Roman" w:eastAsia="Times New Roman"/>
          <w:spacing w:val="-2"/>
        </w:rPr>
        <w:t xml:space="preserve"> </w:t>
      </w:r>
      <w:r>
        <w:rPr>
          <w:spacing w:val="-6"/>
        </w:rPr>
        <w:t>月</w:t>
      </w:r>
      <w:r>
        <w:rPr>
          <w:spacing w:val="-4"/>
        </w:rPr>
        <w:t>上市。</w:t>
      </w:r>
    </w:p>
    <w:p>
      <w:pPr>
        <w:spacing w:before="0" w:line="427" w:lineRule="exact"/>
        <w:ind w:left="866" w:right="0" w:firstLine="0"/>
        <w:jc w:val="left"/>
        <w:rPr>
          <w:rFonts w:ascii="Times New Roman" w:eastAsia="Times New Roman"/>
          <w:b/>
          <w:sz w:val="28"/>
        </w:rPr>
      </w:pPr>
      <w:r>
        <w:rPr>
          <w:rFonts w:ascii="Times New Roman" w:eastAsia="Times New Roman"/>
          <w:b/>
          <w:sz w:val="28"/>
        </w:rPr>
        <w:t>2</w:t>
      </w:r>
      <w:r>
        <w:rPr>
          <w:rFonts w:ascii="Microsoft JhengHei" w:eastAsia="Microsoft JhengHei"/>
          <w:b/>
          <w:sz w:val="28"/>
        </w:rPr>
        <w:t>、</w:t>
      </w:r>
      <w:r>
        <w:rPr>
          <w:rFonts w:ascii="Times New Roman" w:eastAsia="Times New Roman"/>
          <w:b/>
          <w:spacing w:val="-2"/>
          <w:sz w:val="28"/>
        </w:rPr>
        <w:t>Pepper</w:t>
      </w:r>
    </w:p>
    <w:p>
      <w:pPr>
        <w:pStyle w:val="BodyText"/>
        <w:spacing w:before="149"/>
        <w:ind w:left="866"/>
      </w:pPr>
      <w:r>
        <w:rPr>
          <w:spacing w:val="-2"/>
        </w:rPr>
        <w:t>出品公司：日本软银</w:t>
      </w:r>
    </w:p>
    <w:p>
      <w:pPr>
        <w:spacing w:after="0"/>
        <w:sectPr>
          <w:pgSz w:w="11910" w:h="16840"/>
          <w:pgMar w:top="1480" w:right="420" w:bottom="280" w:left="1340" w:header="708" w:footer="708"/>
          <w:pgNumType w:start="21"/>
          <w:cols w:space="708"/>
        </w:sectPr>
      </w:pPr>
    </w:p>
    <w:p>
      <w:pPr>
        <w:pStyle w:val="BodyText"/>
        <w:spacing w:before="50" w:line="381" w:lineRule="auto"/>
        <w:ind w:right="659" w:firstLine="560"/>
        <w:jc w:val="both"/>
      </w:pPr>
      <w:r>
        <w:pict>
          <v:group id="_x0000_s1094" style="width:595.3pt;height:841.9pt;margin-top:0;margin-left:0;mso-position-horizontal-relative:page;mso-position-vertical-relative:page;position:absolute;z-index:-251639808" coordorigin="0,0" coordsize="11906,16838">
            <v:shape id="_x0000_s1095" type="#_x0000_t75" style="width:11906;height:9000;position:absolute" stroked="f">
              <v:imagedata r:id="rId4" o:title=""/>
            </v:shape>
            <v:shape id="_x0000_s1096" type="#_x0000_t75" style="width:11906;height:7838;position:absolute;top:9000" stroked="f">
              <v:imagedata r:id="rId5" o:title=""/>
            </v:shape>
            <v:line id="_x0000_s1097" style="position:absolute" from="1618,636" to="10855,636" stroked="t" strokecolor="black" strokeweight="0.75pt">
              <v:stroke dashstyle="solid"/>
            </v:line>
          </v:group>
        </w:pict>
      </w:r>
      <w:r>
        <w:rPr>
          <w:spacing w:val="-3"/>
        </w:rPr>
        <w:t xml:space="preserve">技术来源：日本软银投资，法国 </w:t>
      </w:r>
      <w:r>
        <w:rPr>
          <w:rFonts w:ascii="Times New Roman" w:eastAsia="Times New Roman"/>
        </w:rPr>
        <w:t>Aldebaran</w:t>
      </w:r>
      <w:r>
        <w:rPr>
          <w:rFonts w:ascii="Times New Roman" w:eastAsia="Times New Roman"/>
          <w:spacing w:val="2"/>
        </w:rPr>
        <w:t xml:space="preserve"> </w:t>
      </w:r>
      <w:r>
        <w:rPr>
          <w:rFonts w:ascii="Times New Roman" w:eastAsia="Times New Roman"/>
        </w:rPr>
        <w:t xml:space="preserve">Robotics </w:t>
      </w:r>
      <w:r>
        <w:t>制造，技术来源于</w:t>
      </w:r>
      <w:r>
        <w:rPr>
          <w:spacing w:val="-2"/>
        </w:rPr>
        <w:t xml:space="preserve">日本智能机器人开发经验以及法国 </w:t>
      </w:r>
      <w:r>
        <w:rPr>
          <w:rFonts w:ascii="Times New Roman" w:eastAsia="Times New Roman"/>
        </w:rPr>
        <w:t xml:space="preserve">NAO </w:t>
      </w:r>
      <w:r>
        <w:t>机器人生产管理经验。</w:t>
      </w:r>
    </w:p>
    <w:p>
      <w:pPr>
        <w:pStyle w:val="BodyText"/>
        <w:spacing w:before="2" w:line="381" w:lineRule="auto"/>
        <w:ind w:right="658" w:firstLine="560"/>
        <w:jc w:val="both"/>
      </w:pPr>
      <w:r>
        <w:rPr>
          <w:spacing w:val="-16"/>
        </w:rPr>
        <w:t>产品现状：</w:t>
      </w:r>
      <w:r>
        <w:rPr>
          <w:rFonts w:ascii="Times New Roman" w:eastAsia="Times New Roman"/>
          <w:spacing w:val="-2"/>
        </w:rPr>
        <w:t>Pepper</w:t>
      </w:r>
      <w:r>
        <w:rPr>
          <w:rFonts w:ascii="Times New Roman" w:eastAsia="Times New Roman"/>
          <w:spacing w:val="-16"/>
        </w:rPr>
        <w:t xml:space="preserve"> </w:t>
      </w:r>
      <w:r>
        <w:rPr>
          <w:spacing w:val="-19"/>
        </w:rPr>
        <w:t xml:space="preserve">是一个人形机器人，由 </w:t>
      </w:r>
      <w:r>
        <w:rPr>
          <w:rFonts w:ascii="Times New Roman" w:eastAsia="Times New Roman"/>
          <w:spacing w:val="-2"/>
        </w:rPr>
        <w:t>Aldebaran</w:t>
      </w:r>
      <w:r>
        <w:rPr>
          <w:rFonts w:ascii="Times New Roman" w:eastAsia="Times New Roman"/>
          <w:spacing w:val="-15"/>
        </w:rPr>
        <w:t xml:space="preserve"> </w:t>
      </w:r>
      <w:r>
        <w:rPr>
          <w:rFonts w:ascii="Times New Roman" w:eastAsia="Times New Roman"/>
          <w:spacing w:val="-2"/>
        </w:rPr>
        <w:t>Robotics</w:t>
      </w:r>
      <w:r>
        <w:rPr>
          <w:rFonts w:ascii="Times New Roman" w:eastAsia="Times New Roman"/>
          <w:spacing w:val="-16"/>
        </w:rPr>
        <w:t xml:space="preserve"> </w:t>
      </w:r>
      <w:r>
        <w:rPr>
          <w:spacing w:val="-48"/>
        </w:rPr>
        <w:t>制造。</w:t>
      </w:r>
      <w:r>
        <w:rPr>
          <w:rFonts w:ascii="Times New Roman" w:eastAsia="Times New Roman"/>
          <w:spacing w:val="-2"/>
        </w:rPr>
        <w:t>Pepper</w:t>
      </w:r>
      <w:r>
        <w:rPr>
          <w:spacing w:val="-5"/>
        </w:rPr>
        <w:t>有别于其他机器人的优势在于他具有理解情感的能力。他被形容为可爱又善</w:t>
      </w:r>
      <w:r>
        <w:rPr>
          <w:spacing w:val="-8"/>
        </w:rPr>
        <w:t xml:space="preserve">良，是一个生活伴侣。目前 </w:t>
      </w:r>
      <w:r>
        <w:rPr>
          <w:rFonts w:ascii="Times New Roman" w:eastAsia="Times New Roman"/>
          <w:spacing w:val="-6"/>
        </w:rPr>
        <w:t>Pepper</w:t>
      </w:r>
      <w:r>
        <w:rPr>
          <w:rFonts w:ascii="Times New Roman" w:eastAsia="Times New Roman"/>
          <w:spacing w:val="3"/>
        </w:rPr>
        <w:t xml:space="preserve"> </w:t>
      </w:r>
      <w:r>
        <w:rPr>
          <w:spacing w:val="-6"/>
        </w:rPr>
        <w:t>已经实现了产品的生产制造，首批已经在</w:t>
      </w:r>
      <w:r>
        <w:rPr>
          <w:spacing w:val="-6"/>
        </w:rPr>
        <w:t xml:space="preserve"> </w:t>
      </w:r>
      <w:r>
        <w:rPr>
          <w:rFonts w:ascii="Times New Roman" w:eastAsia="Times New Roman"/>
        </w:rPr>
        <w:t xml:space="preserve">2015 </w:t>
      </w:r>
      <w:r>
        <w:rPr>
          <w:spacing w:val="-2"/>
        </w:rPr>
        <w:t xml:space="preserve">年年初正式发售，售价 </w:t>
      </w:r>
      <w:r>
        <w:rPr>
          <w:rFonts w:ascii="Times New Roman" w:eastAsia="Times New Roman"/>
        </w:rPr>
        <w:t xml:space="preserve">10400 </w:t>
      </w:r>
      <w:r>
        <w:t>人民币。</w:t>
      </w:r>
    </w:p>
    <w:p>
      <w:pPr>
        <w:spacing w:before="0" w:line="427" w:lineRule="exact"/>
        <w:ind w:left="866" w:right="0" w:firstLine="0"/>
        <w:jc w:val="left"/>
        <w:rPr>
          <w:rFonts w:ascii="Microsoft JhengHei" w:eastAsia="Microsoft JhengHei"/>
          <w:b/>
          <w:sz w:val="28"/>
        </w:rPr>
      </w:pPr>
      <w:r>
        <w:rPr>
          <w:rFonts w:ascii="Times New Roman" w:eastAsia="Times New Roman"/>
          <w:b/>
          <w:sz w:val="28"/>
        </w:rPr>
        <w:t>3</w:t>
      </w:r>
      <w:r>
        <w:rPr>
          <w:rFonts w:ascii="Microsoft JhengHei" w:eastAsia="Microsoft JhengHei"/>
          <w:b/>
          <w:sz w:val="28"/>
        </w:rPr>
        <w:t>、</w:t>
      </w:r>
      <w:r>
        <w:rPr>
          <w:rFonts w:ascii="Times New Roman" w:eastAsia="Times New Roman"/>
          <w:b/>
          <w:sz w:val="28"/>
        </w:rPr>
        <w:t>NAO</w:t>
      </w:r>
      <w:r>
        <w:rPr>
          <w:rFonts w:ascii="Times New Roman" w:eastAsia="Times New Roman"/>
          <w:b/>
          <w:spacing w:val="4"/>
          <w:sz w:val="28"/>
        </w:rPr>
        <w:t xml:space="preserve"> </w:t>
      </w:r>
      <w:r>
        <w:rPr>
          <w:rFonts w:ascii="Microsoft JhengHei" w:eastAsia="Microsoft JhengHei"/>
          <w:b/>
          <w:spacing w:val="-2"/>
          <w:sz w:val="28"/>
        </w:rPr>
        <w:t>智能人形机器人</w:t>
      </w:r>
    </w:p>
    <w:p>
      <w:pPr>
        <w:pStyle w:val="BodyText"/>
        <w:spacing w:before="149"/>
        <w:ind w:left="866"/>
        <w:rPr>
          <w:rFonts w:ascii="Times New Roman" w:eastAsia="Times New Roman"/>
        </w:rPr>
      </w:pPr>
      <w:r>
        <w:rPr>
          <w:spacing w:val="-9"/>
        </w:rPr>
        <w:t xml:space="preserve">出品公司：法国 </w:t>
      </w:r>
      <w:r>
        <w:rPr>
          <w:rFonts w:ascii="Times New Roman" w:eastAsia="Times New Roman"/>
          <w:spacing w:val="-2"/>
        </w:rPr>
        <w:t>airrobo</w:t>
      </w:r>
    </w:p>
    <w:p>
      <w:pPr>
        <w:pStyle w:val="BodyText"/>
        <w:ind w:left="866"/>
      </w:pPr>
      <w:r>
        <w:rPr>
          <w:spacing w:val="-1"/>
        </w:rPr>
        <w:t>技术来源：由法国公司开发设计完成。</w:t>
      </w:r>
    </w:p>
    <w:p>
      <w:pPr>
        <w:pStyle w:val="BodyText"/>
        <w:spacing w:line="381" w:lineRule="auto"/>
        <w:ind w:right="658" w:firstLine="560"/>
        <w:jc w:val="both"/>
      </w:pPr>
      <w:r>
        <w:t>产品现状：</w:t>
      </w:r>
      <w:r>
        <w:rPr>
          <w:rFonts w:ascii="Times New Roman" w:eastAsia="Times New Roman"/>
        </w:rPr>
        <w:t xml:space="preserve">NAO </w:t>
      </w:r>
      <w:r>
        <w:t>机器人是目前世界上知名度较高的智能机器人，通过</w:t>
      </w:r>
      <w:r>
        <w:rPr>
          <w:spacing w:val="-2"/>
        </w:rPr>
        <w:t>仿人形的外观以及计算机编程，能够有效实现教学服务，并广泛运用于各类</w:t>
      </w:r>
      <w:r>
        <w:rPr>
          <w:spacing w:val="-2"/>
        </w:rPr>
        <w:t xml:space="preserve">教学活动中。但是产品价格非常高昂，达到 </w:t>
      </w:r>
      <w:r>
        <w:rPr>
          <w:rFonts w:ascii="Times New Roman" w:eastAsia="Times New Roman"/>
        </w:rPr>
        <w:t>10</w:t>
      </w:r>
      <w:r>
        <w:rPr>
          <w:rFonts w:ascii="Times New Roman" w:eastAsia="Times New Roman"/>
          <w:spacing w:val="10"/>
        </w:rPr>
        <w:t xml:space="preserve"> </w:t>
      </w:r>
      <w:r>
        <w:t>万元左右，适应于大型的教</w:t>
      </w:r>
      <w:r>
        <w:rPr>
          <w:spacing w:val="-2"/>
        </w:rPr>
        <w:t>育机构使用，不适应普通家用，在国内主要通过京东平台进行销售。</w:t>
      </w:r>
    </w:p>
    <w:p>
      <w:pPr>
        <w:spacing w:before="0" w:line="427" w:lineRule="exact"/>
        <w:ind w:left="866" w:right="0" w:firstLine="0"/>
        <w:jc w:val="left"/>
        <w:rPr>
          <w:rFonts w:ascii="Microsoft JhengHei" w:eastAsia="Microsoft JhengHei"/>
          <w:b/>
          <w:sz w:val="28"/>
        </w:rPr>
      </w:pPr>
      <w:r>
        <w:rPr>
          <w:rFonts w:ascii="Times New Roman" w:eastAsia="Times New Roman"/>
          <w:b/>
          <w:sz w:val="28"/>
        </w:rPr>
        <w:t>4</w:t>
      </w:r>
      <w:r>
        <w:rPr>
          <w:rFonts w:ascii="Microsoft JhengHei" w:eastAsia="Microsoft JhengHei"/>
          <w:b/>
          <w:spacing w:val="-1"/>
          <w:sz w:val="28"/>
        </w:rPr>
        <w:t>、科沃斯亲宝系列产品</w:t>
      </w:r>
    </w:p>
    <w:p>
      <w:pPr>
        <w:pStyle w:val="BodyText"/>
        <w:spacing w:before="149"/>
        <w:ind w:left="866"/>
      </w:pPr>
      <w:r>
        <w:rPr>
          <w:spacing w:val="-1"/>
        </w:rPr>
        <w:t>出品公司：苏州科沃斯电器有限公司</w:t>
      </w:r>
    </w:p>
    <w:p>
      <w:pPr>
        <w:pStyle w:val="BodyText"/>
        <w:spacing w:line="381" w:lineRule="auto"/>
        <w:ind w:right="658" w:firstLine="560"/>
      </w:pPr>
      <w:r>
        <w:rPr>
          <w:spacing w:val="-6"/>
        </w:rPr>
        <w:t xml:space="preserve">技术来源：由科沃斯公司在引入美国 </w:t>
      </w:r>
      <w:r>
        <w:rPr>
          <w:rFonts w:ascii="Times New Roman" w:eastAsia="Times New Roman"/>
          <w:spacing w:val="-2"/>
        </w:rPr>
        <w:t xml:space="preserve">irobot </w:t>
      </w:r>
      <w:r>
        <w:rPr>
          <w:spacing w:val="-2"/>
        </w:rPr>
        <w:t>扫地机器人基础之上进行扫</w:t>
      </w:r>
      <w:r>
        <w:rPr>
          <w:spacing w:val="-2"/>
        </w:rPr>
        <w:t>地机器人的弱人工智能产品开发。</w:t>
      </w:r>
    </w:p>
    <w:p>
      <w:pPr>
        <w:pStyle w:val="BodyText"/>
        <w:spacing w:before="2" w:line="381" w:lineRule="auto"/>
        <w:ind w:right="658" w:firstLine="560"/>
      </w:pPr>
      <w:r>
        <w:rPr>
          <w:spacing w:val="-8"/>
        </w:rPr>
        <w:t xml:space="preserve">产品现状：目前产品宣传 </w:t>
      </w:r>
      <w:r>
        <w:rPr>
          <w:rFonts w:ascii="Times New Roman" w:eastAsia="Times New Roman"/>
          <w:spacing w:val="-2"/>
        </w:rPr>
        <w:t>1</w:t>
      </w:r>
      <w:r>
        <w:rPr>
          <w:rFonts w:ascii="Times New Roman" w:eastAsia="Times New Roman"/>
          <w:spacing w:val="-16"/>
        </w:rPr>
        <w:t xml:space="preserve"> </w:t>
      </w:r>
      <w:r>
        <w:rPr>
          <w:spacing w:val="-2"/>
        </w:rPr>
        <w:t>年时间，并通过官网以及京东商城网站可以</w:t>
      </w:r>
      <w:r>
        <w:rPr>
          <w:spacing w:val="-2"/>
        </w:rPr>
        <w:t>实现产品预订，但目前依旧没有实现产品生产与制造。</w:t>
      </w:r>
    </w:p>
    <w:p>
      <w:pPr>
        <w:spacing w:before="0" w:line="425" w:lineRule="exact"/>
        <w:ind w:left="866" w:right="0" w:firstLine="0"/>
        <w:jc w:val="left"/>
        <w:rPr>
          <w:rFonts w:ascii="Microsoft JhengHei" w:eastAsia="Microsoft JhengHei"/>
          <w:b/>
          <w:sz w:val="28"/>
        </w:rPr>
      </w:pPr>
      <w:r>
        <w:rPr>
          <w:rFonts w:ascii="Times New Roman" w:eastAsia="Times New Roman"/>
          <w:b/>
          <w:sz w:val="28"/>
        </w:rPr>
        <w:t>5</w:t>
      </w:r>
      <w:r>
        <w:rPr>
          <w:rFonts w:ascii="Microsoft JhengHei" w:eastAsia="Microsoft JhengHei"/>
          <w:b/>
          <w:sz w:val="28"/>
        </w:rPr>
        <w:t>、</w:t>
      </w:r>
      <w:r>
        <w:rPr>
          <w:rFonts w:ascii="Times New Roman" w:eastAsia="Times New Roman"/>
          <w:b/>
          <w:sz w:val="28"/>
        </w:rPr>
        <w:t>WowWee</w:t>
      </w:r>
      <w:r>
        <w:rPr>
          <w:rFonts w:ascii="Times New Roman" w:eastAsia="Times New Roman"/>
          <w:b/>
          <w:spacing w:val="3"/>
          <w:sz w:val="28"/>
        </w:rPr>
        <w:t xml:space="preserve"> </w:t>
      </w:r>
      <w:r>
        <w:rPr>
          <w:rFonts w:ascii="Times New Roman" w:eastAsia="Times New Roman"/>
          <w:b/>
          <w:sz w:val="28"/>
        </w:rPr>
        <w:t>mip</w:t>
      </w:r>
      <w:r>
        <w:rPr>
          <w:rFonts w:ascii="Times New Roman" w:eastAsia="Times New Roman"/>
          <w:b/>
          <w:spacing w:val="4"/>
          <w:sz w:val="28"/>
        </w:rPr>
        <w:t xml:space="preserve"> </w:t>
      </w:r>
      <w:r>
        <w:rPr>
          <w:rFonts w:ascii="Microsoft JhengHei" w:eastAsia="Microsoft JhengHei"/>
          <w:b/>
          <w:spacing w:val="-2"/>
          <w:sz w:val="28"/>
        </w:rPr>
        <w:t>早教智能机器人</w:t>
      </w:r>
    </w:p>
    <w:p>
      <w:pPr>
        <w:pStyle w:val="BodyText"/>
        <w:spacing w:before="149"/>
        <w:ind w:left="866"/>
      </w:pPr>
      <w:r>
        <w:rPr>
          <w:spacing w:val="-9"/>
        </w:rPr>
        <w:t xml:space="preserve">出品公司：美国 </w:t>
      </w:r>
      <w:r>
        <w:rPr>
          <w:rFonts w:ascii="Times New Roman" w:eastAsia="Times New Roman"/>
        </w:rPr>
        <w:t xml:space="preserve">WowWee </w:t>
      </w:r>
      <w:r>
        <w:rPr>
          <w:spacing w:val="-5"/>
        </w:rPr>
        <w:t>公司</w:t>
      </w:r>
    </w:p>
    <w:p>
      <w:pPr>
        <w:pStyle w:val="BodyText"/>
        <w:ind w:left="866"/>
      </w:pPr>
      <w:r>
        <w:rPr>
          <w:spacing w:val="-1"/>
        </w:rPr>
        <w:t>技术来源：由公司自行开发设计完成。</w:t>
      </w:r>
    </w:p>
    <w:p>
      <w:pPr>
        <w:pStyle w:val="BodyText"/>
        <w:spacing w:before="212" w:line="381" w:lineRule="auto"/>
        <w:ind w:right="658" w:firstLine="560"/>
      </w:pPr>
      <w:r>
        <w:rPr>
          <w:spacing w:val="-4"/>
        </w:rPr>
        <w:t>产品现状：目前产品已经全面上市，产品功能重点是通过平衡型机器人</w:t>
      </w:r>
      <w:r>
        <w:rPr>
          <w:spacing w:val="-3"/>
        </w:rPr>
        <w:t>运动和与用户的简单互动实现儿童陪伴教育服务。从简单的功能性分析，产</w:t>
      </w:r>
    </w:p>
    <w:p>
      <w:pPr>
        <w:spacing w:after="0" w:line="381" w:lineRule="auto"/>
        <w:sectPr>
          <w:pgSz w:w="11910" w:h="16840"/>
          <w:pgMar w:top="1480" w:right="420" w:bottom="280" w:left="1340" w:header="708" w:footer="708"/>
          <w:pgNumType w:start="22"/>
          <w:cols w:space="708"/>
        </w:sectPr>
      </w:pPr>
    </w:p>
    <w:p>
      <w:pPr>
        <w:pStyle w:val="BodyText"/>
        <w:spacing w:before="50" w:line="381" w:lineRule="auto"/>
        <w:ind w:right="658"/>
      </w:pPr>
      <w:r>
        <w:pict>
          <v:group id="_x0000_s1098" style="width:595.3pt;height:841.9pt;margin-top:0;margin-left:0;mso-position-horizontal-relative:page;mso-position-vertical-relative:page;position:absolute;z-index:-251638784" coordorigin="0,0" coordsize="11906,16838">
            <v:shape id="_x0000_s1099" type="#_x0000_t75" style="width:11906;height:9000;position:absolute" stroked="f">
              <v:imagedata r:id="rId4" o:title=""/>
            </v:shape>
            <v:shape id="_x0000_s1100" type="#_x0000_t75" style="width:11906;height:7838;position:absolute;top:9000" stroked="f">
              <v:imagedata r:id="rId5" o:title=""/>
            </v:shape>
            <v:line id="_x0000_s1101" style="position:absolute" from="1618,636" to="10855,636" stroked="t" strokecolor="black" strokeweight="0.75pt">
              <v:stroke dashstyle="solid"/>
            </v:line>
          </v:group>
        </w:pict>
      </w:r>
      <w:r>
        <w:rPr>
          <w:spacing w:val="-2"/>
        </w:rPr>
        <w:t>品更多偏向于益智类玩具范畴，虽然已经量产，但是产品属于入门级别的低</w:t>
      </w:r>
      <w:r>
        <w:rPr>
          <w:spacing w:val="-2"/>
        </w:rPr>
        <w:t>智能机器人产品。</w:t>
      </w:r>
    </w:p>
    <w:p>
      <w:pPr>
        <w:spacing w:before="0" w:line="425" w:lineRule="exact"/>
        <w:ind w:left="866" w:right="0" w:firstLine="0"/>
        <w:jc w:val="left"/>
        <w:rPr>
          <w:rFonts w:ascii="Microsoft JhengHei" w:eastAsia="Microsoft JhengHei"/>
          <w:b/>
          <w:sz w:val="28"/>
        </w:rPr>
      </w:pPr>
      <w:r>
        <w:rPr>
          <w:rFonts w:ascii="Times New Roman" w:eastAsia="Times New Roman"/>
          <w:b/>
          <w:sz w:val="28"/>
        </w:rPr>
        <w:t>6</w:t>
      </w:r>
      <w:r>
        <w:rPr>
          <w:rFonts w:ascii="Microsoft JhengHei" w:eastAsia="Microsoft JhengHei"/>
          <w:b/>
          <w:spacing w:val="-2"/>
          <w:sz w:val="28"/>
        </w:rPr>
        <w:t>、小鱼在家</w:t>
      </w:r>
    </w:p>
    <w:p>
      <w:pPr>
        <w:pStyle w:val="BodyText"/>
        <w:spacing w:before="149"/>
        <w:ind w:left="866"/>
      </w:pPr>
      <w:r>
        <w:rPr>
          <w:spacing w:val="-1"/>
        </w:rPr>
        <w:t>出品公司：北京小鱼儿科技有限公司</w:t>
      </w:r>
    </w:p>
    <w:p>
      <w:pPr>
        <w:pStyle w:val="BodyText"/>
        <w:ind w:left="866"/>
      </w:pPr>
      <w:r>
        <w:rPr>
          <w:spacing w:val="-1"/>
        </w:rPr>
        <w:t>技术来源：通过创新工场孵化产生的一个创新项目。</w:t>
      </w:r>
    </w:p>
    <w:p>
      <w:pPr>
        <w:pStyle w:val="BodyText"/>
        <w:spacing w:line="381" w:lineRule="auto"/>
        <w:ind w:right="518" w:firstLine="560"/>
      </w:pPr>
      <w:r>
        <w:rPr>
          <w:spacing w:val="-2"/>
        </w:rPr>
        <w:t>产品现状：产品号称“全球首款家庭智能陪伴机器人”，由李开复、潘</w:t>
      </w:r>
      <w:r>
        <w:rPr>
          <w:spacing w:val="-13"/>
        </w:rPr>
        <w:t>石屹以及江南春进行产品代言和销售；目前产品已经实现量产，并通过京东、</w:t>
      </w:r>
      <w:r>
        <w:t>天猫等在线商城进行销售。产品定价：</w:t>
      </w:r>
      <w:r>
        <w:rPr>
          <w:rFonts w:ascii="Times New Roman" w:eastAsia="Times New Roman" w:hAnsi="Times New Roman"/>
        </w:rPr>
        <w:t xml:space="preserve">2999 </w:t>
      </w:r>
      <w:r>
        <w:t>元</w:t>
      </w:r>
      <w:r>
        <w:rPr>
          <w:rFonts w:ascii="Times New Roman" w:eastAsia="Times New Roman" w:hAnsi="Times New Roman"/>
        </w:rPr>
        <w:t>/</w:t>
      </w:r>
      <w:r>
        <w:t>台。</w:t>
      </w:r>
    </w:p>
    <w:p>
      <w:pPr>
        <w:pStyle w:val="BodyText"/>
        <w:spacing w:before="0"/>
        <w:ind w:left="0"/>
        <w:rPr>
          <w:sz w:val="30"/>
        </w:rPr>
      </w:pPr>
    </w:p>
    <w:p>
      <w:pPr>
        <w:pStyle w:val="BodyText"/>
        <w:spacing w:before="0"/>
        <w:ind w:left="0"/>
        <w:rPr>
          <w:sz w:val="30"/>
        </w:rPr>
      </w:pPr>
    </w:p>
    <w:p>
      <w:pPr>
        <w:pStyle w:val="BodyText"/>
        <w:spacing w:before="0"/>
        <w:ind w:left="0"/>
        <w:rPr>
          <w:sz w:val="30"/>
        </w:rPr>
      </w:pPr>
    </w:p>
    <w:p>
      <w:pPr>
        <w:pStyle w:val="BodyText"/>
        <w:spacing w:before="0"/>
        <w:ind w:left="0"/>
        <w:rPr>
          <w:sz w:val="30"/>
        </w:rPr>
      </w:pPr>
    </w:p>
    <w:p>
      <w:pPr>
        <w:pStyle w:val="BodyText"/>
        <w:spacing w:before="0"/>
        <w:ind w:left="0"/>
        <w:rPr>
          <w:sz w:val="30"/>
        </w:rPr>
      </w:pPr>
    </w:p>
    <w:p>
      <w:pPr>
        <w:pStyle w:val="BodyText"/>
        <w:spacing w:before="0"/>
        <w:ind w:left="0"/>
        <w:rPr>
          <w:sz w:val="30"/>
        </w:rPr>
      </w:pPr>
    </w:p>
    <w:p>
      <w:pPr>
        <w:pStyle w:val="BodyText"/>
        <w:spacing w:before="0"/>
        <w:ind w:left="0"/>
        <w:rPr>
          <w:sz w:val="30"/>
        </w:rPr>
      </w:pPr>
    </w:p>
    <w:p>
      <w:pPr>
        <w:pStyle w:val="BodyText"/>
        <w:spacing w:before="0"/>
        <w:ind w:left="0"/>
        <w:rPr>
          <w:sz w:val="30"/>
        </w:rPr>
      </w:pPr>
    </w:p>
    <w:p>
      <w:pPr>
        <w:pStyle w:val="BodyText"/>
        <w:spacing w:before="0"/>
        <w:ind w:left="0"/>
        <w:rPr>
          <w:sz w:val="30"/>
        </w:rPr>
      </w:pPr>
    </w:p>
    <w:p>
      <w:pPr>
        <w:pStyle w:val="BodyText"/>
        <w:spacing w:before="0"/>
        <w:ind w:left="0"/>
        <w:rPr>
          <w:sz w:val="30"/>
        </w:rPr>
      </w:pPr>
    </w:p>
    <w:p>
      <w:pPr>
        <w:pStyle w:val="BodyText"/>
        <w:spacing w:before="0"/>
        <w:ind w:left="0"/>
        <w:rPr>
          <w:sz w:val="30"/>
        </w:rPr>
      </w:pPr>
    </w:p>
    <w:p>
      <w:pPr>
        <w:pStyle w:val="BodyText"/>
        <w:spacing w:before="0"/>
        <w:ind w:left="0"/>
        <w:rPr>
          <w:sz w:val="30"/>
        </w:rPr>
      </w:pPr>
    </w:p>
    <w:p>
      <w:pPr>
        <w:pStyle w:val="BodyText"/>
        <w:spacing w:before="0"/>
        <w:ind w:left="0"/>
        <w:rPr>
          <w:sz w:val="30"/>
        </w:rPr>
      </w:pPr>
    </w:p>
    <w:p>
      <w:pPr>
        <w:pStyle w:val="BodyText"/>
        <w:spacing w:before="0"/>
        <w:ind w:left="0"/>
        <w:rPr>
          <w:sz w:val="30"/>
        </w:rPr>
      </w:pPr>
    </w:p>
    <w:p>
      <w:pPr>
        <w:pStyle w:val="BodyText"/>
        <w:spacing w:before="0"/>
        <w:ind w:left="0"/>
        <w:rPr>
          <w:sz w:val="30"/>
        </w:rPr>
      </w:pPr>
    </w:p>
    <w:p>
      <w:pPr>
        <w:pStyle w:val="BodyText"/>
        <w:spacing w:before="0"/>
        <w:ind w:left="0"/>
        <w:rPr>
          <w:sz w:val="30"/>
        </w:rPr>
      </w:pPr>
    </w:p>
    <w:p>
      <w:pPr>
        <w:pStyle w:val="BodyText"/>
        <w:spacing w:before="0"/>
        <w:ind w:left="0"/>
        <w:rPr>
          <w:sz w:val="30"/>
        </w:rPr>
      </w:pPr>
    </w:p>
    <w:p>
      <w:pPr>
        <w:pStyle w:val="BodyText"/>
        <w:spacing w:before="11"/>
        <w:ind w:left="0"/>
        <w:rPr>
          <w:sz w:val="36"/>
        </w:rPr>
      </w:pPr>
    </w:p>
    <w:p>
      <w:pPr>
        <w:pStyle w:val="Heading1"/>
        <w:spacing w:line="240" w:lineRule="auto"/>
      </w:pPr>
      <w:bookmarkStart w:id="11" w:name="_TOC_250027"/>
      <w:bookmarkEnd w:id="11"/>
      <w:r>
        <w:rPr>
          <w:spacing w:val="-1"/>
        </w:rPr>
        <w:t>第四章康力优蓝企业概况</w:t>
      </w:r>
    </w:p>
    <w:p>
      <w:pPr>
        <w:pStyle w:val="Heading2"/>
        <w:spacing w:before="292"/>
      </w:pPr>
      <w:bookmarkStart w:id="12" w:name="_TOC_250026"/>
      <w:bookmarkEnd w:id="12"/>
      <w:r>
        <w:rPr>
          <w:spacing w:val="-2"/>
        </w:rPr>
        <w:t>一、公司简介</w:t>
      </w:r>
    </w:p>
    <w:p>
      <w:pPr>
        <w:pStyle w:val="BodyText"/>
        <w:spacing w:before="13"/>
        <w:ind w:left="0"/>
        <w:rPr>
          <w:rFonts w:ascii="Microsoft JhengHei"/>
          <w:b/>
          <w:sz w:val="15"/>
        </w:rPr>
      </w:pPr>
    </w:p>
    <w:p>
      <w:pPr>
        <w:pStyle w:val="BodyText"/>
        <w:spacing w:before="0"/>
        <w:ind w:left="866"/>
      </w:pPr>
      <w:r>
        <w:rPr>
          <w:spacing w:val="-2"/>
        </w:rPr>
        <w:t xml:space="preserve">北京康力优蓝机器人科技有限公司创立于 </w:t>
      </w:r>
      <w:r>
        <w:rPr>
          <w:rFonts w:ascii="Times New Roman" w:eastAsia="Times New Roman"/>
        </w:rPr>
        <w:t>2006</w:t>
      </w:r>
      <w:r>
        <w:rPr>
          <w:rFonts w:ascii="Times New Roman" w:eastAsia="Times New Roman"/>
          <w:spacing w:val="31"/>
        </w:rPr>
        <w:t xml:space="preserve"> </w:t>
      </w:r>
      <w:r>
        <w:rPr>
          <w:spacing w:val="-1"/>
        </w:rPr>
        <w:t>年，是康力电梯和紫光</w:t>
      </w:r>
    </w:p>
    <w:p>
      <w:pPr>
        <w:spacing w:after="0"/>
        <w:sectPr>
          <w:pgSz w:w="11910" w:h="16840"/>
          <w:pgMar w:top="1480" w:right="420" w:bottom="280" w:left="1340" w:header="708" w:footer="708"/>
          <w:pgNumType w:start="23"/>
          <w:cols w:space="708"/>
        </w:sectPr>
      </w:pPr>
    </w:p>
    <w:p>
      <w:pPr>
        <w:pStyle w:val="BodyText"/>
        <w:spacing w:before="50" w:line="381" w:lineRule="auto"/>
        <w:ind w:right="658"/>
        <w:jc w:val="both"/>
      </w:pPr>
      <w:r>
        <w:pict>
          <v:group id="_x0000_s1102" style="width:595.3pt;height:841.9pt;margin-top:0;margin-left:0;mso-position-horizontal-relative:page;mso-position-vertical-relative:page;position:absolute;z-index:-251637760" coordorigin="0,0" coordsize="11906,16838">
            <v:shape id="_x0000_s1103" type="#_x0000_t75" style="width:11906;height:9000;position:absolute" stroked="f">
              <v:imagedata r:id="rId4" o:title=""/>
            </v:shape>
            <v:shape id="_x0000_s1104" type="#_x0000_t75" style="width:11906;height:7838;position:absolute;top:9000" stroked="f">
              <v:imagedata r:id="rId5" o:title=""/>
            </v:shape>
            <v:line id="_x0000_s1105" style="position:absolute" from="1618,636" to="10855,636" stroked="t" strokecolor="black" strokeweight="0.75pt">
              <v:stroke dashstyle="solid"/>
            </v:line>
          </v:group>
        </w:pict>
      </w:r>
      <w:r>
        <w:rPr>
          <w:spacing w:val="-5"/>
        </w:rPr>
        <w:t>股份两家上市公司共同投资的高科技智能机器人企业。公司集智能服务机器</w:t>
      </w:r>
      <w:r>
        <w:rPr>
          <w:spacing w:val="-2"/>
        </w:rPr>
        <w:t>人产品的科技研发、工业设计、生产制造、产品营销为一体，以“打造智能</w:t>
      </w:r>
      <w:r>
        <w:rPr>
          <w:spacing w:val="-2"/>
        </w:rPr>
        <w:t>生活”为使命，已成长为全球领先的民用服务型机器人研发制造及机器人应</w:t>
      </w:r>
      <w:r>
        <w:rPr>
          <w:spacing w:val="-2"/>
        </w:rPr>
        <w:t>用解决方案提供商</w:t>
      </w:r>
      <w:r>
        <w:rPr>
          <w:rFonts w:ascii="Times New Roman" w:eastAsia="Times New Roman" w:hAnsi="Times New Roman"/>
          <w:spacing w:val="-2"/>
        </w:rPr>
        <w:t>,</w:t>
      </w:r>
      <w:r>
        <w:rPr>
          <w:spacing w:val="-2"/>
        </w:rPr>
        <w:t>致力于为个人和企业用户提供最具创新价值的民用机器</w:t>
      </w:r>
      <w:r>
        <w:rPr>
          <w:spacing w:val="-2"/>
        </w:rPr>
        <w:t>人产品及应用方案。</w:t>
      </w:r>
    </w:p>
    <w:p>
      <w:pPr>
        <w:pStyle w:val="BodyText"/>
        <w:spacing w:before="6" w:line="381" w:lineRule="auto"/>
        <w:ind w:right="659" w:firstLine="560"/>
        <w:jc w:val="both"/>
      </w:pPr>
      <w:r>
        <w:rPr>
          <w:spacing w:val="-4"/>
        </w:rPr>
        <w:t xml:space="preserve">康力优蓝现有员工 </w:t>
      </w:r>
      <w:r>
        <w:rPr>
          <w:rFonts w:ascii="Times New Roman" w:eastAsia="Times New Roman"/>
        </w:rPr>
        <w:t>100</w:t>
      </w:r>
      <w:r>
        <w:rPr>
          <w:rFonts w:ascii="Times New Roman" w:eastAsia="Times New Roman"/>
          <w:spacing w:val="-18"/>
        </w:rPr>
        <w:t xml:space="preserve"> </w:t>
      </w:r>
      <w:r>
        <w:rPr>
          <w:spacing w:val="-3"/>
        </w:rPr>
        <w:t xml:space="preserve">多人，拥有博士、硕士为主的 </w:t>
      </w:r>
      <w:r>
        <w:rPr>
          <w:rFonts w:ascii="Times New Roman" w:eastAsia="Times New Roman"/>
        </w:rPr>
        <w:t>40</w:t>
      </w:r>
      <w:r>
        <w:rPr>
          <w:rFonts w:ascii="Times New Roman" w:eastAsia="Times New Roman"/>
          <w:spacing w:val="-8"/>
        </w:rPr>
        <w:t xml:space="preserve"> </w:t>
      </w:r>
      <w:r>
        <w:t>余人专业研发</w:t>
      </w:r>
      <w:r>
        <w:rPr>
          <w:spacing w:val="-2"/>
        </w:rPr>
        <w:t>团队，积累了相当丰厚的服务机器人开发技术基础。通过与顶级技术机构战</w:t>
      </w:r>
      <w:r>
        <w:rPr>
          <w:spacing w:val="-6"/>
        </w:rPr>
        <w:t xml:space="preserve">略合作，康力优蓝在 </w:t>
      </w:r>
      <w:r>
        <w:rPr>
          <w:rFonts w:ascii="Times New Roman" w:eastAsia="Times New Roman"/>
          <w:spacing w:val="-2"/>
        </w:rPr>
        <w:t>AI</w:t>
      </w:r>
      <w:r>
        <w:rPr>
          <w:spacing w:val="-2"/>
        </w:rPr>
        <w:t>、语音识别、影像伺服技术、</w:t>
      </w:r>
      <w:r>
        <w:rPr>
          <w:rFonts w:ascii="Times New Roman" w:eastAsia="Times New Roman"/>
          <w:spacing w:val="-2"/>
        </w:rPr>
        <w:t xml:space="preserve">3D </w:t>
      </w:r>
      <w:r>
        <w:rPr>
          <w:spacing w:val="-2"/>
        </w:rPr>
        <w:t>智能机器人虚拟人</w:t>
      </w:r>
      <w:r>
        <w:t>行为模型关键技术、</w:t>
      </w:r>
      <w:r>
        <w:rPr>
          <w:rFonts w:ascii="Times New Roman" w:eastAsia="Times New Roman"/>
        </w:rPr>
        <w:t xml:space="preserve">THINKSENSE </w:t>
      </w:r>
      <w:r>
        <w:t>脑电波感应式人机交互技术、云计算与人工智能的融合、</w:t>
      </w:r>
      <w:r>
        <w:rPr>
          <w:rFonts w:ascii="Times New Roman" w:eastAsia="Times New Roman"/>
        </w:rPr>
        <w:t xml:space="preserve">CAIS </w:t>
      </w:r>
      <w:r>
        <w:t>平台开发等方面处于领先位置。</w:t>
      </w:r>
    </w:p>
    <w:p>
      <w:pPr>
        <w:pStyle w:val="BodyText"/>
        <w:spacing w:before="5" w:line="381" w:lineRule="auto"/>
        <w:ind w:right="598" w:firstLine="560"/>
        <w:jc w:val="both"/>
      </w:pPr>
      <w:r>
        <w:rPr>
          <w:spacing w:val="-5"/>
        </w:rPr>
        <w:t>康力优蓝机器人产品线将完整覆盖至榜样幼教机器人、益智娱乐型机器</w:t>
      </w:r>
      <w:r>
        <w:rPr>
          <w:spacing w:val="-2"/>
        </w:rPr>
        <w:t>人、娱乐教育用机器人、导览导购机器人、老人陪伴型机器人、主妇伴侣机</w:t>
      </w:r>
      <w:r>
        <w:rPr>
          <w:spacing w:val="-2"/>
        </w:rPr>
        <w:t>器人、服务机器人等全线民用型机器人产品。公司旗舰产品爱乐优家用智能</w:t>
      </w:r>
      <w:r>
        <w:rPr>
          <w:spacing w:val="-2"/>
        </w:rPr>
        <w:t>机器人，代表家用智能机器人研发最新方向，该产品可实现幼儿启智教育、</w:t>
      </w:r>
      <w:r>
        <w:rPr>
          <w:spacing w:val="-2"/>
        </w:rPr>
        <w:t>智能家居控制、远程监控、智能信息提醒等多项功能。产品拥有多项国家级</w:t>
      </w:r>
      <w:r>
        <w:rPr>
          <w:spacing w:val="-2"/>
        </w:rPr>
        <w:t>专利，并被中国科学家论坛评为最值得投资的项目。</w:t>
      </w:r>
    </w:p>
    <w:p>
      <w:pPr>
        <w:pStyle w:val="BodyText"/>
        <w:spacing w:before="7" w:line="381" w:lineRule="auto"/>
        <w:ind w:right="458" w:firstLine="560"/>
      </w:pPr>
      <w:r>
        <w:rPr>
          <w:spacing w:val="-5"/>
        </w:rPr>
        <w:t>康力优蓝旗舰产品先后被中国科学家论坛评为最值得投资的项目、科博</w:t>
      </w:r>
      <w:r>
        <w:rPr>
          <w:spacing w:val="-2"/>
        </w:rPr>
        <w:t>会科普产品金奖、中国自主创新产品新锐奖、中国教育学会“十二五”科研</w:t>
      </w:r>
      <w:r>
        <w:rPr>
          <w:spacing w:val="-14"/>
        </w:rPr>
        <w:t>规划重点课题、第七届中国北京国际文化创意产业博览会中荣获最佳展示奖、</w:t>
      </w:r>
      <w:r>
        <w:rPr>
          <w:spacing w:val="-5"/>
        </w:rPr>
        <w:t>第十四届中国国际高新技术成果交易会优秀产品奖、山东首届机器人会展优</w:t>
      </w:r>
      <w:r>
        <w:rPr>
          <w:spacing w:val="-2"/>
        </w:rPr>
        <w:t>秀产品奖等。</w:t>
      </w:r>
    </w:p>
    <w:p>
      <w:pPr>
        <w:spacing w:before="181"/>
        <w:ind w:left="306" w:right="0" w:firstLine="0"/>
        <w:jc w:val="left"/>
        <w:rPr>
          <w:rFonts w:ascii="Microsoft JhengHei" w:eastAsia="Microsoft JhengHei"/>
          <w:b/>
          <w:sz w:val="24"/>
        </w:rPr>
      </w:pPr>
      <w:r>
        <w:rPr>
          <w:rFonts w:ascii="Microsoft JhengHei" w:eastAsia="Microsoft JhengHei"/>
          <w:b/>
          <w:spacing w:val="-1"/>
          <w:sz w:val="24"/>
        </w:rPr>
        <w:t>康力优蓝企业专利与资质情况表</w:t>
      </w:r>
    </w:p>
    <w:p>
      <w:pPr>
        <w:pStyle w:val="BodyText"/>
        <w:spacing w:before="15"/>
        <w:ind w:left="0"/>
        <w:rPr>
          <w:rFonts w:ascii="Microsoft JhengHei"/>
          <w:b/>
          <w:sz w:val="2"/>
        </w:rPr>
      </w:pPr>
      <w:r>
        <w:pict>
          <v:group id="_x0000_s1106" style="width:395pt;height:29.6pt;margin-top:3.79pt;margin-left:114.32pt;mso-position-horizontal-relative:page;mso-wrap-distance-left:0;mso-wrap-distance-right:0;position:absolute;z-index:-251636736" coordorigin="2286,76" coordsize="7900,592">
            <v:shape id="_x0000_s1107" type="#_x0000_t202" style="width:6688;height:582;left:3493;position:absolute;top:80" filled="f" stroked="t" strokecolor="black" strokeweight="0.5pt">
              <v:stroke dashstyle="solid"/>
              <v:textbox inset="0,0,0,0">
                <w:txbxContent>
                  <w:p>
                    <w:pPr>
                      <w:spacing w:before="133"/>
                      <w:ind w:left="2425" w:right="0" w:firstLine="0"/>
                      <w:jc w:val="left"/>
                      <w:rPr>
                        <w:rFonts w:ascii="微软雅黑" w:eastAsia="微软雅黑"/>
                        <w:b/>
                        <w:sz w:val="16"/>
                      </w:rPr>
                    </w:pPr>
                    <w:r>
                      <w:rPr>
                        <w:rFonts w:ascii="微软雅黑" w:eastAsia="微软雅黑"/>
                        <w:b/>
                        <w:spacing w:val="-1"/>
                        <w:sz w:val="16"/>
                      </w:rPr>
                      <w:t>康力优蓝获得的资质及认证情况</w:t>
                    </w:r>
                  </w:p>
                </w:txbxContent>
              </v:textbox>
            </v:shape>
            <v:shape id="_x0000_s1108" type="#_x0000_t202" style="width:1202;height:582;left:2291;position:absolute;top:80" filled="f" stroked="t" strokecolor="black" strokeweight="0.5pt">
              <v:stroke dashstyle="solid"/>
              <v:textbox inset="0,0,0,0">
                <w:txbxContent>
                  <w:p>
                    <w:pPr>
                      <w:spacing w:before="0" w:line="240" w:lineRule="auto"/>
                      <w:rPr>
                        <w:rFonts w:ascii="Microsoft JhengHei"/>
                        <w:b/>
                        <w:sz w:val="10"/>
                      </w:rPr>
                    </w:pPr>
                  </w:p>
                  <w:p>
                    <w:pPr>
                      <w:spacing w:before="0"/>
                      <w:ind w:left="421" w:right="421" w:firstLine="0"/>
                      <w:jc w:val="center"/>
                      <w:rPr>
                        <w:rFonts w:ascii="宋体" w:eastAsia="宋体"/>
                        <w:sz w:val="16"/>
                      </w:rPr>
                    </w:pPr>
                    <w:r>
                      <w:rPr>
                        <w:rFonts w:ascii="宋体" w:eastAsia="宋体"/>
                        <w:spacing w:val="-5"/>
                        <w:sz w:val="16"/>
                      </w:rPr>
                      <w:t>序号</w:t>
                    </w:r>
                  </w:p>
                </w:txbxContent>
              </v:textbox>
            </v:shape>
            <w10:wrap type="topAndBottom"/>
          </v:group>
        </w:pict>
      </w:r>
    </w:p>
    <w:p>
      <w:pPr>
        <w:spacing w:after="0"/>
        <w:rPr>
          <w:rFonts w:ascii="Microsoft JhengHei"/>
          <w:sz w:val="2"/>
        </w:rPr>
        <w:sectPr>
          <w:pgSz w:w="11910" w:h="16840"/>
          <w:pgMar w:top="1480" w:right="420" w:bottom="280" w:left="1340" w:header="708" w:footer="708"/>
          <w:pgNumType w:start="24"/>
          <w:cols w:space="708"/>
        </w:sectPr>
      </w:pPr>
    </w:p>
    <w:tbl>
      <w:tblPr>
        <w:tblStyle w:val="TableNormal4"/>
        <w:tblW w:w="0" w:type="auto"/>
        <w:jc w:val="left"/>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2"/>
        <w:gridCol w:w="6688"/>
      </w:tblGrid>
      <w:tr>
        <w:tblPrEx>
          <w:tblW w:w="0" w:type="auto"/>
          <w:jc w:val="left"/>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71"/>
          <w:jc w:val="left"/>
        </w:trPr>
        <w:tc>
          <w:tcPr>
            <w:tcW w:w="1202" w:type="dxa"/>
          </w:tcPr>
          <w:p>
            <w:pPr>
              <w:pStyle w:val="TableParagraph"/>
              <w:rPr>
                <w:rFonts w:ascii="Microsoft JhengHei"/>
                <w:b/>
                <w:sz w:val="10"/>
              </w:rPr>
            </w:pPr>
          </w:p>
          <w:p>
            <w:pPr>
              <w:pStyle w:val="TableParagraph"/>
              <w:ind w:left="527"/>
              <w:rPr>
                <w:sz w:val="16"/>
              </w:rPr>
            </w:pPr>
            <w:r>
              <w:rPr>
                <w:sz w:val="16"/>
              </w:rPr>
              <w:t>1</w:t>
            </w:r>
          </w:p>
        </w:tc>
        <w:tc>
          <w:tcPr>
            <w:tcW w:w="6688" w:type="dxa"/>
          </w:tcPr>
          <w:p>
            <w:pPr>
              <w:pStyle w:val="TableParagraph"/>
              <w:rPr>
                <w:rFonts w:ascii="Microsoft JhengHei"/>
                <w:b/>
                <w:sz w:val="10"/>
              </w:rPr>
            </w:pPr>
          </w:p>
          <w:p>
            <w:pPr>
              <w:pStyle w:val="TableParagraph"/>
              <w:ind w:left="949" w:right="519"/>
              <w:jc w:val="center"/>
              <w:rPr>
                <w:sz w:val="16"/>
              </w:rPr>
            </w:pPr>
            <w:r>
              <w:rPr>
                <w:sz w:val="16"/>
              </w:rPr>
              <w:t>ISO9001</w:t>
            </w:r>
            <w:r>
              <w:rPr>
                <w:spacing w:val="-8"/>
                <w:sz w:val="16"/>
              </w:rPr>
              <w:t xml:space="preserve"> 质量管理体系认证</w:t>
            </w:r>
          </w:p>
        </w:tc>
      </w:tr>
      <w:tr>
        <w:tblPrEx>
          <w:tblW w:w="0" w:type="auto"/>
          <w:jc w:val="left"/>
          <w:tblInd w:w="956" w:type="dxa"/>
          <w:tblLayout w:type="fixed"/>
          <w:tblCellMar>
            <w:top w:w="0" w:type="dxa"/>
            <w:left w:w="0" w:type="dxa"/>
            <w:bottom w:w="0" w:type="dxa"/>
            <w:right w:w="0" w:type="dxa"/>
          </w:tblCellMar>
          <w:tblLook w:val="01E0"/>
        </w:tblPrEx>
        <w:trPr>
          <w:trHeight w:val="571"/>
          <w:jc w:val="left"/>
        </w:trPr>
        <w:tc>
          <w:tcPr>
            <w:tcW w:w="1202" w:type="dxa"/>
          </w:tcPr>
          <w:p>
            <w:pPr>
              <w:pStyle w:val="TableParagraph"/>
              <w:rPr>
                <w:rFonts w:ascii="Microsoft JhengHei"/>
                <w:b/>
                <w:sz w:val="10"/>
              </w:rPr>
            </w:pPr>
          </w:p>
          <w:p>
            <w:pPr>
              <w:pStyle w:val="TableParagraph"/>
              <w:ind w:left="527"/>
              <w:rPr>
                <w:sz w:val="16"/>
              </w:rPr>
            </w:pPr>
            <w:r>
              <w:rPr>
                <w:sz w:val="16"/>
              </w:rPr>
              <w:t>2</w:t>
            </w:r>
          </w:p>
        </w:tc>
        <w:tc>
          <w:tcPr>
            <w:tcW w:w="6688" w:type="dxa"/>
          </w:tcPr>
          <w:p>
            <w:pPr>
              <w:pStyle w:val="TableParagraph"/>
              <w:rPr>
                <w:rFonts w:ascii="Microsoft JhengHei"/>
                <w:b/>
                <w:sz w:val="10"/>
              </w:rPr>
            </w:pPr>
          </w:p>
          <w:p>
            <w:pPr>
              <w:pStyle w:val="TableParagraph"/>
              <w:ind w:left="949" w:right="519"/>
              <w:jc w:val="center"/>
              <w:rPr>
                <w:sz w:val="16"/>
              </w:rPr>
            </w:pPr>
            <w:r>
              <w:rPr>
                <w:spacing w:val="-2"/>
                <w:sz w:val="16"/>
              </w:rPr>
              <w:t>中关村高新技术企业</w:t>
            </w:r>
          </w:p>
        </w:tc>
      </w:tr>
      <w:tr>
        <w:tblPrEx>
          <w:tblW w:w="0" w:type="auto"/>
          <w:jc w:val="left"/>
          <w:tblInd w:w="956" w:type="dxa"/>
          <w:tblLayout w:type="fixed"/>
          <w:tblCellMar>
            <w:top w:w="0" w:type="dxa"/>
            <w:left w:w="0" w:type="dxa"/>
            <w:bottom w:w="0" w:type="dxa"/>
            <w:right w:w="0" w:type="dxa"/>
          </w:tblCellMar>
          <w:tblLook w:val="01E0"/>
        </w:tblPrEx>
        <w:trPr>
          <w:trHeight w:val="571"/>
          <w:jc w:val="left"/>
        </w:trPr>
        <w:tc>
          <w:tcPr>
            <w:tcW w:w="1202" w:type="dxa"/>
          </w:tcPr>
          <w:p>
            <w:pPr>
              <w:pStyle w:val="TableParagraph"/>
              <w:rPr>
                <w:rFonts w:ascii="Microsoft JhengHei"/>
                <w:b/>
                <w:sz w:val="10"/>
              </w:rPr>
            </w:pPr>
          </w:p>
          <w:p>
            <w:pPr>
              <w:pStyle w:val="TableParagraph"/>
              <w:ind w:left="527"/>
              <w:rPr>
                <w:sz w:val="16"/>
              </w:rPr>
            </w:pPr>
            <w:r>
              <w:rPr>
                <w:sz w:val="16"/>
              </w:rPr>
              <w:t>3</w:t>
            </w:r>
          </w:p>
        </w:tc>
        <w:tc>
          <w:tcPr>
            <w:tcW w:w="6688" w:type="dxa"/>
          </w:tcPr>
          <w:p>
            <w:pPr>
              <w:pStyle w:val="TableParagraph"/>
              <w:rPr>
                <w:rFonts w:ascii="Microsoft JhengHei"/>
                <w:b/>
                <w:sz w:val="10"/>
              </w:rPr>
            </w:pPr>
          </w:p>
          <w:p>
            <w:pPr>
              <w:pStyle w:val="TableParagraph"/>
              <w:ind w:left="949" w:right="519"/>
              <w:jc w:val="center"/>
              <w:rPr>
                <w:sz w:val="16"/>
              </w:rPr>
            </w:pPr>
            <w:r>
              <w:rPr>
                <w:sz w:val="16"/>
              </w:rPr>
              <w:t>作品登记类：跟屁虫外观设计</w:t>
            </w:r>
            <w:r>
              <w:rPr>
                <w:spacing w:val="-2"/>
                <w:sz w:val="16"/>
              </w:rPr>
              <w:t>（2012）</w:t>
            </w:r>
          </w:p>
        </w:tc>
      </w:tr>
      <w:tr>
        <w:tblPrEx>
          <w:tblW w:w="0" w:type="auto"/>
          <w:jc w:val="left"/>
          <w:tblInd w:w="956" w:type="dxa"/>
          <w:tblLayout w:type="fixed"/>
          <w:tblCellMar>
            <w:top w:w="0" w:type="dxa"/>
            <w:left w:w="0" w:type="dxa"/>
            <w:bottom w:w="0" w:type="dxa"/>
            <w:right w:w="0" w:type="dxa"/>
          </w:tblCellMar>
          <w:tblLook w:val="01E0"/>
        </w:tblPrEx>
        <w:trPr>
          <w:trHeight w:val="571"/>
          <w:jc w:val="left"/>
        </w:trPr>
        <w:tc>
          <w:tcPr>
            <w:tcW w:w="1202" w:type="dxa"/>
          </w:tcPr>
          <w:p>
            <w:pPr>
              <w:pStyle w:val="TableParagraph"/>
              <w:rPr>
                <w:rFonts w:ascii="Microsoft JhengHei"/>
                <w:b/>
                <w:sz w:val="10"/>
              </w:rPr>
            </w:pPr>
          </w:p>
          <w:p>
            <w:pPr>
              <w:pStyle w:val="TableParagraph"/>
              <w:ind w:left="527"/>
              <w:rPr>
                <w:sz w:val="16"/>
              </w:rPr>
            </w:pPr>
            <w:r>
              <w:rPr>
                <w:sz w:val="16"/>
              </w:rPr>
              <w:t>4</w:t>
            </w:r>
          </w:p>
        </w:tc>
        <w:tc>
          <w:tcPr>
            <w:tcW w:w="6688" w:type="dxa"/>
          </w:tcPr>
          <w:p>
            <w:pPr>
              <w:pStyle w:val="TableParagraph"/>
              <w:rPr>
                <w:rFonts w:ascii="Microsoft JhengHei"/>
                <w:b/>
                <w:sz w:val="10"/>
              </w:rPr>
            </w:pPr>
          </w:p>
          <w:p>
            <w:pPr>
              <w:pStyle w:val="TableParagraph"/>
              <w:ind w:left="949" w:right="519"/>
              <w:jc w:val="center"/>
              <w:rPr>
                <w:sz w:val="16"/>
              </w:rPr>
            </w:pPr>
            <w:r>
              <w:rPr>
                <w:sz w:val="16"/>
              </w:rPr>
              <w:t>作品登记类：爱乐优家庭亲子机器人</w:t>
            </w:r>
            <w:r>
              <w:rPr>
                <w:spacing w:val="-2"/>
                <w:sz w:val="16"/>
              </w:rPr>
              <w:t>（2012）</w:t>
            </w:r>
          </w:p>
        </w:tc>
      </w:tr>
      <w:tr>
        <w:tblPrEx>
          <w:tblW w:w="0" w:type="auto"/>
          <w:jc w:val="left"/>
          <w:tblInd w:w="956" w:type="dxa"/>
          <w:tblLayout w:type="fixed"/>
          <w:tblCellMar>
            <w:top w:w="0" w:type="dxa"/>
            <w:left w:w="0" w:type="dxa"/>
            <w:bottom w:w="0" w:type="dxa"/>
            <w:right w:w="0" w:type="dxa"/>
          </w:tblCellMar>
          <w:tblLook w:val="01E0"/>
        </w:tblPrEx>
        <w:trPr>
          <w:trHeight w:val="571"/>
          <w:jc w:val="left"/>
        </w:trPr>
        <w:tc>
          <w:tcPr>
            <w:tcW w:w="1202" w:type="dxa"/>
          </w:tcPr>
          <w:p>
            <w:pPr>
              <w:pStyle w:val="TableParagraph"/>
              <w:rPr>
                <w:rFonts w:ascii="Microsoft JhengHei"/>
                <w:b/>
                <w:sz w:val="10"/>
              </w:rPr>
            </w:pPr>
          </w:p>
          <w:p>
            <w:pPr>
              <w:pStyle w:val="TableParagraph"/>
              <w:ind w:left="527"/>
              <w:rPr>
                <w:sz w:val="16"/>
              </w:rPr>
            </w:pPr>
            <w:r>
              <w:rPr>
                <w:sz w:val="16"/>
              </w:rPr>
              <w:t>5</w:t>
            </w:r>
          </w:p>
        </w:tc>
        <w:tc>
          <w:tcPr>
            <w:tcW w:w="6688" w:type="dxa"/>
          </w:tcPr>
          <w:p>
            <w:pPr>
              <w:pStyle w:val="TableParagraph"/>
              <w:rPr>
                <w:rFonts w:ascii="Microsoft JhengHei"/>
                <w:b/>
                <w:sz w:val="10"/>
              </w:rPr>
            </w:pPr>
          </w:p>
          <w:p>
            <w:pPr>
              <w:pStyle w:val="TableParagraph"/>
              <w:ind w:left="949" w:right="519"/>
              <w:jc w:val="center"/>
              <w:rPr>
                <w:sz w:val="16"/>
              </w:rPr>
            </w:pPr>
            <w:r>
              <w:rPr>
                <w:sz w:val="16"/>
              </w:rPr>
              <w:t xml:space="preserve">外观专利：跟屁虫外观设计，专利号：ZL2012 3 </w:t>
            </w:r>
            <w:r>
              <w:rPr>
                <w:spacing w:val="-2"/>
                <w:sz w:val="16"/>
              </w:rPr>
              <w:t>0478774.7（2012）</w:t>
            </w:r>
          </w:p>
        </w:tc>
      </w:tr>
      <w:tr>
        <w:tblPrEx>
          <w:tblW w:w="0" w:type="auto"/>
          <w:jc w:val="left"/>
          <w:tblInd w:w="956" w:type="dxa"/>
          <w:tblLayout w:type="fixed"/>
          <w:tblCellMar>
            <w:top w:w="0" w:type="dxa"/>
            <w:left w:w="0" w:type="dxa"/>
            <w:bottom w:w="0" w:type="dxa"/>
            <w:right w:w="0" w:type="dxa"/>
          </w:tblCellMar>
          <w:tblLook w:val="01E0"/>
        </w:tblPrEx>
        <w:trPr>
          <w:trHeight w:val="571"/>
          <w:jc w:val="left"/>
        </w:trPr>
        <w:tc>
          <w:tcPr>
            <w:tcW w:w="1202" w:type="dxa"/>
          </w:tcPr>
          <w:p>
            <w:pPr>
              <w:pStyle w:val="TableParagraph"/>
              <w:rPr>
                <w:rFonts w:ascii="Microsoft JhengHei"/>
                <w:b/>
                <w:sz w:val="10"/>
              </w:rPr>
            </w:pPr>
          </w:p>
          <w:p>
            <w:pPr>
              <w:pStyle w:val="TableParagraph"/>
              <w:ind w:left="527"/>
              <w:rPr>
                <w:sz w:val="16"/>
              </w:rPr>
            </w:pPr>
            <w:r>
              <w:rPr>
                <w:sz w:val="16"/>
              </w:rPr>
              <w:t>6</w:t>
            </w:r>
          </w:p>
        </w:tc>
        <w:tc>
          <w:tcPr>
            <w:tcW w:w="6688" w:type="dxa"/>
          </w:tcPr>
          <w:p>
            <w:pPr>
              <w:pStyle w:val="TableParagraph"/>
              <w:rPr>
                <w:rFonts w:ascii="Microsoft JhengHei"/>
                <w:b/>
                <w:sz w:val="10"/>
              </w:rPr>
            </w:pPr>
          </w:p>
          <w:p>
            <w:pPr>
              <w:pStyle w:val="TableParagraph"/>
              <w:ind w:left="949" w:right="519"/>
              <w:jc w:val="center"/>
              <w:rPr>
                <w:sz w:val="16"/>
              </w:rPr>
            </w:pPr>
            <w:r>
              <w:rPr>
                <w:sz w:val="16"/>
              </w:rPr>
              <w:t xml:space="preserve">外观专利：机器人，专利号：ZL2009 3 </w:t>
            </w:r>
            <w:r>
              <w:rPr>
                <w:spacing w:val="-2"/>
                <w:sz w:val="16"/>
              </w:rPr>
              <w:t>0170028.X（2010）</w:t>
            </w:r>
          </w:p>
        </w:tc>
      </w:tr>
      <w:tr>
        <w:tblPrEx>
          <w:tblW w:w="0" w:type="auto"/>
          <w:jc w:val="left"/>
          <w:tblInd w:w="956" w:type="dxa"/>
          <w:tblLayout w:type="fixed"/>
          <w:tblCellMar>
            <w:top w:w="0" w:type="dxa"/>
            <w:left w:w="0" w:type="dxa"/>
            <w:bottom w:w="0" w:type="dxa"/>
            <w:right w:w="0" w:type="dxa"/>
          </w:tblCellMar>
          <w:tblLook w:val="01E0"/>
        </w:tblPrEx>
        <w:trPr>
          <w:trHeight w:val="571"/>
          <w:jc w:val="left"/>
        </w:trPr>
        <w:tc>
          <w:tcPr>
            <w:tcW w:w="1202" w:type="dxa"/>
          </w:tcPr>
          <w:p>
            <w:pPr>
              <w:pStyle w:val="TableParagraph"/>
              <w:rPr>
                <w:rFonts w:ascii="Microsoft JhengHei"/>
                <w:b/>
                <w:sz w:val="10"/>
              </w:rPr>
            </w:pPr>
          </w:p>
          <w:p>
            <w:pPr>
              <w:pStyle w:val="TableParagraph"/>
              <w:ind w:left="527"/>
              <w:rPr>
                <w:sz w:val="16"/>
              </w:rPr>
            </w:pPr>
            <w:r>
              <w:rPr>
                <w:sz w:val="16"/>
              </w:rPr>
              <w:t>7</w:t>
            </w:r>
          </w:p>
        </w:tc>
        <w:tc>
          <w:tcPr>
            <w:tcW w:w="6688" w:type="dxa"/>
          </w:tcPr>
          <w:p>
            <w:pPr>
              <w:pStyle w:val="TableParagraph"/>
              <w:rPr>
                <w:rFonts w:ascii="Microsoft JhengHei"/>
                <w:b/>
                <w:sz w:val="10"/>
              </w:rPr>
            </w:pPr>
          </w:p>
          <w:p>
            <w:pPr>
              <w:pStyle w:val="TableParagraph"/>
              <w:ind w:left="949" w:right="519"/>
              <w:jc w:val="center"/>
              <w:rPr>
                <w:sz w:val="16"/>
              </w:rPr>
            </w:pPr>
            <w:r>
              <w:rPr>
                <w:sz w:val="16"/>
              </w:rPr>
              <w:t xml:space="preserve">外观专利：幼教电子玩具机器人，专利号：ZL 2008 3 </w:t>
            </w:r>
            <w:r>
              <w:rPr>
                <w:spacing w:val="-2"/>
                <w:sz w:val="16"/>
              </w:rPr>
              <w:t>0085416.3（2008）</w:t>
            </w:r>
          </w:p>
        </w:tc>
      </w:tr>
      <w:tr>
        <w:tblPrEx>
          <w:tblW w:w="0" w:type="auto"/>
          <w:jc w:val="left"/>
          <w:tblInd w:w="956" w:type="dxa"/>
          <w:tblLayout w:type="fixed"/>
          <w:tblCellMar>
            <w:top w:w="0" w:type="dxa"/>
            <w:left w:w="0" w:type="dxa"/>
            <w:bottom w:w="0" w:type="dxa"/>
            <w:right w:w="0" w:type="dxa"/>
          </w:tblCellMar>
          <w:tblLook w:val="01E0"/>
        </w:tblPrEx>
        <w:trPr>
          <w:trHeight w:val="571"/>
          <w:jc w:val="left"/>
        </w:trPr>
        <w:tc>
          <w:tcPr>
            <w:tcW w:w="1202" w:type="dxa"/>
          </w:tcPr>
          <w:p>
            <w:pPr>
              <w:pStyle w:val="TableParagraph"/>
              <w:rPr>
                <w:rFonts w:ascii="Microsoft JhengHei"/>
                <w:b/>
                <w:sz w:val="10"/>
              </w:rPr>
            </w:pPr>
          </w:p>
          <w:p>
            <w:pPr>
              <w:pStyle w:val="TableParagraph"/>
              <w:ind w:left="527"/>
              <w:rPr>
                <w:sz w:val="16"/>
              </w:rPr>
            </w:pPr>
            <w:r>
              <w:rPr>
                <w:sz w:val="16"/>
              </w:rPr>
              <w:t>8</w:t>
            </w:r>
          </w:p>
        </w:tc>
        <w:tc>
          <w:tcPr>
            <w:tcW w:w="6688" w:type="dxa"/>
          </w:tcPr>
          <w:p>
            <w:pPr>
              <w:pStyle w:val="TableParagraph"/>
              <w:rPr>
                <w:rFonts w:ascii="Microsoft JhengHei"/>
                <w:b/>
                <w:sz w:val="10"/>
              </w:rPr>
            </w:pPr>
          </w:p>
          <w:p>
            <w:pPr>
              <w:pStyle w:val="TableParagraph"/>
              <w:ind w:left="949" w:right="519"/>
              <w:jc w:val="center"/>
              <w:rPr>
                <w:sz w:val="16"/>
              </w:rPr>
            </w:pPr>
            <w:r>
              <w:rPr>
                <w:sz w:val="16"/>
              </w:rPr>
              <w:t xml:space="preserve">外观专利：桌面机器人玩偶，专利号：ZL 2012 3 </w:t>
            </w:r>
            <w:r>
              <w:rPr>
                <w:spacing w:val="-2"/>
                <w:sz w:val="16"/>
              </w:rPr>
              <w:t>0478230.0（2012）</w:t>
            </w:r>
          </w:p>
        </w:tc>
      </w:tr>
      <w:tr>
        <w:tblPrEx>
          <w:tblW w:w="0" w:type="auto"/>
          <w:jc w:val="left"/>
          <w:tblInd w:w="956" w:type="dxa"/>
          <w:tblLayout w:type="fixed"/>
          <w:tblCellMar>
            <w:top w:w="0" w:type="dxa"/>
            <w:left w:w="0" w:type="dxa"/>
            <w:bottom w:w="0" w:type="dxa"/>
            <w:right w:w="0" w:type="dxa"/>
          </w:tblCellMar>
          <w:tblLook w:val="01E0"/>
        </w:tblPrEx>
        <w:trPr>
          <w:trHeight w:val="571"/>
          <w:jc w:val="left"/>
        </w:trPr>
        <w:tc>
          <w:tcPr>
            <w:tcW w:w="1202" w:type="dxa"/>
          </w:tcPr>
          <w:p>
            <w:pPr>
              <w:pStyle w:val="TableParagraph"/>
              <w:rPr>
                <w:rFonts w:ascii="Microsoft JhengHei"/>
                <w:b/>
                <w:sz w:val="10"/>
              </w:rPr>
            </w:pPr>
          </w:p>
          <w:p>
            <w:pPr>
              <w:pStyle w:val="TableParagraph"/>
              <w:ind w:left="527"/>
              <w:rPr>
                <w:sz w:val="16"/>
              </w:rPr>
            </w:pPr>
            <w:r>
              <w:rPr>
                <w:sz w:val="16"/>
              </w:rPr>
              <w:t>9</w:t>
            </w:r>
          </w:p>
        </w:tc>
        <w:tc>
          <w:tcPr>
            <w:tcW w:w="6688" w:type="dxa"/>
          </w:tcPr>
          <w:p>
            <w:pPr>
              <w:pStyle w:val="TableParagraph"/>
              <w:rPr>
                <w:rFonts w:ascii="Microsoft JhengHei"/>
                <w:b/>
                <w:sz w:val="10"/>
              </w:rPr>
            </w:pPr>
          </w:p>
          <w:p>
            <w:pPr>
              <w:pStyle w:val="TableParagraph"/>
              <w:ind w:left="949" w:right="519"/>
              <w:jc w:val="center"/>
              <w:rPr>
                <w:sz w:val="16"/>
              </w:rPr>
            </w:pPr>
            <w:r>
              <w:rPr>
                <w:sz w:val="16"/>
              </w:rPr>
              <w:t xml:space="preserve">实用新型专利：家用机器人，专利号：ZL 2010 2 </w:t>
            </w:r>
            <w:r>
              <w:rPr>
                <w:spacing w:val="-2"/>
                <w:sz w:val="16"/>
              </w:rPr>
              <w:t>0643761.1（2010）</w:t>
            </w:r>
          </w:p>
        </w:tc>
      </w:tr>
      <w:tr>
        <w:tblPrEx>
          <w:tblW w:w="0" w:type="auto"/>
          <w:jc w:val="left"/>
          <w:tblInd w:w="956" w:type="dxa"/>
          <w:tblLayout w:type="fixed"/>
          <w:tblCellMar>
            <w:top w:w="0" w:type="dxa"/>
            <w:left w:w="0" w:type="dxa"/>
            <w:bottom w:w="0" w:type="dxa"/>
            <w:right w:w="0" w:type="dxa"/>
          </w:tblCellMar>
          <w:tblLook w:val="01E0"/>
        </w:tblPrEx>
        <w:trPr>
          <w:trHeight w:val="571"/>
          <w:jc w:val="left"/>
        </w:trPr>
        <w:tc>
          <w:tcPr>
            <w:tcW w:w="1202" w:type="dxa"/>
          </w:tcPr>
          <w:p>
            <w:pPr>
              <w:pStyle w:val="TableParagraph"/>
              <w:rPr>
                <w:rFonts w:ascii="Microsoft JhengHei"/>
                <w:b/>
                <w:sz w:val="10"/>
              </w:rPr>
            </w:pPr>
          </w:p>
          <w:p>
            <w:pPr>
              <w:pStyle w:val="TableParagraph"/>
              <w:ind w:left="527"/>
              <w:rPr>
                <w:sz w:val="16"/>
              </w:rPr>
            </w:pPr>
            <w:r>
              <w:rPr>
                <w:spacing w:val="-5"/>
                <w:sz w:val="16"/>
              </w:rPr>
              <w:t>10</w:t>
            </w:r>
          </w:p>
        </w:tc>
        <w:tc>
          <w:tcPr>
            <w:tcW w:w="6688" w:type="dxa"/>
          </w:tcPr>
          <w:p>
            <w:pPr>
              <w:pStyle w:val="TableParagraph"/>
              <w:rPr>
                <w:rFonts w:ascii="Microsoft JhengHei"/>
                <w:b/>
                <w:sz w:val="10"/>
              </w:rPr>
            </w:pPr>
          </w:p>
          <w:p>
            <w:pPr>
              <w:pStyle w:val="TableParagraph"/>
              <w:ind w:left="949" w:right="519"/>
              <w:jc w:val="center"/>
              <w:rPr>
                <w:sz w:val="16"/>
              </w:rPr>
            </w:pPr>
            <w:r>
              <w:rPr>
                <w:spacing w:val="-4"/>
                <w:sz w:val="16"/>
              </w:rPr>
              <w:t xml:space="preserve">软件著作权：智能机器人 </w:t>
            </w:r>
            <w:r>
              <w:rPr>
                <w:sz w:val="16"/>
              </w:rPr>
              <w:t>UUSPEED</w:t>
            </w:r>
            <w:r>
              <w:rPr>
                <w:spacing w:val="-12"/>
                <w:sz w:val="16"/>
              </w:rPr>
              <w:t xml:space="preserve"> 教育交互软件 </w:t>
            </w:r>
            <w:r>
              <w:rPr>
                <w:spacing w:val="-2"/>
                <w:sz w:val="16"/>
              </w:rPr>
              <w:t>V1.0（2013）</w:t>
            </w:r>
          </w:p>
        </w:tc>
      </w:tr>
      <w:tr>
        <w:tblPrEx>
          <w:tblW w:w="0" w:type="auto"/>
          <w:jc w:val="left"/>
          <w:tblInd w:w="956" w:type="dxa"/>
          <w:tblLayout w:type="fixed"/>
          <w:tblCellMar>
            <w:top w:w="0" w:type="dxa"/>
            <w:left w:w="0" w:type="dxa"/>
            <w:bottom w:w="0" w:type="dxa"/>
            <w:right w:w="0" w:type="dxa"/>
          </w:tblCellMar>
          <w:tblLook w:val="01E0"/>
        </w:tblPrEx>
        <w:trPr>
          <w:trHeight w:val="571"/>
          <w:jc w:val="left"/>
        </w:trPr>
        <w:tc>
          <w:tcPr>
            <w:tcW w:w="1202" w:type="dxa"/>
          </w:tcPr>
          <w:p>
            <w:pPr>
              <w:pStyle w:val="TableParagraph"/>
              <w:rPr>
                <w:rFonts w:ascii="Microsoft JhengHei"/>
                <w:b/>
                <w:sz w:val="10"/>
              </w:rPr>
            </w:pPr>
          </w:p>
          <w:p>
            <w:pPr>
              <w:pStyle w:val="TableParagraph"/>
              <w:ind w:left="527"/>
              <w:rPr>
                <w:sz w:val="16"/>
              </w:rPr>
            </w:pPr>
            <w:r>
              <w:rPr>
                <w:spacing w:val="-5"/>
                <w:sz w:val="16"/>
              </w:rPr>
              <w:t>11</w:t>
            </w:r>
          </w:p>
        </w:tc>
        <w:tc>
          <w:tcPr>
            <w:tcW w:w="6688" w:type="dxa"/>
          </w:tcPr>
          <w:p>
            <w:pPr>
              <w:pStyle w:val="TableParagraph"/>
              <w:rPr>
                <w:rFonts w:ascii="Microsoft JhengHei"/>
                <w:b/>
                <w:sz w:val="10"/>
              </w:rPr>
            </w:pPr>
          </w:p>
          <w:p>
            <w:pPr>
              <w:pStyle w:val="TableParagraph"/>
              <w:ind w:left="949" w:right="519"/>
              <w:jc w:val="center"/>
              <w:rPr>
                <w:sz w:val="16"/>
              </w:rPr>
            </w:pPr>
            <w:r>
              <w:rPr>
                <w:spacing w:val="-2"/>
                <w:sz w:val="16"/>
              </w:rPr>
              <w:t>软件著作权：智能机器人百变鼓手教育交互软件 V1.0（2013）</w:t>
            </w:r>
          </w:p>
        </w:tc>
      </w:tr>
      <w:tr>
        <w:tblPrEx>
          <w:tblW w:w="0" w:type="auto"/>
          <w:jc w:val="left"/>
          <w:tblInd w:w="956" w:type="dxa"/>
          <w:tblLayout w:type="fixed"/>
          <w:tblCellMar>
            <w:top w:w="0" w:type="dxa"/>
            <w:left w:w="0" w:type="dxa"/>
            <w:bottom w:w="0" w:type="dxa"/>
            <w:right w:w="0" w:type="dxa"/>
          </w:tblCellMar>
          <w:tblLook w:val="01E0"/>
        </w:tblPrEx>
        <w:trPr>
          <w:trHeight w:val="571"/>
          <w:jc w:val="left"/>
        </w:trPr>
        <w:tc>
          <w:tcPr>
            <w:tcW w:w="1202" w:type="dxa"/>
          </w:tcPr>
          <w:p>
            <w:pPr>
              <w:pStyle w:val="TableParagraph"/>
              <w:rPr>
                <w:rFonts w:ascii="Microsoft JhengHei"/>
                <w:b/>
                <w:sz w:val="10"/>
              </w:rPr>
            </w:pPr>
          </w:p>
          <w:p>
            <w:pPr>
              <w:pStyle w:val="TableParagraph"/>
              <w:ind w:left="527"/>
              <w:rPr>
                <w:sz w:val="16"/>
              </w:rPr>
            </w:pPr>
            <w:r>
              <w:rPr>
                <w:spacing w:val="-5"/>
                <w:sz w:val="16"/>
              </w:rPr>
              <w:t>12</w:t>
            </w:r>
          </w:p>
        </w:tc>
        <w:tc>
          <w:tcPr>
            <w:tcW w:w="6688" w:type="dxa"/>
          </w:tcPr>
          <w:p>
            <w:pPr>
              <w:pStyle w:val="TableParagraph"/>
              <w:rPr>
                <w:rFonts w:ascii="Microsoft JhengHei"/>
                <w:b/>
                <w:sz w:val="10"/>
              </w:rPr>
            </w:pPr>
          </w:p>
          <w:p>
            <w:pPr>
              <w:pStyle w:val="TableParagraph"/>
              <w:ind w:left="949" w:right="519"/>
              <w:jc w:val="center"/>
              <w:rPr>
                <w:sz w:val="16"/>
              </w:rPr>
            </w:pPr>
            <w:r>
              <w:rPr>
                <w:spacing w:val="-2"/>
                <w:sz w:val="16"/>
              </w:rPr>
              <w:t>软件著作权：智能机器人魔力加加教育交互软件 V1.0（2013）</w:t>
            </w:r>
          </w:p>
        </w:tc>
      </w:tr>
      <w:tr>
        <w:tblPrEx>
          <w:tblW w:w="0" w:type="auto"/>
          <w:jc w:val="left"/>
          <w:tblInd w:w="956" w:type="dxa"/>
          <w:tblLayout w:type="fixed"/>
          <w:tblCellMar>
            <w:top w:w="0" w:type="dxa"/>
            <w:left w:w="0" w:type="dxa"/>
            <w:bottom w:w="0" w:type="dxa"/>
            <w:right w:w="0" w:type="dxa"/>
          </w:tblCellMar>
          <w:tblLook w:val="01E0"/>
        </w:tblPrEx>
        <w:trPr>
          <w:trHeight w:val="571"/>
          <w:jc w:val="left"/>
        </w:trPr>
        <w:tc>
          <w:tcPr>
            <w:tcW w:w="1202" w:type="dxa"/>
          </w:tcPr>
          <w:p>
            <w:pPr>
              <w:pStyle w:val="TableParagraph"/>
              <w:rPr>
                <w:rFonts w:ascii="Microsoft JhengHei"/>
                <w:b/>
                <w:sz w:val="10"/>
              </w:rPr>
            </w:pPr>
          </w:p>
          <w:p>
            <w:pPr>
              <w:pStyle w:val="TableParagraph"/>
              <w:ind w:left="527"/>
              <w:rPr>
                <w:sz w:val="16"/>
              </w:rPr>
            </w:pPr>
            <w:r>
              <w:rPr>
                <w:spacing w:val="-5"/>
                <w:sz w:val="16"/>
              </w:rPr>
              <w:t>13</w:t>
            </w:r>
          </w:p>
        </w:tc>
        <w:tc>
          <w:tcPr>
            <w:tcW w:w="6688" w:type="dxa"/>
          </w:tcPr>
          <w:p>
            <w:pPr>
              <w:pStyle w:val="TableParagraph"/>
              <w:rPr>
                <w:rFonts w:ascii="Microsoft JhengHei"/>
                <w:b/>
                <w:sz w:val="10"/>
              </w:rPr>
            </w:pPr>
          </w:p>
          <w:p>
            <w:pPr>
              <w:pStyle w:val="TableParagraph"/>
              <w:ind w:left="949" w:right="519"/>
              <w:jc w:val="center"/>
              <w:rPr>
                <w:sz w:val="16"/>
              </w:rPr>
            </w:pPr>
            <w:r>
              <w:rPr>
                <w:spacing w:val="-2"/>
                <w:sz w:val="16"/>
              </w:rPr>
              <w:t>软件著作权：智能机器人五五彩缤纷教育交互软件 V1.0（2013）</w:t>
            </w:r>
          </w:p>
        </w:tc>
      </w:tr>
      <w:tr>
        <w:tblPrEx>
          <w:tblW w:w="0" w:type="auto"/>
          <w:jc w:val="left"/>
          <w:tblInd w:w="956" w:type="dxa"/>
          <w:tblLayout w:type="fixed"/>
          <w:tblCellMar>
            <w:top w:w="0" w:type="dxa"/>
            <w:left w:w="0" w:type="dxa"/>
            <w:bottom w:w="0" w:type="dxa"/>
            <w:right w:w="0" w:type="dxa"/>
          </w:tblCellMar>
          <w:tblLook w:val="01E0"/>
        </w:tblPrEx>
        <w:trPr>
          <w:trHeight w:val="571"/>
          <w:jc w:val="left"/>
        </w:trPr>
        <w:tc>
          <w:tcPr>
            <w:tcW w:w="1202" w:type="dxa"/>
          </w:tcPr>
          <w:p>
            <w:pPr>
              <w:pStyle w:val="TableParagraph"/>
              <w:rPr>
                <w:rFonts w:ascii="Microsoft JhengHei"/>
                <w:b/>
                <w:sz w:val="10"/>
              </w:rPr>
            </w:pPr>
          </w:p>
          <w:p>
            <w:pPr>
              <w:pStyle w:val="TableParagraph"/>
              <w:ind w:left="527"/>
              <w:rPr>
                <w:sz w:val="16"/>
              </w:rPr>
            </w:pPr>
            <w:r>
              <w:rPr>
                <w:spacing w:val="-5"/>
                <w:sz w:val="16"/>
              </w:rPr>
              <w:t>14</w:t>
            </w:r>
          </w:p>
        </w:tc>
        <w:tc>
          <w:tcPr>
            <w:tcW w:w="6688" w:type="dxa"/>
          </w:tcPr>
          <w:p>
            <w:pPr>
              <w:pStyle w:val="TableParagraph"/>
              <w:rPr>
                <w:rFonts w:ascii="Microsoft JhengHei"/>
                <w:b/>
                <w:sz w:val="10"/>
              </w:rPr>
            </w:pPr>
          </w:p>
          <w:p>
            <w:pPr>
              <w:pStyle w:val="TableParagraph"/>
              <w:ind w:left="949" w:right="519"/>
              <w:jc w:val="center"/>
              <w:rPr>
                <w:sz w:val="16"/>
              </w:rPr>
            </w:pPr>
            <w:r>
              <w:rPr>
                <w:spacing w:val="-3"/>
                <w:sz w:val="16"/>
              </w:rPr>
              <w:t xml:space="preserve">软件著作权：智能机器人管理软件 </w:t>
            </w:r>
            <w:r>
              <w:rPr>
                <w:spacing w:val="-2"/>
                <w:sz w:val="16"/>
              </w:rPr>
              <w:t>V1.0（2011）</w:t>
            </w:r>
          </w:p>
        </w:tc>
      </w:tr>
      <w:tr>
        <w:tblPrEx>
          <w:tblW w:w="0" w:type="auto"/>
          <w:jc w:val="left"/>
          <w:tblInd w:w="956" w:type="dxa"/>
          <w:tblLayout w:type="fixed"/>
          <w:tblCellMar>
            <w:top w:w="0" w:type="dxa"/>
            <w:left w:w="0" w:type="dxa"/>
            <w:bottom w:w="0" w:type="dxa"/>
            <w:right w:w="0" w:type="dxa"/>
          </w:tblCellMar>
          <w:tblLook w:val="01E0"/>
        </w:tblPrEx>
        <w:trPr>
          <w:trHeight w:val="571"/>
          <w:jc w:val="left"/>
        </w:trPr>
        <w:tc>
          <w:tcPr>
            <w:tcW w:w="1202" w:type="dxa"/>
          </w:tcPr>
          <w:p>
            <w:pPr>
              <w:pStyle w:val="TableParagraph"/>
              <w:rPr>
                <w:rFonts w:ascii="Microsoft JhengHei"/>
                <w:b/>
                <w:sz w:val="10"/>
              </w:rPr>
            </w:pPr>
          </w:p>
          <w:p>
            <w:pPr>
              <w:pStyle w:val="TableParagraph"/>
              <w:ind w:left="527"/>
              <w:rPr>
                <w:sz w:val="16"/>
              </w:rPr>
            </w:pPr>
            <w:r>
              <w:rPr>
                <w:spacing w:val="-5"/>
                <w:sz w:val="16"/>
              </w:rPr>
              <w:t>15</w:t>
            </w:r>
          </w:p>
        </w:tc>
        <w:tc>
          <w:tcPr>
            <w:tcW w:w="6688" w:type="dxa"/>
          </w:tcPr>
          <w:p>
            <w:pPr>
              <w:pStyle w:val="TableParagraph"/>
              <w:rPr>
                <w:rFonts w:ascii="Microsoft JhengHei"/>
                <w:b/>
                <w:sz w:val="10"/>
              </w:rPr>
            </w:pPr>
          </w:p>
          <w:p>
            <w:pPr>
              <w:pStyle w:val="TableParagraph"/>
              <w:ind w:left="949" w:right="519"/>
              <w:jc w:val="center"/>
              <w:rPr>
                <w:sz w:val="16"/>
              </w:rPr>
            </w:pPr>
            <w:r>
              <w:rPr>
                <w:spacing w:val="-3"/>
                <w:sz w:val="16"/>
              </w:rPr>
              <w:t xml:space="preserve">软件著作权：智能机器人游戏互动软件 </w:t>
            </w:r>
            <w:r>
              <w:rPr>
                <w:spacing w:val="-2"/>
                <w:sz w:val="16"/>
              </w:rPr>
              <w:t>V1.0（2012）</w:t>
            </w:r>
          </w:p>
        </w:tc>
      </w:tr>
      <w:tr>
        <w:tblPrEx>
          <w:tblW w:w="0" w:type="auto"/>
          <w:jc w:val="left"/>
          <w:tblInd w:w="956" w:type="dxa"/>
          <w:tblLayout w:type="fixed"/>
          <w:tblCellMar>
            <w:top w:w="0" w:type="dxa"/>
            <w:left w:w="0" w:type="dxa"/>
            <w:bottom w:w="0" w:type="dxa"/>
            <w:right w:w="0" w:type="dxa"/>
          </w:tblCellMar>
          <w:tblLook w:val="01E0"/>
        </w:tblPrEx>
        <w:trPr>
          <w:trHeight w:val="571"/>
          <w:jc w:val="left"/>
        </w:trPr>
        <w:tc>
          <w:tcPr>
            <w:tcW w:w="1202" w:type="dxa"/>
          </w:tcPr>
          <w:p>
            <w:pPr>
              <w:pStyle w:val="TableParagraph"/>
              <w:rPr>
                <w:rFonts w:ascii="Microsoft JhengHei"/>
                <w:b/>
                <w:sz w:val="10"/>
              </w:rPr>
            </w:pPr>
          </w:p>
          <w:p>
            <w:pPr>
              <w:pStyle w:val="TableParagraph"/>
              <w:ind w:left="527"/>
              <w:rPr>
                <w:sz w:val="16"/>
              </w:rPr>
            </w:pPr>
            <w:r>
              <w:rPr>
                <w:spacing w:val="-5"/>
                <w:sz w:val="16"/>
              </w:rPr>
              <w:t>16</w:t>
            </w:r>
          </w:p>
        </w:tc>
        <w:tc>
          <w:tcPr>
            <w:tcW w:w="6688" w:type="dxa"/>
          </w:tcPr>
          <w:p>
            <w:pPr>
              <w:pStyle w:val="TableParagraph"/>
              <w:rPr>
                <w:rFonts w:ascii="Microsoft JhengHei"/>
                <w:b/>
                <w:sz w:val="10"/>
              </w:rPr>
            </w:pPr>
          </w:p>
          <w:p>
            <w:pPr>
              <w:pStyle w:val="TableParagraph"/>
              <w:ind w:left="949" w:right="519"/>
              <w:jc w:val="center"/>
              <w:rPr>
                <w:sz w:val="16"/>
              </w:rPr>
            </w:pPr>
            <w:r>
              <w:rPr>
                <w:spacing w:val="-3"/>
                <w:sz w:val="16"/>
              </w:rPr>
              <w:t xml:space="preserve">软件著作权：智能机器人语音识别软件 </w:t>
            </w:r>
            <w:r>
              <w:rPr>
                <w:spacing w:val="-2"/>
                <w:sz w:val="16"/>
              </w:rPr>
              <w:t>V1.0（2011）</w:t>
            </w:r>
          </w:p>
        </w:tc>
      </w:tr>
    </w:tbl>
    <w:p>
      <w:pPr>
        <w:pStyle w:val="BodyText"/>
        <w:spacing w:before="15"/>
        <w:ind w:left="0"/>
        <w:rPr>
          <w:rFonts w:ascii="Microsoft JhengHei"/>
          <w:b/>
          <w:sz w:val="11"/>
        </w:rPr>
      </w:pPr>
      <w:r>
        <w:pict>
          <v:group id="_x0000_s1109" style="width:595.3pt;height:841.9pt;margin-top:0;margin-left:0;mso-position-horizontal-relative:page;mso-position-vertical-relative:page;position:absolute;z-index:-251635712" coordorigin="0,0" coordsize="11906,16838">
            <v:shape id="_x0000_s1110" type="#_x0000_t75" style="width:11906;height:9000;position:absolute" stroked="f">
              <v:imagedata r:id="rId4" o:title=""/>
            </v:shape>
            <v:shape id="_x0000_s1111" type="#_x0000_t75" style="width:11906;height:7838;position:absolute;top:9000" stroked="f">
              <v:imagedata r:id="rId5" o:title=""/>
            </v:shape>
            <v:line id="_x0000_s1112" style="position:absolute" from="1618,636" to="10855,636" stroked="t" strokecolor="black" strokeweight="0.75pt">
              <v:stroke dashstyle="solid"/>
            </v:line>
          </v:group>
        </w:pict>
      </w:r>
    </w:p>
    <w:p>
      <w:pPr>
        <w:pStyle w:val="Heading2"/>
        <w:spacing w:line="484" w:lineRule="exact"/>
      </w:pPr>
      <w:bookmarkStart w:id="13" w:name="_TOC_250025"/>
      <w:bookmarkEnd w:id="13"/>
      <w:r>
        <w:rPr>
          <w:spacing w:val="-1"/>
        </w:rPr>
        <w:t>二、公司业务状况与模式</w:t>
      </w:r>
    </w:p>
    <w:p>
      <w:pPr>
        <w:pStyle w:val="BodyText"/>
        <w:spacing w:before="13"/>
        <w:ind w:left="0"/>
        <w:rPr>
          <w:rFonts w:ascii="Microsoft JhengHei"/>
          <w:b/>
          <w:sz w:val="15"/>
        </w:rPr>
      </w:pPr>
    </w:p>
    <w:p>
      <w:pPr>
        <w:pStyle w:val="BodyText"/>
        <w:spacing w:before="0" w:line="381" w:lineRule="auto"/>
        <w:ind w:right="658" w:firstLine="565"/>
        <w:jc w:val="both"/>
      </w:pPr>
      <w:r>
        <w:rPr>
          <w:spacing w:val="-5"/>
        </w:rPr>
        <w:t>公司为智能服务机器人应用软硬件产品及解决方案提供商，主要应用领</w:t>
      </w:r>
      <w:r>
        <w:rPr>
          <w:spacing w:val="-2"/>
        </w:rPr>
        <w:t>域包括智能服务机器人的设计、技术研发、生产制造、市场营销等项目。并</w:t>
      </w:r>
      <w:r>
        <w:rPr>
          <w:spacing w:val="-4"/>
        </w:rPr>
        <w:t>先后开发出爱乐优家用智能服务机器人（</w:t>
      </w:r>
      <w:r>
        <w:rPr>
          <w:rFonts w:ascii="Times New Roman" w:eastAsia="Times New Roman"/>
          <w:spacing w:val="-4"/>
        </w:rPr>
        <w:t>U01\U02\U03\U03S</w:t>
      </w:r>
      <w:r>
        <w:rPr>
          <w:spacing w:val="-4"/>
        </w:rPr>
        <w:t>）、商用智能服</w:t>
      </w:r>
      <w:r>
        <w:rPr>
          <w:spacing w:val="-2"/>
        </w:rPr>
        <w:t>务机器人（</w:t>
      </w:r>
      <w:r>
        <w:rPr>
          <w:rFonts w:ascii="Times New Roman" w:eastAsia="Times New Roman"/>
          <w:spacing w:val="-2"/>
        </w:rPr>
        <w:t>U05</w:t>
      </w:r>
      <w:r>
        <w:rPr>
          <w:spacing w:val="-2"/>
        </w:rPr>
        <w:t>）、机器人智能教室等。</w:t>
      </w:r>
    </w:p>
    <w:p>
      <w:pPr>
        <w:pStyle w:val="BodyText"/>
        <w:spacing w:before="4" w:line="381" w:lineRule="auto"/>
        <w:ind w:right="658" w:firstLine="565"/>
      </w:pPr>
      <w:r>
        <w:rPr>
          <w:spacing w:val="-8"/>
        </w:rPr>
        <w:t>公司凭借突出的产品优势，逐步探索初步建立了系统的智能服务机器人</w:t>
      </w:r>
      <w:r>
        <w:rPr>
          <w:spacing w:val="-2"/>
        </w:rPr>
        <w:t>市场销售模式。通过幼儿教育渠道（</w:t>
      </w:r>
      <w:r>
        <w:rPr>
          <w:spacing w:val="-3"/>
        </w:rPr>
        <w:t>幼儿园所教育装备市场拓展、机器人智</w:t>
      </w:r>
    </w:p>
    <w:p>
      <w:pPr>
        <w:spacing w:after="0" w:line="381" w:lineRule="auto"/>
        <w:sectPr>
          <w:pgSz w:w="11910" w:h="16840"/>
          <w:pgMar w:top="1400" w:right="420" w:bottom="280" w:left="1340" w:header="708" w:footer="708"/>
          <w:pgNumType w:start="25"/>
          <w:cols w:space="708"/>
        </w:sectPr>
      </w:pPr>
    </w:p>
    <w:p>
      <w:pPr>
        <w:pStyle w:val="BodyText"/>
        <w:spacing w:before="50" w:line="381" w:lineRule="auto"/>
        <w:ind w:right="598"/>
        <w:jc w:val="both"/>
      </w:pPr>
      <w:r>
        <w:pict>
          <v:group id="_x0000_s1113" style="width:595.3pt;height:841.9pt;margin-top:0;margin-left:0;mso-position-horizontal-relative:page;mso-position-vertical-relative:page;position:absolute;z-index:-251634688" coordorigin="0,0" coordsize="11906,16838">
            <v:shape id="_x0000_s1114" type="#_x0000_t75" style="width:11906;height:9000;position:absolute" stroked="f">
              <v:imagedata r:id="rId4" o:title=""/>
            </v:shape>
            <v:shape id="_x0000_s1115" type="#_x0000_t75" style="width:11906;height:7838;position:absolute;top:9000" stroked="f">
              <v:imagedata r:id="rId5" o:title=""/>
            </v:shape>
            <v:line id="_x0000_s1116" style="position:absolute" from="1618,636" to="10855,636" stroked="t" strokecolor="black" strokeweight="0.75pt">
              <v:stroke dashstyle="solid"/>
            </v:line>
          </v:group>
        </w:pict>
      </w:r>
      <w:r>
        <w:rPr>
          <w:spacing w:val="-2"/>
        </w:rPr>
        <w:t>能幼教项目开发、幼教服务销售等</w:t>
      </w:r>
      <w:r>
        <w:rPr>
          <w:spacing w:val="-62"/>
        </w:rPr>
        <w:t>）</w:t>
      </w:r>
      <w:r>
        <w:rPr>
          <w:spacing w:val="-2"/>
        </w:rPr>
        <w:t>、传统市场渠道（全国经销商模式、商</w:t>
      </w:r>
      <w:r>
        <w:rPr>
          <w:spacing w:val="-2"/>
        </w:rPr>
        <w:t>超途径、展会营销等）实施产品推介与销售；同时通过电商平台（京东、天</w:t>
      </w:r>
      <w:r>
        <w:rPr>
          <w:spacing w:val="-2"/>
        </w:rPr>
        <w:t>猫）实施推广、销售和品牌影响力的打造。公司还在积极的拓展其他多种、</w:t>
      </w:r>
      <w:r>
        <w:rPr>
          <w:spacing w:val="-4"/>
        </w:rPr>
        <w:t>适应于物联网时代发展的智能机器人独特性的相关的市场营销模式。自康力</w:t>
      </w:r>
      <w:r>
        <w:rPr>
          <w:spacing w:val="-2"/>
        </w:rPr>
        <w:t>优蓝智能服务机器人面世以来，已经获得了市场的广泛好评和认可，连续四</w:t>
      </w:r>
      <w:r>
        <w:rPr>
          <w:spacing w:val="-2"/>
        </w:rPr>
        <w:t>次登录央视新闻联播，成为中国服务机器人的典型代表。截止目前，康力优</w:t>
      </w:r>
      <w:r>
        <w:rPr>
          <w:spacing w:val="-2"/>
        </w:rPr>
        <w:t>蓝智能机器人产品已经累计销售近四万台套。</w:t>
      </w:r>
    </w:p>
    <w:p>
      <w:pPr>
        <w:pStyle w:val="Heading2"/>
        <w:spacing w:before="55"/>
      </w:pPr>
      <w:bookmarkStart w:id="14" w:name="_TOC_250024"/>
      <w:bookmarkEnd w:id="14"/>
      <w:r>
        <w:rPr>
          <w:spacing w:val="-1"/>
        </w:rPr>
        <w:t>三、公司产品体系简介</w:t>
      </w:r>
    </w:p>
    <w:p>
      <w:pPr>
        <w:pStyle w:val="BodyText"/>
        <w:spacing w:before="16"/>
        <w:ind w:left="0"/>
        <w:rPr>
          <w:rFonts w:ascii="Microsoft JhengHei"/>
          <w:b/>
          <w:sz w:val="15"/>
        </w:rPr>
      </w:pPr>
    </w:p>
    <w:p>
      <w:pPr>
        <w:spacing w:before="0"/>
        <w:ind w:left="306" w:right="0" w:firstLine="0"/>
        <w:jc w:val="left"/>
        <w:rPr>
          <w:rFonts w:ascii="Microsoft JhengHei" w:eastAsia="Microsoft JhengHei"/>
          <w:b/>
          <w:sz w:val="28"/>
        </w:rPr>
      </w:pPr>
      <w:r>
        <w:rPr>
          <w:rFonts w:ascii="Times New Roman" w:eastAsia="Times New Roman"/>
          <w:b/>
          <w:sz w:val="28"/>
        </w:rPr>
        <w:t>1</w:t>
      </w:r>
      <w:r>
        <w:rPr>
          <w:rFonts w:ascii="Microsoft JhengHei" w:eastAsia="Microsoft JhengHei"/>
          <w:b/>
          <w:sz w:val="28"/>
        </w:rPr>
        <w:t xml:space="preserve">、爱乐优家用智能服务机器人 </w:t>
      </w:r>
      <w:r>
        <w:rPr>
          <w:rFonts w:ascii="Times New Roman" w:eastAsia="Times New Roman"/>
          <w:b/>
          <w:sz w:val="28"/>
        </w:rPr>
        <w:t>U03</w:t>
      </w:r>
      <w:r>
        <w:rPr>
          <w:rFonts w:ascii="Times New Roman" w:eastAsia="Times New Roman"/>
          <w:b/>
          <w:spacing w:val="4"/>
          <w:sz w:val="28"/>
        </w:rPr>
        <w:t xml:space="preserve"> </w:t>
      </w:r>
      <w:r>
        <w:rPr>
          <w:rFonts w:ascii="Microsoft JhengHei" w:eastAsia="Microsoft JhengHei"/>
          <w:b/>
          <w:spacing w:val="-10"/>
          <w:sz w:val="28"/>
        </w:rPr>
        <w:t>型</w:t>
      </w:r>
    </w:p>
    <w:p>
      <w:pPr>
        <w:pStyle w:val="BodyText"/>
        <w:spacing w:before="245" w:line="381" w:lineRule="auto"/>
        <w:ind w:right="518" w:firstLine="560"/>
      </w:pPr>
      <w:r>
        <w:rPr>
          <w:spacing w:val="-8"/>
        </w:rPr>
        <w:t>爱乐优家庭智能服务机器人</w:t>
      </w:r>
      <w:r>
        <w:rPr>
          <w:spacing w:val="-2"/>
        </w:rPr>
        <w:t>（昵称小优</w:t>
      </w:r>
      <w:r>
        <w:rPr>
          <w:spacing w:val="-68"/>
        </w:rPr>
        <w:t>）</w:t>
      </w:r>
      <w:r>
        <w:rPr>
          <w:spacing w:val="-11"/>
        </w:rPr>
        <w:t>，全球首款心智发育型机器人，</w:t>
      </w:r>
      <w:r>
        <w:rPr>
          <w:spacing w:val="-5"/>
        </w:rPr>
        <w:t>由北京康力优蓝机器人科技有限公司融合顶尖科技成果研发而成。产品定位</w:t>
      </w:r>
      <w:r>
        <w:rPr>
          <w:spacing w:val="-7"/>
        </w:rPr>
        <w:t xml:space="preserve">于 </w:t>
      </w:r>
      <w:r>
        <w:rPr>
          <w:rFonts w:ascii="Times New Roman" w:eastAsia="Times New Roman" w:hAnsi="Times New Roman"/>
        </w:rPr>
        <w:t xml:space="preserve">0-12 </w:t>
      </w:r>
      <w:r>
        <w:t>岁儿童启智教育，机器人科技教学与儿童脑潜能开发首选装备。被</w:t>
      </w:r>
      <w:r>
        <w:rPr>
          <w:spacing w:val="-3"/>
        </w:rPr>
        <w:t xml:space="preserve">誉为“最懂孩子的智能伙伴”、“老师贴心的机器人助手”，是 </w:t>
      </w:r>
      <w:r>
        <w:rPr>
          <w:rFonts w:ascii="Times New Roman" w:eastAsia="Times New Roman" w:hAnsi="Times New Roman"/>
        </w:rPr>
        <w:t xml:space="preserve">E </w:t>
      </w:r>
      <w:r>
        <w:t>时代父母</w:t>
      </w:r>
      <w:r>
        <w:rPr>
          <w:spacing w:val="-2"/>
        </w:rPr>
        <w:t>教子育儿的绝佳选择，堪称智能服务机器人行业经典之作。</w:t>
      </w:r>
    </w:p>
    <w:p>
      <w:pPr>
        <w:spacing w:after="0" w:line="381" w:lineRule="auto"/>
        <w:sectPr>
          <w:pgSz w:w="11910" w:h="16840"/>
          <w:pgMar w:top="1480" w:right="420" w:bottom="280" w:left="1340" w:header="708" w:footer="708"/>
          <w:pgNumType w:start="26"/>
          <w:cols w:space="708"/>
        </w:sectPr>
      </w:pPr>
    </w:p>
    <w:p>
      <w:pPr>
        <w:pStyle w:val="BodyText"/>
        <w:spacing w:before="0"/>
        <w:ind w:left="1700"/>
        <w:rPr>
          <w:sz w:val="20"/>
        </w:rPr>
      </w:pPr>
      <w:r>
        <w:pict>
          <v:group id="_x0000_s1117" style="width:595.3pt;height:841.9pt;margin-top:0;margin-left:0;mso-position-horizontal-relative:page;mso-position-vertical-relative:page;position:absolute;z-index:-251633664" coordorigin="0,0" coordsize="11906,16838">
            <v:shape id="_x0000_s1118" type="#_x0000_t75" style="width:11906;height:9000;position:absolute" stroked="f">
              <v:imagedata r:id="rId4" o:title=""/>
            </v:shape>
            <v:shape id="_x0000_s1119" type="#_x0000_t75" style="width:11906;height:7838;position:absolute;top:9000" stroked="f">
              <v:imagedata r:id="rId5" o:title=""/>
            </v:shape>
            <v:line id="_x0000_s1120" style="position:absolute" from="1618,636" to="10855,636" stroked="t" strokecolor="black" strokeweight="0.75pt">
              <v:stroke dashstyle="solid"/>
            </v:line>
          </v:group>
        </w:pict>
      </w:r>
      <w:r>
        <w:rPr>
          <w:sz w:val="20"/>
        </w:rPr>
        <w:drawing>
          <wp:inline distT="0" distB="0" distL="0" distR="0">
            <wp:extent cx="4064876" cy="4181284"/>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eg"/>
                    <pic:cNvPicPr/>
                  </pic:nvPicPr>
                  <pic:blipFill>
                    <a:blip xmlns:r="http://schemas.openxmlformats.org/officeDocument/2006/relationships" r:embed="rId6" cstate="print"/>
                    <a:stretch>
                      <a:fillRect/>
                    </a:stretch>
                  </pic:blipFill>
                  <pic:spPr>
                    <a:xfrm>
                      <a:off x="0" y="0"/>
                      <a:ext cx="4064876" cy="4181284"/>
                    </a:xfrm>
                    <a:prstGeom prst="rect">
                      <a:avLst/>
                    </a:prstGeom>
                  </pic:spPr>
                </pic:pic>
              </a:graphicData>
            </a:graphic>
          </wp:inline>
        </w:drawing>
      </w:r>
    </w:p>
    <w:p>
      <w:pPr>
        <w:pStyle w:val="BodyText"/>
        <w:spacing w:before="7"/>
        <w:ind w:left="0"/>
        <w:rPr>
          <w:sz w:val="13"/>
        </w:rPr>
      </w:pPr>
    </w:p>
    <w:p>
      <w:pPr>
        <w:pStyle w:val="BodyText"/>
        <w:spacing w:before="70" w:line="381" w:lineRule="auto"/>
        <w:ind w:right="658" w:firstLine="560"/>
        <w:jc w:val="both"/>
      </w:pPr>
      <w:r>
        <w:rPr>
          <w:spacing w:val="-17"/>
        </w:rPr>
        <w:t xml:space="preserve">作为具备初级人工智能的家庭成员，小优配备语音识别技术，内置 </w:t>
      </w:r>
      <w:r>
        <w:rPr>
          <w:rFonts w:ascii="Times New Roman" w:eastAsia="Times New Roman" w:hAnsi="Times New Roman"/>
          <w:spacing w:val="-2"/>
        </w:rPr>
        <w:t>360</w:t>
      </w:r>
      <w:r>
        <w:rPr>
          <w:spacing w:val="-2"/>
        </w:rPr>
        <w:t>°</w:t>
      </w:r>
      <w:r>
        <w:rPr>
          <w:spacing w:val="-6"/>
        </w:rPr>
        <w:t>声波定位传声器和语音处理机制，可以在房间的任何位置与人类中英文双语</w:t>
      </w:r>
      <w:r>
        <w:rPr>
          <w:spacing w:val="-2"/>
        </w:rPr>
        <w:t>交流；借助人工智能技术理解人类行为与情感，并用表情、动作、语言、情</w:t>
      </w:r>
      <w:r>
        <w:rPr>
          <w:spacing w:val="-2"/>
        </w:rPr>
        <w:t>绪实现与人类较为逼真的情感交流。</w:t>
      </w:r>
    </w:p>
    <w:p>
      <w:pPr>
        <w:pStyle w:val="BodyText"/>
        <w:spacing w:before="4" w:line="381" w:lineRule="auto"/>
        <w:ind w:right="517" w:firstLine="560"/>
      </w:pPr>
      <w:r>
        <w:rPr>
          <w:spacing w:val="-5"/>
        </w:rPr>
        <w:t>集成传感器构建的环境感知系统能感知周边环境，并积极主动的作出反</w:t>
      </w:r>
      <w:r>
        <w:rPr>
          <w:spacing w:val="-12"/>
        </w:rPr>
        <w:t xml:space="preserve">应。小优支持 </w:t>
      </w:r>
      <w:r>
        <w:rPr>
          <w:rFonts w:ascii="Times New Roman" w:eastAsia="Times New Roman"/>
          <w:spacing w:val="-2"/>
        </w:rPr>
        <w:t>WIFI</w:t>
      </w:r>
      <w:r>
        <w:rPr>
          <w:rFonts w:ascii="Times New Roman" w:eastAsia="Times New Roman"/>
          <w:spacing w:val="-3"/>
        </w:rPr>
        <w:t xml:space="preserve"> </w:t>
      </w:r>
      <w:r>
        <w:rPr>
          <w:spacing w:val="-2"/>
        </w:rPr>
        <w:t>和蓝牙、</w:t>
      </w:r>
      <w:r>
        <w:rPr>
          <w:rFonts w:ascii="Times New Roman" w:eastAsia="Times New Roman"/>
          <w:spacing w:val="-2"/>
        </w:rPr>
        <w:t xml:space="preserve">Zigbee </w:t>
      </w:r>
      <w:r>
        <w:rPr>
          <w:spacing w:val="-6"/>
        </w:rPr>
        <w:t>等多种通讯标准，并可接入云智能平台；</w:t>
      </w:r>
      <w:r>
        <w:rPr>
          <w:spacing w:val="-2"/>
        </w:rPr>
        <w:t>可控制智能家居设备；独有的双向远程视频监控功能，可实现老年人、婴儿</w:t>
      </w:r>
      <w:r>
        <w:rPr>
          <w:spacing w:val="-4"/>
        </w:rPr>
        <w:t>看护。</w:t>
      </w:r>
    </w:p>
    <w:p>
      <w:pPr>
        <w:pStyle w:val="BodyText"/>
        <w:spacing w:before="4" w:line="381" w:lineRule="auto"/>
        <w:ind w:right="657" w:firstLine="560"/>
        <w:jc w:val="both"/>
      </w:pPr>
      <w:r>
        <w:t>为了更好的扩展其应用范围，</w:t>
      </w:r>
      <w:r>
        <w:rPr>
          <w:rFonts w:ascii="Times New Roman" w:eastAsia="Times New Roman"/>
        </w:rPr>
        <w:t xml:space="preserve">myrobot </w:t>
      </w:r>
      <w:r>
        <w:t>研发中心专门开发了可供普通消</w:t>
      </w:r>
      <w:r>
        <w:rPr>
          <w:spacing w:val="-10"/>
        </w:rPr>
        <w:t xml:space="preserve">费者更改的 </w:t>
      </w:r>
      <w:r>
        <w:rPr>
          <w:rFonts w:ascii="Times New Roman" w:eastAsia="Times New Roman"/>
          <w:spacing w:val="26"/>
        </w:rPr>
        <w:t>SD</w:t>
      </w:r>
      <w:r>
        <w:rPr>
          <w:rFonts w:ascii="Times New Roman" w:eastAsia="Times New Roman"/>
          <w:spacing w:val="27"/>
        </w:rPr>
        <w:t>K</w:t>
      </w:r>
      <w:r>
        <w:rPr>
          <w:spacing w:val="-17"/>
        </w:rPr>
        <w:t>，开发者可根据自己所想对机器人人工智能进行设计和个性</w:t>
      </w:r>
      <w:r>
        <w:rPr>
          <w:spacing w:val="-2"/>
        </w:rPr>
        <w:t>化定制；通过人工智能算法，小优智能可以自我发育，了解家庭成员的生活</w:t>
      </w:r>
      <w:r>
        <w:rPr>
          <w:spacing w:val="-2"/>
        </w:rPr>
        <w:t>习惯，并可以无限升级和学习新的本领。</w:t>
      </w:r>
    </w:p>
    <w:p>
      <w:pPr>
        <w:spacing w:after="0" w:line="381" w:lineRule="auto"/>
        <w:jc w:val="both"/>
        <w:sectPr>
          <w:pgSz w:w="11910" w:h="16840"/>
          <w:pgMar w:top="1560" w:right="420" w:bottom="280" w:left="1340" w:header="708" w:footer="708"/>
          <w:pgNumType w:start="27"/>
          <w:cols w:space="708"/>
        </w:sectPr>
      </w:pPr>
    </w:p>
    <w:p>
      <w:pPr>
        <w:pStyle w:val="BodyText"/>
        <w:spacing w:before="50" w:line="381" w:lineRule="auto"/>
        <w:ind w:right="518" w:firstLine="560"/>
        <w:jc w:val="both"/>
      </w:pPr>
      <w:r>
        <w:pict>
          <v:group id="_x0000_s1121" style="width:595.3pt;height:841.9pt;margin-top:0;margin-left:0;mso-position-horizontal-relative:page;mso-position-vertical-relative:page;position:absolute;z-index:-251632640" coordorigin="0,0" coordsize="11906,16838">
            <v:shape id="_x0000_s1122" type="#_x0000_t75" style="width:11906;height:9000;position:absolute" stroked="f">
              <v:imagedata r:id="rId4" o:title=""/>
            </v:shape>
            <v:shape id="_x0000_s1123" type="#_x0000_t75" style="width:11906;height:7838;position:absolute;top:9000" stroked="f">
              <v:imagedata r:id="rId5" o:title=""/>
            </v:shape>
            <v:line id="_x0000_s1124" style="position:absolute" from="1618,636" to="10855,636" stroked="t" strokecolor="black" strokeweight="0.75pt">
              <v:stroke dashstyle="solid"/>
            </v:line>
          </v:group>
        </w:pict>
      </w:r>
      <w:r>
        <w:rPr>
          <w:spacing w:val="-2"/>
        </w:rPr>
        <w:t>小优独有的强大的机器人教育云智能，由国内顶尖教育机构联合研发，</w:t>
      </w:r>
      <w:r>
        <w:rPr>
          <w:spacing w:val="-2"/>
        </w:rPr>
        <w:t>针对幼儿自然学习模式，以国家十二五课题《机器人人工智能促进婴幼童脑</w:t>
      </w:r>
      <w:r>
        <w:rPr>
          <w:spacing w:val="-2"/>
        </w:rPr>
        <w:t>潜能发展实践与研究》为灵魂，突出儿童脑潜能开发过程中的互动性、游戏</w:t>
      </w:r>
      <w:r>
        <w:rPr>
          <w:spacing w:val="-2"/>
        </w:rPr>
        <w:t>性、可定制性，结合环境模拟和机器人互动体验式教学，彻底颠覆传统教育</w:t>
      </w:r>
      <w:r>
        <w:rPr>
          <w:spacing w:val="-2"/>
        </w:rPr>
        <w:t>启智模式。从双语教学、音乐艺术、科学探索、国学启蒙、数学启智、语言</w:t>
      </w:r>
      <w:r>
        <w:rPr>
          <w:spacing w:val="-6"/>
        </w:rPr>
        <w:t>训练、社交培养、行为习惯、人格潜能等全方位角度，对孩子的智商、乐商、</w:t>
      </w:r>
      <w:r>
        <w:rPr>
          <w:spacing w:val="-2"/>
        </w:rPr>
        <w:t>情商进行综合培养，开启全脑全能启智之门。</w:t>
      </w:r>
    </w:p>
    <w:p>
      <w:pPr>
        <w:spacing w:before="0" w:line="430" w:lineRule="exact"/>
        <w:ind w:left="306" w:right="0" w:firstLine="0"/>
        <w:jc w:val="left"/>
        <w:rPr>
          <w:rFonts w:ascii="Microsoft JhengHei" w:eastAsia="Microsoft JhengHei"/>
          <w:b/>
          <w:sz w:val="28"/>
        </w:rPr>
      </w:pPr>
      <w:r>
        <w:rPr>
          <w:rFonts w:ascii="Times New Roman" w:eastAsia="Times New Roman"/>
          <w:b/>
          <w:sz w:val="28"/>
        </w:rPr>
        <w:t>2</w:t>
      </w:r>
      <w:r>
        <w:rPr>
          <w:rFonts w:ascii="Microsoft JhengHei" w:eastAsia="Microsoft JhengHei"/>
          <w:b/>
          <w:sz w:val="28"/>
        </w:rPr>
        <w:t xml:space="preserve">、爱乐优家用智能服务机器人 </w:t>
      </w:r>
      <w:r>
        <w:rPr>
          <w:rFonts w:ascii="Times New Roman" w:eastAsia="Times New Roman"/>
          <w:b/>
          <w:sz w:val="28"/>
        </w:rPr>
        <w:t>U03S</w:t>
      </w:r>
      <w:r>
        <w:rPr>
          <w:rFonts w:ascii="Times New Roman" w:eastAsia="Times New Roman"/>
          <w:b/>
          <w:spacing w:val="4"/>
          <w:sz w:val="28"/>
        </w:rPr>
        <w:t xml:space="preserve"> </w:t>
      </w:r>
      <w:r>
        <w:rPr>
          <w:rFonts w:ascii="Microsoft JhengHei" w:eastAsia="Microsoft JhengHei"/>
          <w:b/>
          <w:spacing w:val="-10"/>
          <w:sz w:val="28"/>
        </w:rPr>
        <w:t>型</w:t>
      </w:r>
    </w:p>
    <w:p>
      <w:pPr>
        <w:pStyle w:val="BodyText"/>
        <w:spacing w:before="149" w:line="381" w:lineRule="auto"/>
        <w:ind w:right="658" w:firstLine="560"/>
        <w:jc w:val="both"/>
      </w:pPr>
      <w:r>
        <w:rPr>
          <w:rFonts w:ascii="Times New Roman" w:eastAsia="Times New Roman"/>
        </w:rPr>
        <w:t xml:space="preserve">U03S </w:t>
      </w:r>
      <w:r>
        <w:t>型是爱乐优家用智能服务机器人的全新升级型，融合了近年来智</w:t>
      </w:r>
      <w:r>
        <w:rPr>
          <w:spacing w:val="-2"/>
        </w:rPr>
        <w:t>能服务机器人发展建设新趋势、新理念，集合了移动互联网发展新技术、智</w:t>
      </w:r>
      <w:r>
        <w:rPr>
          <w:spacing w:val="-6"/>
        </w:rPr>
        <w:t>能硬件发展新技术等全新的设计思路，同时恰逢其时的拥抱物联网时代的到</w:t>
      </w:r>
      <w:r>
        <w:rPr>
          <w:spacing w:val="-4"/>
        </w:rPr>
        <w:t xml:space="preserve">来，采用最新的系统设计和软硬件组合，使得 </w:t>
      </w:r>
      <w:r>
        <w:rPr>
          <w:rFonts w:ascii="Times New Roman" w:eastAsia="Times New Roman"/>
          <w:spacing w:val="-2"/>
        </w:rPr>
        <w:t xml:space="preserve">U03S </w:t>
      </w:r>
      <w:r>
        <w:rPr>
          <w:spacing w:val="-2"/>
        </w:rPr>
        <w:t>具备更强大的功能，实</w:t>
      </w:r>
      <w:r>
        <w:rPr>
          <w:spacing w:val="-4"/>
        </w:rPr>
        <w:t xml:space="preserve">现了更贴近用户的绝佳体验。同时 </w:t>
      </w:r>
      <w:r>
        <w:rPr>
          <w:rFonts w:ascii="Times New Roman" w:eastAsia="Times New Roman"/>
          <w:spacing w:val="-2"/>
        </w:rPr>
        <w:t xml:space="preserve">U03S </w:t>
      </w:r>
      <w:r>
        <w:rPr>
          <w:spacing w:val="-2"/>
        </w:rPr>
        <w:t>开创性的引入了云服务与大数据服</w:t>
      </w:r>
      <w:r>
        <w:rPr>
          <w:spacing w:val="-2"/>
        </w:rPr>
        <w:t>务支持，通过云平台实现了与广泛性互联网资源的对接，实现了家庭智能化</w:t>
      </w:r>
      <w:r>
        <w:rPr>
          <w:spacing w:val="-2"/>
        </w:rPr>
        <w:t>服务、幼儿教育的全新升级，堪称智能服务机器人领域发展的又一突破性进</w:t>
      </w:r>
      <w:r>
        <w:rPr>
          <w:spacing w:val="-6"/>
        </w:rPr>
        <w:t>展。</w:t>
      </w:r>
    </w:p>
    <w:p>
      <w:pPr>
        <w:pStyle w:val="BodyText"/>
        <w:spacing w:before="9" w:line="381" w:lineRule="auto"/>
        <w:ind w:right="517" w:firstLine="560"/>
      </w:pPr>
      <w:r>
        <w:rPr>
          <w:rFonts w:ascii="Times New Roman" w:eastAsia="Times New Roman" w:hAnsi="Times New Roman"/>
          <w:spacing w:val="-1"/>
        </w:rPr>
        <w:t>U03</w:t>
      </w:r>
      <w:r>
        <w:rPr>
          <w:rFonts w:ascii="Times New Roman" w:eastAsia="Times New Roman" w:hAnsi="Times New Roman"/>
        </w:rPr>
        <w:t>S</w:t>
      </w:r>
      <w:r>
        <w:rPr>
          <w:rFonts w:ascii="Times New Roman" w:eastAsia="Times New Roman" w:hAnsi="Times New Roman"/>
          <w:spacing w:val="-1"/>
        </w:rPr>
        <w:t xml:space="preserve"> </w:t>
      </w:r>
      <w:r>
        <w:rPr>
          <w:spacing w:val="-45"/>
        </w:rPr>
        <w:t>具备更加强大的仿生功能，具备“看”、“听”、“说”、“动”</w:t>
      </w:r>
      <w:r>
        <w:rPr>
          <w:spacing w:val="-74"/>
        </w:rPr>
        <w:t xml:space="preserve">、“知”、 </w:t>
      </w:r>
      <w:r>
        <w:rPr>
          <w:spacing w:val="-3"/>
        </w:rPr>
        <w:t>“情”等六大方面的人机交互功能，构建了强大的仿生功能，整体技术水平</w:t>
      </w:r>
      <w:r>
        <w:rPr>
          <w:spacing w:val="-7"/>
        </w:rPr>
        <w:t>与仿生层面远远领先于市场同品类产品，为用户带来了更友好的智能生活与</w:t>
      </w:r>
      <w:r>
        <w:rPr>
          <w:spacing w:val="-13"/>
        </w:rPr>
        <w:t xml:space="preserve">教育体验，完整的实现了 </w:t>
      </w:r>
      <w:r>
        <w:rPr>
          <w:rFonts w:ascii="Times New Roman" w:eastAsia="Times New Roman" w:hAnsi="Times New Roman"/>
        </w:rPr>
        <w:t>360</w:t>
      </w:r>
      <w:r>
        <w:t>°综合仿生应用管理。</w:t>
      </w:r>
    </w:p>
    <w:p>
      <w:pPr>
        <w:spacing w:after="0" w:line="381" w:lineRule="auto"/>
        <w:sectPr>
          <w:pgSz w:w="11910" w:h="16840"/>
          <w:pgMar w:top="1480" w:right="420" w:bottom="280" w:left="1340" w:header="708" w:footer="708"/>
          <w:pgNumType w:start="28"/>
          <w:cols w:space="708"/>
        </w:sectPr>
      </w:pPr>
    </w:p>
    <w:p>
      <w:pPr>
        <w:pStyle w:val="BodyText"/>
        <w:spacing w:before="0"/>
        <w:ind w:left="751"/>
        <w:rPr>
          <w:sz w:val="20"/>
        </w:rPr>
      </w:pPr>
      <w:r>
        <w:pict>
          <v:group id="_x0000_s1125" style="width:595.3pt;height:841.9pt;margin-top:0;margin-left:0;mso-position-horizontal-relative:page;mso-position-vertical-relative:page;position:absolute;z-index:-251631616" coordorigin="0,0" coordsize="11906,16838">
            <v:shape id="_x0000_s1126" type="#_x0000_t75" style="width:11906;height:9000;position:absolute" stroked="f">
              <v:imagedata r:id="rId4" o:title=""/>
            </v:shape>
            <v:shape id="_x0000_s1127" type="#_x0000_t75" style="width:11906;height:7838;position:absolute;top:9000" stroked="f">
              <v:imagedata r:id="rId5" o:title=""/>
            </v:shape>
            <v:line id="_x0000_s1128" style="position:absolute" from="1618,636" to="10855,636" stroked="t" strokecolor="black" strokeweight="0.75pt">
              <v:stroke dashstyle="solid"/>
            </v:line>
          </v:group>
        </w:pict>
      </w:r>
      <w:r>
        <w:rPr>
          <w:sz w:val="20"/>
        </w:rPr>
        <w:drawing>
          <wp:inline distT="0" distB="0" distL="0" distR="0">
            <wp:extent cx="5259775" cy="5197792"/>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pic:cNvPicPr/>
                  </pic:nvPicPr>
                  <pic:blipFill>
                    <a:blip xmlns:r="http://schemas.openxmlformats.org/officeDocument/2006/relationships" r:embed="rId7" cstate="print"/>
                    <a:stretch>
                      <a:fillRect/>
                    </a:stretch>
                  </pic:blipFill>
                  <pic:spPr>
                    <a:xfrm>
                      <a:off x="0" y="0"/>
                      <a:ext cx="5259775" cy="5197792"/>
                    </a:xfrm>
                    <a:prstGeom prst="rect">
                      <a:avLst/>
                    </a:prstGeom>
                  </pic:spPr>
                </pic:pic>
              </a:graphicData>
            </a:graphic>
          </wp:inline>
        </w:drawing>
      </w:r>
    </w:p>
    <w:p>
      <w:pPr>
        <w:pStyle w:val="BodyText"/>
        <w:spacing w:before="5"/>
        <w:ind w:left="0"/>
        <w:rPr>
          <w:sz w:val="11"/>
        </w:rPr>
      </w:pPr>
    </w:p>
    <w:p>
      <w:pPr>
        <w:pStyle w:val="BodyText"/>
        <w:spacing w:before="60" w:line="381" w:lineRule="auto"/>
        <w:ind w:right="658" w:firstLine="560"/>
        <w:jc w:val="both"/>
      </w:pPr>
      <w:r>
        <w:rPr>
          <w:spacing w:val="-9"/>
        </w:rPr>
        <w:t>在操作系统层面上，基于强大的安卓系统和上一代智能服务机器人操作</w:t>
      </w:r>
      <w:r>
        <w:t>应用平台，按照实际功能拓展和移动应用的需求，</w:t>
      </w:r>
      <w:r>
        <w:rPr>
          <w:rFonts w:ascii="Times New Roman" w:eastAsia="Times New Roman"/>
        </w:rPr>
        <w:t xml:space="preserve">U03S </w:t>
      </w:r>
      <w:r>
        <w:t>实现了操作系统层</w:t>
      </w:r>
      <w:r>
        <w:rPr>
          <w:spacing w:val="-2"/>
        </w:rPr>
        <w:t>面的革命性迭代。整体界面采用更加人性化的设计，适应于更多的的用户操</w:t>
      </w:r>
      <w:r>
        <w:rPr>
          <w:spacing w:val="-2"/>
        </w:rPr>
        <w:t>作习惯，并有效的将更多的功能实现方式进行有效呈现，极大的方便了用户</w:t>
      </w:r>
      <w:r>
        <w:rPr>
          <w:spacing w:val="-2"/>
        </w:rPr>
        <w:t>操作管理。</w:t>
      </w:r>
    </w:p>
    <w:p>
      <w:pPr>
        <w:pStyle w:val="BodyText"/>
        <w:spacing w:before="6" w:line="381" w:lineRule="auto"/>
        <w:ind w:right="658" w:firstLine="560"/>
        <w:jc w:val="both"/>
      </w:pPr>
      <w:r>
        <w:rPr>
          <w:rFonts w:ascii="Times New Roman" w:eastAsia="Times New Roman" w:hAnsi="Times New Roman"/>
        </w:rPr>
        <w:t xml:space="preserve">U03S </w:t>
      </w:r>
      <w:r>
        <w:t>堪称物联网时代的首款原著民型智能服务机器人，是智能服务型机器人从“信息化”到“万物互联”的重要突破。</w:t>
      </w:r>
      <w:r>
        <w:rPr>
          <w:rFonts w:ascii="Times New Roman" w:eastAsia="Times New Roman" w:hAnsi="Times New Roman"/>
        </w:rPr>
        <w:t xml:space="preserve">U03S </w:t>
      </w:r>
      <w:r>
        <w:t>通过局部网络或互</w:t>
      </w:r>
      <w:r>
        <w:rPr>
          <w:spacing w:val="-2"/>
        </w:rPr>
        <w:t>联网等通信技术把各类智能传感器、控制器、机器、人员和物等通过新的方</w:t>
      </w:r>
      <w:r>
        <w:rPr>
          <w:spacing w:val="-3"/>
        </w:rPr>
        <w:t>式联在一起，形成人与物、物与物相联，实现信息化、远程管理控制和智能</w:t>
      </w:r>
    </w:p>
    <w:p>
      <w:pPr>
        <w:spacing w:after="0" w:line="381" w:lineRule="auto"/>
        <w:jc w:val="both"/>
        <w:sectPr>
          <w:pgSz w:w="11910" w:h="16840"/>
          <w:pgMar w:top="1520" w:right="420" w:bottom="280" w:left="1340" w:header="708" w:footer="708"/>
          <w:pgNumType w:start="29"/>
          <w:cols w:space="708"/>
        </w:sectPr>
      </w:pPr>
    </w:p>
    <w:p>
      <w:pPr>
        <w:pStyle w:val="BodyText"/>
        <w:spacing w:before="50" w:line="381" w:lineRule="auto"/>
        <w:ind w:right="658"/>
        <w:jc w:val="both"/>
      </w:pPr>
      <w:r>
        <w:pict>
          <v:group id="_x0000_s1129" style="width:595.3pt;height:841.9pt;margin-top:0;margin-left:0;mso-position-horizontal-relative:page;mso-position-vertical-relative:page;position:absolute;z-index:-251630592" coordorigin="0,0" coordsize="11906,16838">
            <v:shape id="_x0000_s1130" type="#_x0000_t75" style="width:11906;height:9000;position:absolute" stroked="f">
              <v:imagedata r:id="rId4" o:title=""/>
            </v:shape>
            <v:shape id="_x0000_s1131" type="#_x0000_t75" style="width:11906;height:7838;position:absolute;top:9000" stroked="f">
              <v:imagedata r:id="rId5" o:title=""/>
            </v:shape>
            <v:line id="_x0000_s1132" style="position:absolute" from="1618,636" to="10855,636" stroked="t" strokecolor="black" strokeweight="0.75pt">
              <v:stroke dashstyle="solid"/>
            </v:line>
          </v:group>
        </w:pict>
      </w:r>
      <w:r>
        <w:t>化的网络。</w:t>
      </w:r>
      <w:r>
        <w:rPr>
          <w:rFonts w:ascii="Times New Roman" w:eastAsia="Times New Roman"/>
        </w:rPr>
        <w:t xml:space="preserve">U03S </w:t>
      </w:r>
      <w:r>
        <w:t>能够调动互联网及互联网上所有的资源，兼容互联网所有</w:t>
      </w:r>
      <w:r>
        <w:rPr>
          <w:spacing w:val="-2"/>
        </w:rPr>
        <w:t>的应用，同时通过个性化定制，实现物联网中所有设备、资源及通信的个性</w:t>
      </w:r>
      <w:r>
        <w:rPr>
          <w:spacing w:val="-2"/>
        </w:rPr>
        <w:t>化和私有化。</w:t>
      </w:r>
    </w:p>
    <w:p>
      <w:pPr>
        <w:pStyle w:val="BodyText"/>
        <w:spacing w:before="4"/>
        <w:ind w:left="866"/>
      </w:pPr>
      <w:r>
        <w:rPr>
          <w:spacing w:val="-2"/>
        </w:rPr>
        <w:t>在一起，你们这是在</w:t>
      </w:r>
    </w:p>
    <w:p>
      <w:pPr>
        <w:pStyle w:val="BodyText"/>
        <w:spacing w:before="212" w:line="381" w:lineRule="auto"/>
        <w:ind w:right="658" w:firstLine="560"/>
        <w:jc w:val="both"/>
      </w:pPr>
      <w:r>
        <w:rPr>
          <w:spacing w:val="-5"/>
        </w:rPr>
        <w:t xml:space="preserve">爱乐优家用智能服务机器人 </w:t>
      </w:r>
      <w:r>
        <w:rPr>
          <w:rFonts w:ascii="Times New Roman" w:eastAsia="Times New Roman" w:hAnsi="Times New Roman"/>
          <w:spacing w:val="-2"/>
        </w:rPr>
        <w:t>U03S</w:t>
      </w:r>
      <w:r>
        <w:rPr>
          <w:rFonts w:ascii="Times New Roman" w:eastAsia="Times New Roman" w:hAnsi="Times New Roman"/>
          <w:spacing w:val="-6"/>
        </w:rPr>
        <w:t xml:space="preserve"> </w:t>
      </w:r>
      <w:r>
        <w:rPr>
          <w:spacing w:val="-2"/>
        </w:rPr>
        <w:t>型具有超凡的九大功能：幼儿启智教育、物联网智能家居、信息智能管理、智能监控与安防、健康管理、云端服务、自定义语音服务、家庭娱乐和移动终端连接。九大功能覆盖了幼儿教育</w:t>
      </w:r>
      <w:r>
        <w:rPr>
          <w:spacing w:val="-2"/>
        </w:rPr>
        <w:t>和家用服务的绝大部分领域，当之无愧的成为您宝宝的成长伙伴、家庭与教</w:t>
      </w:r>
      <w:r>
        <w:rPr>
          <w:spacing w:val="-2"/>
        </w:rPr>
        <w:t>育机构的智能物联管家，是新一代智能化教育与家庭生活的得力助手。同时</w:t>
      </w:r>
      <w:r>
        <w:t>在人机交互中，</w:t>
      </w:r>
      <w:r>
        <w:rPr>
          <w:rFonts w:ascii="Times New Roman" w:eastAsia="Times New Roman" w:hAnsi="Times New Roman"/>
        </w:rPr>
        <w:t xml:space="preserve">U03S </w:t>
      </w:r>
      <w:r>
        <w:t>采用了更新一代的声控识别技术，实现了用户与小优 “</w:t>
      </w:r>
      <w:r>
        <w:rPr>
          <w:rFonts w:ascii="Times New Roman" w:eastAsia="Times New Roman" w:hAnsi="Times New Roman"/>
        </w:rPr>
        <w:t>face to face</w:t>
      </w:r>
      <w:r>
        <w:t>”方式的直接对讲通讯，同时用户也能够通过平板电脑以及智</w:t>
      </w:r>
      <w:r>
        <w:rPr>
          <w:spacing w:val="-2"/>
        </w:rPr>
        <w:t>能手机等智能移动设备实现与机器人的对话交互。</w:t>
      </w:r>
    </w:p>
    <w:p>
      <w:pPr>
        <w:spacing w:before="0" w:line="431" w:lineRule="exact"/>
        <w:ind w:left="306" w:right="0" w:firstLine="0"/>
        <w:jc w:val="both"/>
        <w:rPr>
          <w:rFonts w:ascii="Microsoft JhengHei" w:eastAsia="Microsoft JhengHei"/>
          <w:b/>
          <w:sz w:val="28"/>
        </w:rPr>
      </w:pPr>
      <w:r>
        <w:rPr>
          <w:rFonts w:ascii="Times New Roman" w:eastAsia="Times New Roman"/>
          <w:b/>
          <w:sz w:val="28"/>
        </w:rPr>
        <w:t>3</w:t>
      </w:r>
      <w:r>
        <w:rPr>
          <w:rFonts w:ascii="Microsoft JhengHei" w:eastAsia="Microsoft JhengHei"/>
          <w:b/>
          <w:sz w:val="28"/>
        </w:rPr>
        <w:t xml:space="preserve">、爱乐优商用智能服务机器人 </w:t>
      </w:r>
      <w:r>
        <w:rPr>
          <w:rFonts w:ascii="Times New Roman" w:eastAsia="Times New Roman"/>
          <w:b/>
          <w:sz w:val="28"/>
        </w:rPr>
        <w:t>U05</w:t>
      </w:r>
      <w:r>
        <w:rPr>
          <w:rFonts w:ascii="Times New Roman" w:eastAsia="Times New Roman"/>
          <w:b/>
          <w:spacing w:val="4"/>
          <w:sz w:val="28"/>
        </w:rPr>
        <w:t xml:space="preserve"> </w:t>
      </w:r>
      <w:r>
        <w:rPr>
          <w:rFonts w:ascii="Microsoft JhengHei" w:eastAsia="Microsoft JhengHei"/>
          <w:b/>
          <w:spacing w:val="-10"/>
          <w:sz w:val="28"/>
        </w:rPr>
        <w:t>型</w:t>
      </w:r>
    </w:p>
    <w:p>
      <w:pPr>
        <w:pStyle w:val="BodyText"/>
        <w:spacing w:before="149" w:line="381" w:lineRule="auto"/>
        <w:ind w:right="658" w:firstLine="560"/>
        <w:jc w:val="both"/>
      </w:pPr>
      <w:r>
        <w:rPr>
          <w:spacing w:val="-1"/>
        </w:rPr>
        <w:t xml:space="preserve">爱乐优商用智能服务机器人 </w:t>
      </w:r>
      <w:r>
        <w:rPr>
          <w:rFonts w:ascii="Times New Roman" w:eastAsia="Times New Roman"/>
        </w:rPr>
        <w:t>U05</w:t>
      </w:r>
      <w:r>
        <w:rPr>
          <w:rFonts w:ascii="Times New Roman" w:eastAsia="Times New Roman"/>
          <w:spacing w:val="40"/>
        </w:rPr>
        <w:t xml:space="preserve"> </w:t>
      </w:r>
      <w:r>
        <w:t>型是北京康力优蓝机器人科技有限公</w:t>
      </w:r>
      <w:r>
        <w:rPr>
          <w:spacing w:val="-5"/>
        </w:rPr>
        <w:t>司自主开发的仿人型多用途智能服务机器人，也是目前中国首款商用级智能</w:t>
      </w:r>
      <w:r>
        <w:rPr>
          <w:spacing w:val="-2"/>
        </w:rPr>
        <w:t xml:space="preserve">服务机器人，产品预计在 </w:t>
      </w:r>
      <w:r>
        <w:rPr>
          <w:rFonts w:ascii="Times New Roman" w:eastAsia="Times New Roman"/>
        </w:rPr>
        <w:t xml:space="preserve">2015 </w:t>
      </w:r>
      <w:r>
        <w:t>年年末正式上市。</w:t>
      </w:r>
    </w:p>
    <w:p>
      <w:pPr>
        <w:pStyle w:val="BodyText"/>
        <w:spacing w:before="4" w:line="381" w:lineRule="auto"/>
        <w:ind w:right="518" w:firstLine="560"/>
      </w:pPr>
      <w:r>
        <w:rPr>
          <w:rFonts w:ascii="Times New Roman" w:eastAsia="Times New Roman" w:hAnsi="Times New Roman"/>
        </w:rPr>
        <w:t xml:space="preserve">U05 </w:t>
      </w:r>
      <w:r>
        <w:rPr>
          <w:spacing w:val="-7"/>
        </w:rPr>
        <w:t xml:space="preserve">机器人身高 </w:t>
      </w:r>
      <w:r>
        <w:rPr>
          <w:rFonts w:ascii="Times New Roman" w:eastAsia="Times New Roman" w:hAnsi="Times New Roman"/>
        </w:rPr>
        <w:t>128cm</w:t>
      </w:r>
      <w:r>
        <w:t>，拥有着讨人喜欢的外形，而且具备有较高水平的人工智能，</w:t>
      </w:r>
      <w:r>
        <w:rPr>
          <w:rFonts w:ascii="Times New Roman" w:eastAsia="Times New Roman" w:hAnsi="Times New Roman"/>
        </w:rPr>
        <w:t xml:space="preserve">U05 </w:t>
      </w:r>
      <w:r>
        <w:t>能够与人亲切的互动。可以识别人的情感，并据此做出相应行为，从而不断“了解”人类，实现与人更好地相处。</w:t>
      </w:r>
      <w:r>
        <w:rPr>
          <w:rFonts w:ascii="Times New Roman" w:eastAsia="Times New Roman" w:hAnsi="Times New Roman"/>
        </w:rPr>
        <w:t xml:space="preserve">U05 </w:t>
      </w:r>
      <w:r>
        <w:t>在硬件装备上</w:t>
      </w:r>
      <w:r>
        <w:rPr>
          <w:spacing w:val="-13"/>
        </w:rPr>
        <w:t>集合了数十种不同类型的感应器，能够感知人类的表情、讲话、动作接触后，</w:t>
      </w:r>
      <w:r>
        <w:rPr>
          <w:spacing w:val="-2"/>
        </w:rPr>
        <w:t>推测出人的情感，并通过各种接触加深对对方的了解，做出相应回应。用户</w:t>
      </w:r>
      <w:r>
        <w:rPr>
          <w:spacing w:val="-5"/>
        </w:rPr>
        <w:t>可以根据情况来修改自己的语言或者改变自己的姿态。产品定位服务于大型</w:t>
      </w:r>
      <w:r>
        <w:rPr>
          <w:spacing w:val="-2"/>
        </w:rPr>
        <w:t>的商业应用、教育机构应用和高端家庭应用。</w:t>
      </w:r>
    </w:p>
    <w:p>
      <w:pPr>
        <w:pStyle w:val="BodyText"/>
        <w:spacing w:before="7"/>
        <w:ind w:left="866"/>
      </w:pPr>
      <w:r>
        <w:rPr>
          <w:spacing w:val="-2"/>
        </w:rPr>
        <w:t>通过高超的机器人设计与智能感应组件的搭建，在基础功能上，</w:t>
      </w:r>
      <w:r>
        <w:rPr>
          <w:rFonts w:ascii="Times New Roman" w:eastAsia="Times New Roman"/>
          <w:spacing w:val="-2"/>
        </w:rPr>
        <w:t>U05</w:t>
      </w:r>
      <w:r>
        <w:rPr>
          <w:rFonts w:ascii="Times New Roman" w:eastAsia="Times New Roman"/>
          <w:spacing w:val="5"/>
        </w:rPr>
        <w:t xml:space="preserve"> </w:t>
      </w:r>
      <w:r>
        <w:rPr>
          <w:spacing w:val="-10"/>
        </w:rPr>
        <w:t>具</w:t>
      </w:r>
    </w:p>
    <w:p>
      <w:pPr>
        <w:spacing w:after="0"/>
        <w:sectPr>
          <w:pgSz w:w="11910" w:h="16840"/>
          <w:pgMar w:top="1480" w:right="420" w:bottom="280" w:left="1340" w:header="708" w:footer="708"/>
          <w:pgNumType w:start="30"/>
          <w:cols w:space="708"/>
        </w:sectPr>
      </w:pPr>
    </w:p>
    <w:p>
      <w:pPr>
        <w:pStyle w:val="BodyText"/>
        <w:spacing w:before="50" w:line="381" w:lineRule="auto"/>
        <w:ind w:right="604"/>
        <w:jc w:val="both"/>
      </w:pPr>
      <w:r>
        <w:pict>
          <v:group id="_x0000_s1133" style="width:595.3pt;height:841.9pt;margin-top:0;margin-left:0;mso-position-horizontal-relative:page;mso-position-vertical-relative:page;position:absolute;z-index:-251629568" coordorigin="0,0" coordsize="11906,16838">
            <v:shape id="_x0000_s1134" type="#_x0000_t75" style="width:11906;height:9000;position:absolute" stroked="f">
              <v:imagedata r:id="rId4" o:title=""/>
            </v:shape>
            <v:shape id="_x0000_s1135" type="#_x0000_t75" style="width:11906;height:7838;position:absolute;top:9000" stroked="f">
              <v:imagedata r:id="rId5" o:title=""/>
            </v:shape>
            <v:line id="_x0000_s1136" style="position:absolute" from="1618,636" to="10855,636" stroked="t" strokecolor="black" strokeweight="0.75pt">
              <v:stroke dashstyle="solid"/>
            </v:line>
          </v:group>
        </w:pict>
      </w:r>
      <w:r>
        <w:rPr>
          <w:spacing w:val="-2"/>
        </w:rPr>
        <w:t>备人脸识别、自由避障、动作规划、语音识别、万物互联以及自主充电等功</w:t>
      </w:r>
      <w:r>
        <w:t>能。</w:t>
      </w:r>
      <w:r>
        <w:rPr>
          <w:rFonts w:ascii="Times New Roman" w:eastAsia="Times New Roman"/>
        </w:rPr>
        <w:t>U05</w:t>
      </w:r>
      <w:r>
        <w:rPr>
          <w:rFonts w:ascii="Times New Roman" w:eastAsia="Times New Roman"/>
          <w:spacing w:val="-18"/>
        </w:rPr>
        <w:t xml:space="preserve"> </w:t>
      </w:r>
      <w:r>
        <w:t>将广泛应用于各类商用场所，为人类提供多元化的服务和丰富的、</w:t>
      </w:r>
      <w:r>
        <w:rPr>
          <w:spacing w:val="-2"/>
        </w:rPr>
        <w:t>有趣的科技体验。通过物联网技术、移动互联网技术以及互联网金融手段的</w:t>
      </w:r>
      <w:r>
        <w:t>完善，</w:t>
      </w:r>
      <w:r>
        <w:rPr>
          <w:rFonts w:ascii="Times New Roman" w:eastAsia="Times New Roman"/>
        </w:rPr>
        <w:t xml:space="preserve">U05 </w:t>
      </w:r>
      <w:r>
        <w:t>已经能够适应于多元化的商业服务环境要求。</w:t>
      </w:r>
    </w:p>
    <w:p>
      <w:pPr>
        <w:pStyle w:val="BodyText"/>
        <w:spacing w:before="5" w:line="381" w:lineRule="auto"/>
        <w:ind w:right="518" w:firstLine="560"/>
        <w:jc w:val="both"/>
      </w:pPr>
      <w:r>
        <w:t>在餐厅中，</w:t>
      </w:r>
      <w:r>
        <w:rPr>
          <w:rFonts w:ascii="Times New Roman" w:eastAsia="Times New Roman"/>
        </w:rPr>
        <w:t xml:space="preserve">U05 </w:t>
      </w:r>
      <w:r>
        <w:t>能够实现用户的智能排号、语音提示、餐品介绍、用户</w:t>
      </w:r>
      <w:r>
        <w:rPr>
          <w:spacing w:val="-2"/>
        </w:rPr>
        <w:t>点餐、定点送餐、自助结账等功能，替代了大部分的餐厅服务员工作，实现</w:t>
      </w:r>
      <w:r>
        <w:rPr>
          <w:spacing w:val="-2"/>
        </w:rPr>
        <w:t>了用户与餐厅厨房之间的机器人对接，也实现了餐厅科学规划服务的目标。</w:t>
      </w:r>
      <w:r>
        <w:rPr>
          <w:spacing w:val="-2"/>
        </w:rPr>
        <w:t>在商业场馆应用中，场馆介绍、引导、数据采集、智能安防监控、语音对话</w:t>
      </w:r>
      <w:r>
        <w:rPr>
          <w:spacing w:val="-9"/>
        </w:rPr>
        <w:t xml:space="preserve">服务、场馆解答等功能也能够由 </w:t>
      </w:r>
      <w:r>
        <w:rPr>
          <w:rFonts w:ascii="Times New Roman" w:eastAsia="Times New Roman"/>
        </w:rPr>
        <w:t>U05</w:t>
      </w:r>
      <w:r>
        <w:rPr>
          <w:rFonts w:ascii="Times New Roman" w:eastAsia="Times New Roman"/>
          <w:spacing w:val="40"/>
        </w:rPr>
        <w:t xml:space="preserve"> </w:t>
      </w:r>
      <w:r>
        <w:rPr>
          <w:spacing w:val="-8"/>
        </w:rPr>
        <w:t>胜任。而在我们大多数人非常熟悉的商</w:t>
      </w:r>
      <w:r>
        <w:rPr>
          <w:spacing w:val="-6"/>
        </w:rPr>
        <w:t>场中，</w:t>
      </w:r>
      <w:r>
        <w:rPr>
          <w:rFonts w:ascii="Times New Roman" w:eastAsia="Times New Roman"/>
          <w:spacing w:val="-6"/>
        </w:rPr>
        <w:t>U05</w:t>
      </w:r>
      <w:r>
        <w:rPr>
          <w:rFonts w:ascii="Times New Roman" w:eastAsia="Times New Roman"/>
          <w:spacing w:val="-12"/>
        </w:rPr>
        <w:t xml:space="preserve"> </w:t>
      </w:r>
      <w:r>
        <w:rPr>
          <w:spacing w:val="-6"/>
        </w:rPr>
        <w:t>则可以实现优惠服务信息推送、会员办理、引导介绍、自助下单、</w:t>
      </w:r>
      <w:r>
        <w:rPr>
          <w:spacing w:val="-2"/>
        </w:rPr>
        <w:t>快捷支付、数据采集等功能。</w:t>
      </w:r>
    </w:p>
    <w:p>
      <w:pPr>
        <w:pStyle w:val="BodyText"/>
        <w:spacing w:before="7" w:line="381" w:lineRule="auto"/>
        <w:ind w:right="658" w:firstLine="560"/>
        <w:jc w:val="both"/>
      </w:pPr>
      <w:r>
        <w:rPr>
          <w:spacing w:val="-13"/>
        </w:rPr>
        <w:t xml:space="preserve">同时 </w:t>
      </w:r>
      <w:r>
        <w:rPr>
          <w:rFonts w:ascii="Times New Roman" w:eastAsia="Times New Roman"/>
          <w:spacing w:val="-2"/>
        </w:rPr>
        <w:t>U05</w:t>
      </w:r>
      <w:r>
        <w:rPr>
          <w:rFonts w:ascii="Times New Roman" w:eastAsia="Times New Roman"/>
          <w:spacing w:val="-8"/>
        </w:rPr>
        <w:t xml:space="preserve"> </w:t>
      </w:r>
      <w:r>
        <w:rPr>
          <w:spacing w:val="-8"/>
        </w:rPr>
        <w:t>智能服务机器人也是先进智能化教育的应用的好场所，在学校</w:t>
      </w:r>
      <w:r>
        <w:rPr>
          <w:spacing w:val="-2"/>
        </w:rPr>
        <w:t>教育领域中，互动教学、远程监控、学习陪伴、校园通知、考勤登记、安全</w:t>
      </w:r>
      <w:r>
        <w:t>管理等应用方面，</w:t>
      </w:r>
      <w:r>
        <w:rPr>
          <w:rFonts w:ascii="Times New Roman" w:eastAsia="Times New Roman"/>
        </w:rPr>
        <w:t xml:space="preserve">U05 </w:t>
      </w:r>
      <w:r>
        <w:t>可通过本体以及物联结合有效的发挥作用。</w:t>
      </w:r>
    </w:p>
    <w:p>
      <w:pPr>
        <w:spacing w:before="0" w:line="426" w:lineRule="exact"/>
        <w:ind w:left="306" w:right="0" w:firstLine="0"/>
        <w:jc w:val="left"/>
        <w:rPr>
          <w:rFonts w:ascii="Microsoft JhengHei" w:eastAsia="Microsoft JhengHei"/>
          <w:b/>
          <w:sz w:val="28"/>
        </w:rPr>
      </w:pPr>
      <w:r>
        <w:rPr>
          <w:rFonts w:ascii="Times New Roman" w:eastAsia="Times New Roman"/>
          <w:b/>
          <w:sz w:val="28"/>
        </w:rPr>
        <w:t>4</w:t>
      </w:r>
      <w:r>
        <w:rPr>
          <w:rFonts w:ascii="Microsoft JhengHei" w:eastAsia="Microsoft JhengHei"/>
          <w:b/>
          <w:spacing w:val="-1"/>
          <w:sz w:val="28"/>
        </w:rPr>
        <w:t>、爱乐优机器人智慧教室</w:t>
      </w:r>
    </w:p>
    <w:p>
      <w:pPr>
        <w:pStyle w:val="BodyText"/>
        <w:spacing w:before="149" w:line="381" w:lineRule="auto"/>
        <w:ind w:right="658" w:firstLine="560"/>
        <w:jc w:val="both"/>
      </w:pPr>
      <w:r>
        <w:rPr>
          <w:spacing w:val="-2"/>
        </w:rPr>
        <w:t>爱乐优家用服务机器人智能教室是以物联网技术为核心</w:t>
      </w:r>
      <w:r>
        <w:rPr>
          <w:rFonts w:ascii="Times New Roman" w:eastAsia="Times New Roman"/>
          <w:spacing w:val="-2"/>
        </w:rPr>
        <w:t>,</w:t>
      </w:r>
      <w:r>
        <w:rPr>
          <w:spacing w:val="-2"/>
        </w:rPr>
        <w:t>依托强大的云</w:t>
      </w:r>
      <w:r>
        <w:rPr>
          <w:spacing w:val="-2"/>
        </w:rPr>
        <w:t>计算平台支撑</w:t>
      </w:r>
      <w:r>
        <w:rPr>
          <w:rFonts w:ascii="Times New Roman" w:eastAsia="Times New Roman"/>
          <w:spacing w:val="-2"/>
        </w:rPr>
        <w:t>,</w:t>
      </w:r>
      <w:r>
        <w:rPr>
          <w:spacing w:val="-8"/>
        </w:rPr>
        <w:t>结合互联网和智能终端技术的智慧教育物联网解决方案。在机</w:t>
      </w:r>
      <w:r>
        <w:rPr>
          <w:spacing w:val="-14"/>
        </w:rPr>
        <w:t>器人智能教室中，机器人成为一个具有智能服务能力的物联网中心</w:t>
      </w:r>
      <w:r>
        <w:rPr>
          <w:rFonts w:ascii="Times New Roman" w:eastAsia="Times New Roman"/>
          <w:spacing w:val="-2"/>
        </w:rPr>
        <w:t>,</w:t>
      </w:r>
      <w:r>
        <w:rPr>
          <w:spacing w:val="-2"/>
        </w:rPr>
        <w:t>个性化定</w:t>
      </w:r>
      <w:r>
        <w:rPr>
          <w:spacing w:val="-2"/>
        </w:rPr>
        <w:t>制电器智能化、监控与安防、教学互动等功能。智能教室为您提供基于大数</w:t>
      </w:r>
      <w:r>
        <w:rPr>
          <w:spacing w:val="-2"/>
        </w:rPr>
        <w:t>据的智能服务。</w:t>
      </w:r>
    </w:p>
    <w:p>
      <w:pPr>
        <w:pStyle w:val="BodyText"/>
        <w:spacing w:before="6" w:line="381" w:lineRule="auto"/>
        <w:ind w:right="518" w:firstLine="560"/>
        <w:rPr>
          <w:rFonts w:ascii="Times New Roman" w:eastAsia="Times New Roman"/>
        </w:rPr>
      </w:pPr>
      <w:r>
        <w:rPr>
          <w:spacing w:val="-2"/>
        </w:rPr>
        <w:t>爱乐优机器人智能教室能够实现海量信息随时下载</w:t>
      </w:r>
      <w:r>
        <w:rPr>
          <w:rFonts w:ascii="Times New Roman" w:eastAsia="Times New Roman"/>
          <w:spacing w:val="-2"/>
        </w:rPr>
        <w:t>,</w:t>
      </w:r>
      <w:r>
        <w:rPr>
          <w:spacing w:val="-18"/>
        </w:rPr>
        <w:t>把科技馆、图书馆搬</w:t>
      </w:r>
      <w:r>
        <w:rPr>
          <w:spacing w:val="-14"/>
        </w:rPr>
        <w:t>到教室。强大的资源知识系统</w:t>
      </w:r>
      <w:r>
        <w:rPr>
          <w:rFonts w:ascii="Times New Roman" w:eastAsia="Times New Roman"/>
          <w:spacing w:val="-2"/>
        </w:rPr>
        <w:t>,</w:t>
      </w:r>
      <w:r>
        <w:rPr>
          <w:spacing w:val="-2"/>
        </w:rPr>
        <w:t>通过机器人的强大软件系统与互联网资源的专</w:t>
      </w:r>
      <w:r>
        <w:rPr>
          <w:spacing w:val="-2"/>
        </w:rPr>
        <w:t>业化对接</w:t>
      </w:r>
      <w:r>
        <w:rPr>
          <w:rFonts w:ascii="Times New Roman" w:eastAsia="Times New Roman"/>
          <w:spacing w:val="-2"/>
        </w:rPr>
        <w:t>,</w:t>
      </w:r>
      <w:r>
        <w:rPr>
          <w:spacing w:val="-15"/>
        </w:rPr>
        <w:t>为课堂以及学生教学提供包括自然科学知识、国学文化、音乐教育、</w:t>
      </w:r>
      <w:r>
        <w:rPr>
          <w:spacing w:val="-2"/>
        </w:rPr>
        <w:t>社会情商培训、数学教学等全方位的知识资源信息</w:t>
      </w:r>
      <w:r>
        <w:rPr>
          <w:rFonts w:ascii="Times New Roman" w:eastAsia="Times New Roman"/>
          <w:spacing w:val="-2"/>
        </w:rPr>
        <w:t>,</w:t>
      </w:r>
      <w:r>
        <w:rPr>
          <w:spacing w:val="-2"/>
        </w:rPr>
        <w:t>使得课堂教学丰富多彩</w:t>
      </w:r>
      <w:r>
        <w:rPr>
          <w:rFonts w:ascii="Times New Roman" w:eastAsia="Times New Roman"/>
          <w:spacing w:val="-2"/>
        </w:rPr>
        <w:t>,</w:t>
      </w:r>
    </w:p>
    <w:p>
      <w:pPr>
        <w:spacing w:after="0" w:line="381" w:lineRule="auto"/>
        <w:rPr>
          <w:rFonts w:ascii="Times New Roman" w:eastAsia="Times New Roman"/>
        </w:rPr>
        <w:sectPr>
          <w:pgSz w:w="11910" w:h="16840"/>
          <w:pgMar w:top="1480" w:right="420" w:bottom="280" w:left="1340" w:header="708" w:footer="708"/>
          <w:pgNumType w:start="31"/>
          <w:cols w:space="708"/>
        </w:sectPr>
      </w:pPr>
    </w:p>
    <w:p>
      <w:pPr>
        <w:pStyle w:val="BodyText"/>
        <w:spacing w:before="50" w:line="381" w:lineRule="auto"/>
        <w:ind w:right="658"/>
      </w:pPr>
      <w:r>
        <w:pict>
          <v:group id="_x0000_s1137" style="width:595.3pt;height:841.9pt;margin-top:0;margin-left:0;mso-position-horizontal-relative:page;mso-position-vertical-relative:page;position:absolute;z-index:-251627520" coordorigin="0,0" coordsize="11906,16838">
            <v:shape id="_x0000_s1138" type="#_x0000_t75" style="width:11906;height:9000;position:absolute" stroked="f">
              <v:imagedata r:id="rId4" o:title=""/>
            </v:shape>
            <v:shape id="_x0000_s1139" type="#_x0000_t75" style="width:11906;height:7838;position:absolute;top:9000" stroked="f">
              <v:imagedata r:id="rId5" o:title=""/>
            </v:shape>
            <v:line id="_x0000_s1140" style="position:absolute" from="1618,636" to="10855,636" stroked="t" strokecolor="black" strokeweight="0.75pt">
              <v:stroke dashstyle="solid"/>
            </v:line>
          </v:group>
        </w:pict>
      </w:r>
      <w:r>
        <w:drawing>
          <wp:anchor distT="0" distB="0" distL="0" distR="0" simplePos="0" relativeHeight="251687936" behindDoc="0" locked="0" layoutInCell="1" allowOverlap="1">
            <wp:simplePos x="0" y="0"/>
            <wp:positionH relativeFrom="page">
              <wp:posOffset>1098003</wp:posOffset>
            </wp:positionH>
            <wp:positionV relativeFrom="paragraph">
              <wp:posOffset>689204</wp:posOffset>
            </wp:positionV>
            <wp:extent cx="5724342" cy="3627855"/>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pic:cNvPicPr/>
                  </pic:nvPicPr>
                  <pic:blipFill>
                    <a:blip xmlns:r="http://schemas.openxmlformats.org/officeDocument/2006/relationships" r:embed="rId8" cstate="print"/>
                    <a:stretch>
                      <a:fillRect/>
                    </a:stretch>
                  </pic:blipFill>
                  <pic:spPr>
                    <a:xfrm>
                      <a:off x="0" y="0"/>
                      <a:ext cx="5724342" cy="3627855"/>
                    </a:xfrm>
                    <a:prstGeom prst="rect">
                      <a:avLst/>
                    </a:prstGeom>
                  </pic:spPr>
                </pic:pic>
              </a:graphicData>
            </a:graphic>
          </wp:anchor>
        </w:drawing>
      </w:r>
      <w:r>
        <w:t>并且成为教学辅助以及教学内容支持的重要系统</w:t>
      </w:r>
      <w:r>
        <w:rPr>
          <w:rFonts w:ascii="Times New Roman" w:eastAsia="Times New Roman"/>
          <w:spacing w:val="20"/>
        </w:rPr>
        <w:t xml:space="preserve">, </w:t>
      </w:r>
      <w:r>
        <w:t>这是目前市场上其他智能</w:t>
      </w:r>
      <w:r>
        <w:rPr>
          <w:spacing w:val="-2"/>
        </w:rPr>
        <w:t>教室所无法媲美和比肩的教育服务功能。</w: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3"/>
        <w:ind w:left="0"/>
        <w:rPr>
          <w:sz w:val="26"/>
        </w:rPr>
      </w:pPr>
    </w:p>
    <w:p>
      <w:pPr>
        <w:pStyle w:val="BodyText"/>
        <w:spacing w:before="0" w:line="381" w:lineRule="auto"/>
        <w:ind w:right="528" w:firstLine="560"/>
      </w:pPr>
      <w:r>
        <w:rPr>
          <w:spacing w:val="-2"/>
        </w:rPr>
        <w:t>智能化管理教室设备</w:t>
      </w:r>
      <w:r>
        <w:rPr>
          <w:rFonts w:ascii="Times New Roman" w:eastAsia="Times New Roman"/>
          <w:spacing w:val="-2"/>
        </w:rPr>
        <w:t>,</w:t>
      </w:r>
      <w:r>
        <w:rPr>
          <w:spacing w:val="-2"/>
        </w:rPr>
        <w:t>让教室环境如此舒适。灯光系统、空气净化系统、</w:t>
      </w:r>
      <w:r>
        <w:rPr>
          <w:spacing w:val="-2"/>
        </w:rPr>
        <w:t>健康管理系统、智能电视、电子教学白板、智能窗帘、空调、智能安防、教</w:t>
      </w:r>
      <w:r>
        <w:rPr>
          <w:spacing w:val="-8"/>
        </w:rPr>
        <w:t>学计算机等六大系统、数十个控制单元的管理控制被有效的集合在爱乐优智</w:t>
      </w:r>
      <w:r>
        <w:rPr>
          <w:spacing w:val="-5"/>
        </w:rPr>
        <w:t>能服务机器人为核心的机器人智能教育系统中。使用内置电子白板功能的触</w:t>
      </w:r>
      <w:r>
        <w:rPr>
          <w:spacing w:val="-2"/>
        </w:rPr>
        <w:t>控投影机代替传统的黑板教学</w:t>
      </w:r>
      <w:r>
        <w:rPr>
          <w:rFonts w:ascii="Times New Roman" w:eastAsia="Times New Roman"/>
          <w:spacing w:val="-2"/>
        </w:rPr>
        <w:t>,</w:t>
      </w:r>
      <w:r>
        <w:rPr>
          <w:spacing w:val="-2"/>
        </w:rPr>
        <w:t>实现无尘教学</w:t>
      </w:r>
      <w:r>
        <w:rPr>
          <w:rFonts w:ascii="Times New Roman" w:eastAsia="Times New Roman"/>
          <w:spacing w:val="-2"/>
        </w:rPr>
        <w:t>,</w:t>
      </w:r>
      <w:r>
        <w:rPr>
          <w:spacing w:val="-2"/>
        </w:rPr>
        <w:t>保护师生的健康</w:t>
      </w:r>
      <w:r>
        <w:rPr>
          <w:rFonts w:ascii="Times New Roman" w:eastAsia="Times New Roman"/>
          <w:spacing w:val="-2"/>
        </w:rPr>
        <w:t>,</w:t>
      </w:r>
      <w:r>
        <w:rPr>
          <w:spacing w:val="-2"/>
        </w:rPr>
        <w:t>可在投影画面</w:t>
      </w:r>
      <w:r>
        <w:rPr>
          <w:spacing w:val="-2"/>
        </w:rPr>
        <w:t>上操作电脑</w:t>
      </w:r>
      <w:r>
        <w:rPr>
          <w:rFonts w:ascii="Times New Roman" w:eastAsia="Times New Roman"/>
          <w:spacing w:val="-2"/>
        </w:rPr>
        <w:t>,</w:t>
      </w:r>
      <w:r>
        <w:rPr>
          <w:spacing w:val="-2"/>
        </w:rPr>
        <w:t>在每个桌位上配置问答器</w:t>
      </w:r>
      <w:r>
        <w:rPr>
          <w:rFonts w:ascii="Times New Roman" w:eastAsia="Times New Roman"/>
          <w:spacing w:val="-2"/>
        </w:rPr>
        <w:t>,</w:t>
      </w:r>
      <w:r>
        <w:rPr>
          <w:spacing w:val="-2"/>
        </w:rPr>
        <w:t>实现师生交互式课堂教学。</w:t>
      </w:r>
    </w:p>
    <w:p>
      <w:pPr>
        <w:pStyle w:val="BodyText"/>
        <w:spacing w:before="7" w:line="381" w:lineRule="auto"/>
        <w:ind w:right="658" w:firstLine="560"/>
        <w:jc w:val="both"/>
      </w:pPr>
      <w:r>
        <w:rPr>
          <w:spacing w:val="-2"/>
        </w:rPr>
        <w:t>智能语音解惑</w:t>
      </w:r>
      <w:r>
        <w:rPr>
          <w:rFonts w:ascii="Times New Roman" w:eastAsia="Times New Roman"/>
          <w:spacing w:val="-2"/>
        </w:rPr>
        <w:t>,</w:t>
      </w:r>
      <w:r>
        <w:rPr>
          <w:spacing w:val="-14"/>
        </w:rPr>
        <w:t>让教学生动丰富。强大的远程监控与语音通讯功能实现了</w:t>
      </w:r>
      <w:r>
        <w:rPr>
          <w:spacing w:val="-15"/>
        </w:rPr>
        <w:t>课堂教学的一对一、一对多、多对多的远程化教学</w:t>
      </w:r>
      <w:r>
        <w:rPr>
          <w:rFonts w:ascii="Times New Roman" w:eastAsia="Times New Roman"/>
          <w:spacing w:val="-2"/>
        </w:rPr>
        <w:t>,</w:t>
      </w:r>
      <w:r>
        <w:rPr>
          <w:spacing w:val="-2"/>
        </w:rPr>
        <w:t>使得在教学中能够快速的</w:t>
      </w:r>
      <w:r>
        <w:rPr>
          <w:spacing w:val="-12"/>
        </w:rPr>
        <w:t>引入课堂教室范围之外的人员、演示支持</w:t>
      </w:r>
      <w:r>
        <w:rPr>
          <w:rFonts w:ascii="Times New Roman" w:eastAsia="Times New Roman"/>
          <w:spacing w:val="-2"/>
        </w:rPr>
        <w:t>,</w:t>
      </w:r>
      <w:r>
        <w:rPr>
          <w:spacing w:val="-2"/>
        </w:rPr>
        <w:t>使得过去不可能实现的教室内外的</w:t>
      </w:r>
      <w:r>
        <w:rPr>
          <w:spacing w:val="-2"/>
        </w:rPr>
        <w:t>互动教学成为可能</w:t>
      </w:r>
      <w:r>
        <w:rPr>
          <w:rFonts w:ascii="Times New Roman" w:eastAsia="Times New Roman"/>
          <w:spacing w:val="-2"/>
        </w:rPr>
        <w:t>,</w:t>
      </w:r>
      <w:r>
        <w:rPr>
          <w:spacing w:val="-2"/>
        </w:rPr>
        <w:t>为教学打开了一扇全新窗口。</w:t>
      </w:r>
    </w:p>
    <w:p>
      <w:pPr>
        <w:pStyle w:val="BodyText"/>
        <w:spacing w:before="4" w:line="381" w:lineRule="auto"/>
        <w:ind w:right="528" w:firstLine="560"/>
      </w:pPr>
      <w:r>
        <w:rPr>
          <w:spacing w:val="5"/>
        </w:rPr>
        <w:t>机器人智能教室的非凡意义在于通过智能教育的模式</w:t>
      </w:r>
      <w:r>
        <w:rPr>
          <w:rFonts w:ascii="Times New Roman" w:eastAsia="Times New Roman"/>
        </w:rPr>
        <w:t>,</w:t>
      </w:r>
      <w:r>
        <w:rPr>
          <w:spacing w:val="4"/>
        </w:rPr>
        <w:t>依托机器人智能教室</w:t>
      </w:r>
      <w:r>
        <w:rPr>
          <w:rFonts w:ascii="Times New Roman" w:eastAsia="Times New Roman"/>
          <w:spacing w:val="4"/>
        </w:rPr>
        <w:t>,</w:t>
      </w:r>
      <w:r>
        <w:rPr>
          <w:spacing w:val="3"/>
        </w:rPr>
        <w:t>为培养具有创造力、想象力的未来明星提供了前所未有的机会与环境。</w:t>
      </w:r>
    </w:p>
    <w:p>
      <w:pPr>
        <w:spacing w:after="0" w:line="381" w:lineRule="auto"/>
        <w:sectPr>
          <w:pgSz w:w="11910" w:h="16840"/>
          <w:pgMar w:top="1480" w:right="420" w:bottom="280" w:left="1340" w:header="708" w:footer="708"/>
          <w:pgNumType w:start="32"/>
          <w:cols w:space="708"/>
        </w:sectPr>
      </w:pPr>
    </w:p>
    <w:p>
      <w:pPr>
        <w:pStyle w:val="BodyText"/>
        <w:spacing w:before="50" w:line="381" w:lineRule="auto"/>
        <w:ind w:right="658"/>
      </w:pPr>
      <w:r>
        <w:pict>
          <v:group id="_x0000_s1141" style="width:595.3pt;height:841.9pt;margin-top:0;margin-left:0;mso-position-horizontal-relative:page;mso-position-vertical-relative:page;position:absolute;z-index:-251626496" coordorigin="0,0" coordsize="11906,16838">
            <v:shape id="_x0000_s1142" type="#_x0000_t75" style="width:11906;height:9000;position:absolute" stroked="f">
              <v:imagedata r:id="rId4" o:title=""/>
            </v:shape>
            <v:shape id="_x0000_s1143" type="#_x0000_t75" style="width:11906;height:7838;position:absolute;top:9000" stroked="f">
              <v:imagedata r:id="rId5" o:title=""/>
            </v:shape>
            <v:line id="_x0000_s1144" style="position:absolute" from="1618,636" to="10855,636" stroked="t" strokecolor="black" strokeweight="0.75pt">
              <v:stroke dashstyle="solid"/>
            </v:line>
          </v:group>
        </w:pict>
      </w:r>
      <w:r>
        <w:rPr>
          <w:spacing w:val="-2"/>
        </w:rPr>
        <w:t>康力优蓝策划了具有较强针对性的课程</w:t>
      </w:r>
      <w:r>
        <w:rPr>
          <w:rFonts w:ascii="Times New Roman" w:eastAsia="Times New Roman"/>
          <w:spacing w:val="-2"/>
        </w:rPr>
        <w:t>,</w:t>
      </w:r>
      <w:r>
        <w:rPr>
          <w:spacing w:val="-2"/>
        </w:rPr>
        <w:t>教师和学生通过课程能够全面的认</w:t>
      </w:r>
      <w:r>
        <w:rPr>
          <w:spacing w:val="-2"/>
        </w:rPr>
        <w:t>识机器人智能教育以及智能教室的功能、价值与未来发展的前景。</w:t>
      </w:r>
    </w:p>
    <w:p>
      <w:pPr>
        <w:pStyle w:val="BodyText"/>
        <w:spacing w:before="2" w:line="381" w:lineRule="auto"/>
        <w:ind w:right="658" w:firstLine="560"/>
        <w:jc w:val="both"/>
      </w:pPr>
      <w:r>
        <w:rPr>
          <w:spacing w:val="-4"/>
        </w:rPr>
        <w:t>康力优蓝机器人智能教室解决方案适应范围为各幼儿园、中小学、各大</w:t>
      </w:r>
      <w:r>
        <w:rPr>
          <w:spacing w:val="-2"/>
        </w:rPr>
        <w:t>院校教室</w:t>
      </w:r>
      <w:r>
        <w:rPr>
          <w:rFonts w:ascii="Times New Roman" w:eastAsia="Times New Roman"/>
          <w:spacing w:val="-2"/>
        </w:rPr>
        <w:t>,</w:t>
      </w:r>
      <w:r>
        <w:rPr>
          <w:spacing w:val="-8"/>
        </w:rPr>
        <w:t>为具备条件的教学单位的广大师生创造一个更为智慧、绿色、节能</w:t>
      </w:r>
      <w:r>
        <w:rPr>
          <w:spacing w:val="-2"/>
        </w:rPr>
        <w:t>的教学环境管理平台</w:t>
      </w:r>
      <w:r>
        <w:rPr>
          <w:rFonts w:ascii="Times New Roman" w:eastAsia="Times New Roman"/>
          <w:spacing w:val="-2"/>
        </w:rPr>
        <w:t>,</w:t>
      </w:r>
      <w:r>
        <w:rPr>
          <w:spacing w:val="-2"/>
        </w:rPr>
        <w:t>通过小优机器人和远程终端控制系统对教室的设备进</w:t>
      </w:r>
      <w:r>
        <w:rPr>
          <w:spacing w:val="-4"/>
        </w:rPr>
        <w:t>行控制</w:t>
      </w:r>
      <w:r>
        <w:rPr>
          <w:rFonts w:ascii="Times New Roman" w:eastAsia="Times New Roman"/>
          <w:spacing w:val="-4"/>
        </w:rPr>
        <w:t>,</w:t>
      </w:r>
      <w:r>
        <w:rPr>
          <w:spacing w:val="-4"/>
        </w:rPr>
        <w:t>具备温湿度监测、空调控制、照明控制、投影仪投影幕控制、门窗关</w:t>
      </w:r>
      <w:r>
        <w:rPr>
          <w:spacing w:val="-2"/>
        </w:rPr>
        <w:t>闭等系统功能</w:t>
      </w:r>
      <w:r>
        <w:rPr>
          <w:rFonts w:ascii="Times New Roman" w:eastAsia="Times New Roman"/>
          <w:spacing w:val="-2"/>
        </w:rPr>
        <w:t>,</w:t>
      </w:r>
      <w:r>
        <w:rPr>
          <w:spacing w:val="-2"/>
        </w:rPr>
        <w:t>营造更为高效、舒适的教学环境</w:t>
      </w:r>
      <w:r>
        <w:rPr>
          <w:rFonts w:ascii="Times New Roman" w:eastAsia="Times New Roman"/>
          <w:spacing w:val="-2"/>
        </w:rPr>
        <w:t>,</w:t>
      </w:r>
      <w:r>
        <w:rPr>
          <w:spacing w:val="-2"/>
        </w:rPr>
        <w:t>进而推动教育事业的发展</w:t>
      </w:r>
      <w:r>
        <w:rPr>
          <w:rFonts w:ascii="Times New Roman" w:eastAsia="Times New Roman"/>
          <w:spacing w:val="-2"/>
        </w:rPr>
        <w:t>,</w:t>
      </w:r>
      <w:r>
        <w:rPr>
          <w:spacing w:val="-2"/>
        </w:rPr>
        <w:t>为</w:t>
      </w:r>
      <w:r>
        <w:rPr>
          <w:spacing w:val="-2"/>
        </w:rPr>
        <w:t>教育、教学提供有力支撑。</w:t>
      </w:r>
    </w:p>
    <w:p>
      <w:pPr>
        <w:pStyle w:val="Heading2"/>
        <w:spacing w:before="55"/>
      </w:pPr>
      <w:bookmarkStart w:id="15" w:name="_TOC_250023"/>
      <w:bookmarkEnd w:id="15"/>
      <w:r>
        <w:rPr>
          <w:spacing w:val="-2"/>
        </w:rPr>
        <w:t>四、企业发展历程</w:t>
      </w:r>
    </w:p>
    <w:p>
      <w:pPr>
        <w:pStyle w:val="BodyText"/>
        <w:spacing w:before="13"/>
        <w:ind w:left="0"/>
        <w:rPr>
          <w:rFonts w:ascii="Microsoft JhengHei"/>
          <w:b/>
          <w:sz w:val="15"/>
        </w:rPr>
      </w:pPr>
    </w:p>
    <w:p>
      <w:pPr>
        <w:pStyle w:val="BodyText"/>
        <w:spacing w:before="0"/>
        <w:ind w:left="866"/>
      </w:pPr>
      <w:r>
        <w:t>—</w:t>
      </w:r>
      <w:r>
        <w:rPr>
          <w:rFonts w:ascii="Times New Roman" w:eastAsia="Times New Roman" w:hAnsi="Times New Roman"/>
        </w:rPr>
        <w:t xml:space="preserve">2009 </w:t>
      </w:r>
      <w:r>
        <w:rPr>
          <w:spacing w:val="-10"/>
        </w:rPr>
        <w:t>年</w:t>
      </w:r>
    </w:p>
    <w:p>
      <w:pPr>
        <w:pStyle w:val="BodyText"/>
        <w:spacing w:before="212" w:line="381" w:lineRule="auto"/>
        <w:ind w:right="658" w:firstLine="560"/>
      </w:pPr>
      <w:r>
        <w:rPr>
          <w:spacing w:val="-2"/>
        </w:rPr>
        <w:t>公司前身深圳杰思谷科技有限公司（</w:t>
      </w:r>
      <w:r>
        <w:rPr>
          <w:rFonts w:ascii="Times New Roman" w:eastAsia="Times New Roman" w:hAnsi="Times New Roman"/>
          <w:spacing w:val="-2"/>
        </w:rPr>
        <w:t>JUSTGOOD</w:t>
      </w:r>
      <w:r>
        <w:rPr>
          <w:spacing w:val="-2"/>
        </w:rPr>
        <w:t>）创立于中国深圳</w:t>
      </w:r>
      <w:r>
        <w:rPr>
          <w:rFonts w:ascii="Times New Roman" w:eastAsia="Times New Roman" w:hAnsi="Times New Roman"/>
          <w:spacing w:val="-2"/>
        </w:rPr>
        <w:t>,</w:t>
      </w:r>
      <w:r>
        <w:rPr>
          <w:spacing w:val="-2"/>
        </w:rPr>
        <w:t>并</w:t>
      </w:r>
      <w:r>
        <w:rPr>
          <w:spacing w:val="-11"/>
        </w:rPr>
        <w:t xml:space="preserve">于 </w:t>
      </w:r>
      <w:r>
        <w:rPr>
          <w:rFonts w:ascii="Times New Roman" w:eastAsia="Times New Roman" w:hAnsi="Times New Roman"/>
        </w:rPr>
        <w:t xml:space="preserve">2009 </w:t>
      </w:r>
      <w:r>
        <w:t>年末第一次提出了“心智发育型家用机器人计划”。</w:t>
      </w:r>
    </w:p>
    <w:p>
      <w:pPr>
        <w:pStyle w:val="BodyText"/>
        <w:spacing w:before="3" w:line="381" w:lineRule="auto"/>
        <w:ind w:right="658" w:firstLine="560"/>
      </w:pPr>
      <w:r>
        <w:rPr>
          <w:spacing w:val="6"/>
        </w:rPr>
        <w:t>杰思谷与中科院声学研究所等顶尖科研机构及工业设计机构结成战略合作伙伴关系。</w:t>
      </w:r>
    </w:p>
    <w:p>
      <w:pPr>
        <w:pStyle w:val="BodyText"/>
        <w:spacing w:before="2"/>
        <w:ind w:left="866"/>
      </w:pPr>
      <w:r>
        <w:t>—</w:t>
      </w:r>
      <w:r>
        <w:rPr>
          <w:rFonts w:ascii="Times New Roman" w:eastAsia="Times New Roman" w:hAnsi="Times New Roman"/>
        </w:rPr>
        <w:t xml:space="preserve">2010 </w:t>
      </w:r>
      <w:r>
        <w:rPr>
          <w:spacing w:val="-10"/>
        </w:rPr>
        <w:t>年</w:t>
      </w:r>
    </w:p>
    <w:p>
      <w:pPr>
        <w:pStyle w:val="BodyText"/>
        <w:spacing w:line="381" w:lineRule="auto"/>
        <w:ind w:right="658" w:firstLine="560"/>
      </w:pPr>
      <w:r>
        <w:rPr>
          <w:spacing w:val="-5"/>
        </w:rPr>
        <w:t>全球首款智能家庭亲子机器人爱乐优产品初代研发，爱乐优外观设计专</w:t>
      </w:r>
      <w:r>
        <w:rPr>
          <w:spacing w:val="-2"/>
        </w:rPr>
        <w:t>利等系列产品专利获批。</w:t>
      </w:r>
    </w:p>
    <w:p>
      <w:pPr>
        <w:pStyle w:val="BodyText"/>
        <w:spacing w:before="2"/>
        <w:ind w:left="866"/>
      </w:pPr>
      <w:r>
        <w:t>—</w:t>
      </w:r>
      <w:r>
        <w:rPr>
          <w:rFonts w:ascii="Times New Roman" w:eastAsia="Times New Roman" w:hAnsi="Times New Roman"/>
        </w:rPr>
        <w:t xml:space="preserve">2011 </w:t>
      </w:r>
      <w:r>
        <w:rPr>
          <w:spacing w:val="-10"/>
        </w:rPr>
        <w:t>年</w:t>
      </w:r>
    </w:p>
    <w:p>
      <w:pPr>
        <w:pStyle w:val="BodyText"/>
        <w:spacing w:line="381" w:lineRule="auto"/>
        <w:ind w:right="658" w:firstLine="560"/>
        <w:jc w:val="both"/>
      </w:pPr>
      <w:r>
        <w:rPr>
          <w:rFonts w:ascii="Times New Roman" w:eastAsia="Times New Roman"/>
          <w:spacing w:val="-2"/>
        </w:rPr>
        <w:t>2011</w:t>
      </w:r>
      <w:r>
        <w:rPr>
          <w:rFonts w:ascii="Times New Roman" w:eastAsia="Times New Roman"/>
          <w:spacing w:val="-16"/>
        </w:rPr>
        <w:t xml:space="preserve"> </w:t>
      </w:r>
      <w:r>
        <w:rPr>
          <w:spacing w:val="-18"/>
        </w:rPr>
        <w:t xml:space="preserve">年 </w:t>
      </w:r>
      <w:r>
        <w:rPr>
          <w:rFonts w:ascii="Times New Roman" w:eastAsia="Times New Roman"/>
          <w:spacing w:val="-2"/>
        </w:rPr>
        <w:t>5</w:t>
      </w:r>
      <w:r>
        <w:rPr>
          <w:rFonts w:ascii="Times New Roman" w:eastAsia="Times New Roman"/>
          <w:spacing w:val="8"/>
        </w:rPr>
        <w:t xml:space="preserve"> </w:t>
      </w:r>
      <w:r>
        <w:rPr>
          <w:spacing w:val="-14"/>
        </w:rPr>
        <w:t>月，北京紫光优蓝机器人技术有限公司正式成立于。公司致力</w:t>
      </w:r>
      <w:r>
        <w:rPr>
          <w:spacing w:val="-6"/>
        </w:rPr>
        <w:t>于民用机器人及特种机器人的研发销售，是国内领先的民用服务机器人研发</w:t>
      </w:r>
      <w:r>
        <w:rPr>
          <w:spacing w:val="-2"/>
        </w:rPr>
        <w:t>销售商，致力于为个人和企业用户提供最具创新价值的民用机器人产品、特</w:t>
      </w:r>
      <w:r>
        <w:rPr>
          <w:spacing w:val="-2"/>
        </w:rPr>
        <w:t>种机器人产品及应用解决方案；</w:t>
      </w:r>
    </w:p>
    <w:p>
      <w:pPr>
        <w:pStyle w:val="BodyText"/>
        <w:spacing w:before="4" w:line="381" w:lineRule="auto"/>
        <w:ind w:right="518" w:firstLine="560"/>
      </w:pPr>
      <w:r>
        <w:rPr>
          <w:rFonts w:ascii="Times New Roman" w:eastAsia="Times New Roman"/>
          <w:spacing w:val="-2"/>
        </w:rPr>
        <w:t>2011</w:t>
      </w:r>
      <w:r>
        <w:rPr>
          <w:rFonts w:ascii="Times New Roman" w:eastAsia="Times New Roman"/>
          <w:spacing w:val="-16"/>
        </w:rPr>
        <w:t xml:space="preserve"> </w:t>
      </w:r>
      <w:r>
        <w:rPr>
          <w:spacing w:val="-17"/>
        </w:rPr>
        <w:t>年初，公司推出全球首款智能家庭亲子机器人爱乐优</w:t>
      </w:r>
      <w:r>
        <w:rPr>
          <w:spacing w:val="-2"/>
        </w:rPr>
        <w:t>（简称小优</w:t>
      </w:r>
      <w:r>
        <w:rPr>
          <w:spacing w:val="-2"/>
        </w:rPr>
        <w:t>），</w:t>
      </w:r>
      <w:r>
        <w:rPr>
          <w:spacing w:val="-6"/>
        </w:rPr>
        <w:t>并荣获中国第四届科博会科普产品金奖、北京第十四届科技博览会新锐创新</w:t>
      </w:r>
    </w:p>
    <w:p>
      <w:pPr>
        <w:spacing w:after="0" w:line="381" w:lineRule="auto"/>
        <w:sectPr>
          <w:pgSz w:w="11910" w:h="16840"/>
          <w:pgMar w:top="1480" w:right="420" w:bottom="280" w:left="1340" w:header="708" w:footer="708"/>
          <w:pgNumType w:start="33"/>
          <w:cols w:space="708"/>
        </w:sectPr>
      </w:pPr>
    </w:p>
    <w:p>
      <w:pPr>
        <w:pStyle w:val="BodyText"/>
        <w:spacing w:before="50"/>
      </w:pPr>
      <w:r>
        <w:pict>
          <v:group id="_x0000_s1145" style="width:595.3pt;height:841.9pt;margin-top:0;margin-left:0;mso-position-horizontal-relative:page;mso-position-vertical-relative:page;position:absolute;z-index:-251625472" coordorigin="0,0" coordsize="11906,16838">
            <v:shape id="_x0000_s1146" type="#_x0000_t75" style="width:11906;height:9000;position:absolute" stroked="f">
              <v:imagedata r:id="rId4" o:title=""/>
            </v:shape>
            <v:shape id="_x0000_s1147" type="#_x0000_t75" style="width:11906;height:7838;position:absolute;top:9000" stroked="f">
              <v:imagedata r:id="rId5" o:title=""/>
            </v:shape>
            <v:line id="_x0000_s1148" style="position:absolute" from="1618,636" to="10855,636" stroked="t" strokecolor="black" strokeweight="0.75pt">
              <v:stroke dashstyle="solid"/>
            </v:line>
          </v:group>
        </w:pict>
      </w:r>
      <w:r>
        <w:rPr>
          <w:spacing w:val="-1"/>
        </w:rPr>
        <w:t>产品奖、北京智能博览会最具创新价值奖。</w:t>
      </w:r>
    </w:p>
    <w:p>
      <w:pPr>
        <w:pStyle w:val="BodyText"/>
        <w:spacing w:line="381" w:lineRule="auto"/>
        <w:ind w:right="658" w:firstLine="560"/>
      </w:pPr>
      <w:r>
        <w:rPr>
          <w:rFonts w:ascii="Times New Roman" w:eastAsia="Times New Roman"/>
        </w:rPr>
        <w:t>2011</w:t>
      </w:r>
      <w:r>
        <w:rPr>
          <w:rFonts w:ascii="Times New Roman" w:eastAsia="Times New Roman"/>
          <w:spacing w:val="-18"/>
        </w:rPr>
        <w:t xml:space="preserve"> </w:t>
      </w:r>
      <w:r>
        <w:rPr>
          <w:spacing w:val="-13"/>
        </w:rPr>
        <w:t>年，启动国家十二五重点课题《机器人人工智能促进婴幼童脑潜能</w:t>
      </w:r>
      <w:r>
        <w:rPr>
          <w:spacing w:val="-2"/>
        </w:rPr>
        <w:t>开发的实践与研究》</w:t>
      </w:r>
    </w:p>
    <w:p>
      <w:pPr>
        <w:pStyle w:val="BodyText"/>
        <w:spacing w:before="2"/>
        <w:ind w:left="866"/>
      </w:pPr>
      <w:r>
        <w:t>—</w:t>
      </w:r>
      <w:r>
        <w:rPr>
          <w:rFonts w:ascii="Times New Roman" w:eastAsia="Times New Roman" w:hAnsi="Times New Roman"/>
        </w:rPr>
        <w:t xml:space="preserve">2012 </w:t>
      </w:r>
      <w:r>
        <w:rPr>
          <w:spacing w:val="-10"/>
        </w:rPr>
        <w:t>年</w:t>
      </w:r>
    </w:p>
    <w:p>
      <w:pPr>
        <w:pStyle w:val="BodyText"/>
        <w:spacing w:line="381" w:lineRule="auto"/>
        <w:ind w:left="866" w:right="3328"/>
      </w:pPr>
      <w:r>
        <w:rPr>
          <w:rFonts w:ascii="Times New Roman" w:eastAsia="Times New Roman" w:hAnsi="Times New Roman"/>
        </w:rPr>
        <w:t>2012</w:t>
      </w:r>
      <w:r>
        <w:rPr>
          <w:rFonts w:ascii="Times New Roman" w:eastAsia="Times New Roman" w:hAnsi="Times New Roman"/>
          <w:spacing w:val="-18"/>
        </w:rPr>
        <w:t xml:space="preserve"> </w:t>
      </w:r>
      <w:r>
        <w:rPr>
          <w:spacing w:val="-35"/>
        </w:rPr>
        <w:t xml:space="preserve">年 </w:t>
      </w:r>
      <w:r>
        <w:rPr>
          <w:rFonts w:ascii="Times New Roman" w:eastAsia="Times New Roman" w:hAnsi="Times New Roman"/>
        </w:rPr>
        <w:t>2</w:t>
      </w:r>
      <w:r>
        <w:rPr>
          <w:rFonts w:ascii="Times New Roman" w:eastAsia="Times New Roman" w:hAnsi="Times New Roman"/>
          <w:spacing w:val="-17"/>
        </w:rPr>
        <w:t xml:space="preserve"> </w:t>
      </w:r>
      <w:r>
        <w:t>月获得中关村高新技术企业资格认证；</w:t>
      </w:r>
      <w:r>
        <w:rPr>
          <w:spacing w:val="-3"/>
        </w:rPr>
        <w:t xml:space="preserve">推出第二代爱乐优家用智能服务机器人 </w:t>
      </w:r>
      <w:r>
        <w:rPr>
          <w:rFonts w:ascii="Times New Roman" w:eastAsia="Times New Roman" w:hAnsi="Times New Roman"/>
        </w:rPr>
        <w:t>U02</w:t>
      </w:r>
      <w:r>
        <w:t xml:space="preserve">； </w:t>
      </w:r>
      <w:r>
        <w:rPr>
          <w:spacing w:val="-2"/>
        </w:rPr>
        <w:t>推出桌面玩偶机器人“跟屁虫”。</w:t>
      </w:r>
    </w:p>
    <w:p>
      <w:pPr>
        <w:pStyle w:val="BodyText"/>
        <w:spacing w:before="3"/>
        <w:ind w:left="866"/>
      </w:pPr>
      <w:r>
        <w:t>—</w:t>
      </w:r>
      <w:r>
        <w:rPr>
          <w:rFonts w:ascii="Times New Roman" w:eastAsia="Times New Roman" w:hAnsi="Times New Roman"/>
        </w:rPr>
        <w:t xml:space="preserve">2013 </w:t>
      </w:r>
      <w:r>
        <w:rPr>
          <w:spacing w:val="-10"/>
        </w:rPr>
        <w:t>年</w:t>
      </w:r>
    </w:p>
    <w:p>
      <w:pPr>
        <w:pStyle w:val="BodyText"/>
        <w:ind w:left="866"/>
      </w:pPr>
      <w:r>
        <w:rPr>
          <w:spacing w:val="-4"/>
        </w:rPr>
        <w:t xml:space="preserve">研发第三代爱乐优家用智能服务机器人 </w:t>
      </w:r>
      <w:r>
        <w:rPr>
          <w:rFonts w:ascii="Times New Roman" w:eastAsia="Times New Roman"/>
          <w:spacing w:val="-4"/>
        </w:rPr>
        <w:t>U03</w:t>
      </w:r>
      <w:r>
        <w:rPr>
          <w:spacing w:val="-4"/>
        </w:rPr>
        <w:t>；</w:t>
      </w:r>
    </w:p>
    <w:p>
      <w:pPr>
        <w:pStyle w:val="BodyText"/>
        <w:ind w:left="866"/>
      </w:pPr>
      <w:r>
        <w:t>举办</w:t>
      </w:r>
      <w:r>
        <w:rPr>
          <w:rFonts w:ascii="Times New Roman" w:eastAsia="Times New Roman" w:hAnsi="Times New Roman"/>
        </w:rPr>
        <w:t xml:space="preserve">“2013 </w:t>
      </w:r>
      <w:r>
        <w:t>国际智能物联</w:t>
      </w:r>
      <w:r>
        <w:rPr>
          <w:rFonts w:ascii="Times New Roman" w:eastAsia="Times New Roman" w:hAnsi="Times New Roman"/>
        </w:rPr>
        <w:t>@</w:t>
      </w:r>
      <w:r>
        <w:t>机器人产业高峰论坛</w:t>
      </w:r>
      <w:r>
        <w:rPr>
          <w:rFonts w:ascii="Times New Roman" w:eastAsia="Times New Roman" w:hAnsi="Times New Roman"/>
        </w:rPr>
        <w:t>”</w:t>
      </w:r>
      <w:r>
        <w:rPr>
          <w:spacing w:val="-10"/>
        </w:rPr>
        <w:t>。</w:t>
      </w:r>
    </w:p>
    <w:p>
      <w:pPr>
        <w:pStyle w:val="BodyText"/>
        <w:spacing w:before="212"/>
        <w:ind w:left="866"/>
      </w:pPr>
      <w:r>
        <w:t>—</w:t>
      </w:r>
      <w:r>
        <w:rPr>
          <w:rFonts w:ascii="Times New Roman" w:eastAsia="Times New Roman" w:hAnsi="Times New Roman"/>
        </w:rPr>
        <w:t xml:space="preserve">2014 </w:t>
      </w:r>
      <w:r>
        <w:rPr>
          <w:spacing w:val="-10"/>
        </w:rPr>
        <w:t>年</w:t>
      </w:r>
    </w:p>
    <w:p>
      <w:pPr>
        <w:pStyle w:val="BodyText"/>
        <w:spacing w:line="381" w:lineRule="auto"/>
        <w:ind w:left="866" w:right="3684"/>
      </w:pPr>
      <w:r>
        <w:rPr>
          <w:spacing w:val="-6"/>
        </w:rPr>
        <w:t xml:space="preserve">推出第三代爱乐优家用智能服务机器人 </w:t>
      </w:r>
      <w:r>
        <w:rPr>
          <w:rFonts w:ascii="Times New Roman" w:eastAsia="Times New Roman"/>
          <w:spacing w:val="-2"/>
        </w:rPr>
        <w:t>U03</w:t>
      </w:r>
      <w:r>
        <w:rPr>
          <w:spacing w:val="-2"/>
        </w:rPr>
        <w:t>；</w:t>
      </w:r>
      <w:r>
        <w:rPr>
          <w:spacing w:val="-2"/>
        </w:rPr>
        <w:t>与教育部装备中心建立战略合作伙伴关系；</w:t>
      </w:r>
    </w:p>
    <w:p>
      <w:pPr>
        <w:pStyle w:val="BodyText"/>
        <w:spacing w:before="2" w:line="381" w:lineRule="auto"/>
        <w:ind w:right="658" w:firstLine="560"/>
      </w:pPr>
      <w:r>
        <w:rPr>
          <w:spacing w:val="-4"/>
        </w:rPr>
        <w:t>康力电梯入股紫光优蓝，进军机器人领域，公司更名为北京康力优蓝机</w:t>
      </w:r>
      <w:r>
        <w:rPr>
          <w:spacing w:val="-2"/>
        </w:rPr>
        <w:t>器人科技有限公司；</w:t>
      </w:r>
    </w:p>
    <w:p>
      <w:pPr>
        <w:pStyle w:val="BodyText"/>
        <w:spacing w:before="3"/>
        <w:ind w:left="866"/>
      </w:pPr>
      <w:r>
        <w:rPr>
          <w:spacing w:val="-1"/>
        </w:rPr>
        <w:t>成功举办“中国智能科技与幼教高峰论坛”。</w:t>
      </w:r>
    </w:p>
    <w:p>
      <w:pPr>
        <w:pStyle w:val="BodyText"/>
        <w:spacing w:before="212"/>
        <w:ind w:left="866"/>
      </w:pPr>
      <w:r>
        <w:t>—</w:t>
      </w:r>
      <w:r>
        <w:rPr>
          <w:rFonts w:ascii="Times New Roman" w:eastAsia="Times New Roman" w:hAnsi="Times New Roman"/>
        </w:rPr>
        <w:t xml:space="preserve">2015 </w:t>
      </w:r>
      <w:r>
        <w:rPr>
          <w:spacing w:val="-10"/>
        </w:rPr>
        <w:t>年</w:t>
      </w:r>
    </w:p>
    <w:p>
      <w:pPr>
        <w:pStyle w:val="BodyText"/>
        <w:ind w:left="866"/>
      </w:pPr>
      <w:r>
        <w:rPr>
          <w:spacing w:val="-4"/>
        </w:rPr>
        <w:t xml:space="preserve">推出第四代爱乐优家用智能服务机器人 </w:t>
      </w:r>
      <w:r>
        <w:rPr>
          <w:rFonts w:ascii="Times New Roman" w:eastAsia="Times New Roman"/>
          <w:spacing w:val="-2"/>
        </w:rPr>
        <w:t>U03S</w:t>
      </w:r>
      <w:r>
        <w:rPr>
          <w:spacing w:val="-2"/>
        </w:rPr>
        <w:t>；</w:t>
      </w:r>
    </w:p>
    <w:p>
      <w:pPr>
        <w:pStyle w:val="BodyText"/>
        <w:spacing w:line="381" w:lineRule="auto"/>
        <w:ind w:left="866" w:right="2782"/>
      </w:pPr>
      <w:r>
        <w:rPr>
          <w:spacing w:val="-12"/>
        </w:rPr>
        <w:t xml:space="preserve">研发并推出 </w:t>
      </w:r>
      <w:r>
        <w:rPr>
          <w:rFonts w:ascii="Times New Roman" w:eastAsia="Times New Roman"/>
        </w:rPr>
        <w:t>128cm</w:t>
      </w:r>
      <w:r>
        <w:rPr>
          <w:rFonts w:ascii="Times New Roman" w:eastAsia="Times New Roman"/>
          <w:spacing w:val="-18"/>
        </w:rPr>
        <w:t xml:space="preserve"> </w:t>
      </w:r>
      <w:r>
        <w:rPr>
          <w:spacing w:val="-6"/>
        </w:rPr>
        <w:t xml:space="preserve">高度的商用智能服务机器人 </w:t>
      </w:r>
      <w:r>
        <w:rPr>
          <w:rFonts w:ascii="Times New Roman" w:eastAsia="Times New Roman"/>
        </w:rPr>
        <w:t>U05</w:t>
      </w:r>
      <w:r>
        <w:t>；</w:t>
      </w:r>
      <w:r>
        <w:rPr>
          <w:spacing w:val="-2"/>
        </w:rPr>
        <w:t>提出全球首款机器人智慧教室教室综合解决方案；</w:t>
      </w:r>
      <w:r>
        <w:rPr>
          <w:spacing w:val="40"/>
        </w:rPr>
        <w:t xml:space="preserve"> </w:t>
      </w:r>
      <w:r>
        <w:rPr>
          <w:spacing w:val="-3"/>
        </w:rPr>
        <w:t xml:space="preserve">康力优蓝通过 </w:t>
      </w:r>
      <w:r>
        <w:rPr>
          <w:rFonts w:ascii="Times New Roman" w:eastAsia="Times New Roman"/>
        </w:rPr>
        <w:t>ISO9001</w:t>
      </w:r>
      <w:r>
        <w:t>：</w:t>
      </w:r>
      <w:r>
        <w:rPr>
          <w:rFonts w:ascii="Times New Roman" w:eastAsia="Times New Roman"/>
        </w:rPr>
        <w:t xml:space="preserve">2008 </w:t>
      </w:r>
      <w:r>
        <w:t>质量管理体系认证。</w:t>
      </w:r>
    </w:p>
    <w:p>
      <w:pPr>
        <w:pStyle w:val="Heading2"/>
        <w:spacing w:before="51"/>
      </w:pPr>
      <w:bookmarkStart w:id="16" w:name="_TOC_250022"/>
      <w:bookmarkEnd w:id="16"/>
      <w:r>
        <w:rPr>
          <w:spacing w:val="-2"/>
        </w:rPr>
        <w:t>五、企业荣誉</w:t>
      </w:r>
    </w:p>
    <w:p>
      <w:pPr>
        <w:pStyle w:val="BodyText"/>
        <w:spacing w:before="8"/>
        <w:ind w:left="0"/>
        <w:rPr>
          <w:rFonts w:ascii="Microsoft JhengHei"/>
          <w:b/>
          <w:sz w:val="8"/>
        </w:rPr>
      </w:pPr>
      <w:r>
        <w:pict>
          <v:group id="_x0000_s1149" style="width:434.35pt;height:36.1pt;margin-top:8.98pt;margin-left:94.65pt;mso-position-horizontal-relative:page;mso-wrap-distance-left:0;mso-wrap-distance-right:0;position:absolute;z-index:-251624448" coordorigin="1893,180" coordsize="8687,722">
            <v:rect id="_x0000_s1150" style="width:6944;height:692;left:3621;position:absolute;top:194" filled="t" fillcolor="white" stroked="f">
              <v:fill type="solid"/>
            </v:rect>
            <v:shape id="_x0000_s1151" style="width:8687;height:707;left:1893;position:absolute;top:187" coordorigin="1893,187" coordsize="8687,707" path="m3614,195l3614,886m10573,195l10573,886m1893,187l10580,187m1893,894l10580,894e" filled="f" stroked="t" strokecolor="black" strokeweight="0.75pt">
              <v:stroke dashstyle="solid"/>
              <v:path arrowok="t"/>
            </v:shape>
            <v:shape id="_x0000_s1152" type="#_x0000_t202" style="width:340;height:160;left:6933;position:absolute;top:461" filled="f" stroked="f">
              <v:textbox inset="0,0,0,0">
                <w:txbxContent>
                  <w:p>
                    <w:pPr>
                      <w:spacing w:before="0" w:line="160" w:lineRule="exact"/>
                      <w:ind w:left="0" w:right="0" w:firstLine="0"/>
                      <w:jc w:val="left"/>
                      <w:rPr>
                        <w:rFonts w:ascii="宋体" w:eastAsia="宋体"/>
                        <w:sz w:val="16"/>
                      </w:rPr>
                    </w:pPr>
                    <w:r>
                      <w:rPr>
                        <w:rFonts w:ascii="宋体" w:eastAsia="宋体"/>
                        <w:spacing w:val="-5"/>
                        <w:sz w:val="16"/>
                      </w:rPr>
                      <w:t>荣誉</w:t>
                    </w:r>
                  </w:p>
                </w:txbxContent>
              </v:textbox>
            </v:shape>
            <v:shape id="_x0000_s1153" type="#_x0000_t202" style="width:1713;height:707;left:1900;position:absolute;top:187" filled="t" fillcolor="white" stroked="t" strokecolor="black" strokeweight="0.75pt">
              <v:fill type="solid"/>
              <v:stroke dashstyle="solid"/>
              <v:textbox inset="0,0,0,0">
                <w:txbxContent>
                  <w:p>
                    <w:pPr>
                      <w:spacing w:before="5" w:line="240" w:lineRule="auto"/>
                      <w:rPr>
                        <w:rFonts w:ascii="Microsoft JhengHei"/>
                        <w:b/>
                        <w:color w:val="000000"/>
                        <w:sz w:val="13"/>
                      </w:rPr>
                    </w:pPr>
                  </w:p>
                  <w:p>
                    <w:pPr>
                      <w:spacing w:before="0"/>
                      <w:ind w:left="381" w:right="381" w:firstLine="0"/>
                      <w:jc w:val="center"/>
                      <w:rPr>
                        <w:rFonts w:ascii="宋体" w:eastAsia="宋体"/>
                        <w:color w:val="000000"/>
                        <w:sz w:val="16"/>
                      </w:rPr>
                    </w:pPr>
                    <w:r>
                      <w:rPr>
                        <w:rFonts w:ascii="宋体" w:eastAsia="宋体"/>
                        <w:color w:val="000000"/>
                        <w:spacing w:val="-5"/>
                        <w:sz w:val="16"/>
                      </w:rPr>
                      <w:t>时间</w:t>
                    </w:r>
                  </w:p>
                </w:txbxContent>
              </v:textbox>
            </v:shape>
            <w10:wrap type="topAndBottom"/>
          </v:group>
        </w:pict>
      </w:r>
    </w:p>
    <w:p>
      <w:pPr>
        <w:spacing w:after="0"/>
        <w:rPr>
          <w:rFonts w:ascii="Microsoft JhengHei"/>
          <w:sz w:val="8"/>
        </w:rPr>
        <w:sectPr>
          <w:pgSz w:w="11910" w:h="16840"/>
          <w:pgMar w:top="1480" w:right="420" w:bottom="280" w:left="1340" w:header="708" w:footer="708"/>
          <w:pgNumType w:start="34"/>
          <w:cols w:space="708"/>
        </w:sectPr>
      </w:pPr>
    </w:p>
    <w:tbl>
      <w:tblPr>
        <w:tblStyle w:val="TableNormal5"/>
        <w:tblW w:w="0" w:type="auto"/>
        <w:jc w:val="left"/>
        <w:tblInd w:w="5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13"/>
        <w:gridCol w:w="6959"/>
      </w:tblGrid>
      <w:tr>
        <w:tblPrEx>
          <w:tblW w:w="0" w:type="auto"/>
          <w:jc w:val="left"/>
          <w:tblInd w:w="5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Ex>
        <w:trPr>
          <w:trHeight w:val="691"/>
          <w:jc w:val="left"/>
        </w:trPr>
        <w:tc>
          <w:tcPr>
            <w:tcW w:w="1713" w:type="dxa"/>
            <w:shd w:val="clear" w:color="auto" w:fill="FFFFFF"/>
          </w:tcPr>
          <w:p>
            <w:pPr>
              <w:pStyle w:val="TableParagraph"/>
              <w:spacing w:before="7"/>
              <w:rPr>
                <w:rFonts w:ascii="Microsoft JhengHei"/>
                <w:b/>
                <w:sz w:val="10"/>
              </w:rPr>
            </w:pPr>
          </w:p>
          <w:p>
            <w:pPr>
              <w:pStyle w:val="TableParagraph"/>
              <w:spacing w:before="1"/>
              <w:ind w:left="396" w:right="381"/>
              <w:jc w:val="center"/>
              <w:rPr>
                <w:sz w:val="16"/>
              </w:rPr>
            </w:pPr>
            <w:r>
              <w:rPr>
                <w:rFonts w:ascii="Microsoft JhengHei" w:eastAsia="Microsoft JhengHei"/>
                <w:b/>
                <w:w w:val="90"/>
                <w:sz w:val="16"/>
              </w:rPr>
              <w:t>2015</w:t>
            </w:r>
            <w:r>
              <w:rPr>
                <w:rFonts w:ascii="Microsoft JhengHei" w:eastAsia="Microsoft JhengHei"/>
                <w:b/>
                <w:spacing w:val="-3"/>
                <w:sz w:val="16"/>
              </w:rPr>
              <w:t xml:space="preserve"> </w:t>
            </w:r>
            <w:r>
              <w:rPr>
                <w:spacing w:val="-16"/>
                <w:w w:val="90"/>
                <w:sz w:val="16"/>
              </w:rPr>
              <w:t xml:space="preserve">年 </w:t>
            </w:r>
            <w:r>
              <w:rPr>
                <w:w w:val="90"/>
                <w:sz w:val="16"/>
              </w:rPr>
              <w:t>5</w:t>
            </w:r>
            <w:r>
              <w:rPr>
                <w:spacing w:val="-21"/>
                <w:w w:val="90"/>
                <w:sz w:val="16"/>
              </w:rPr>
              <w:t xml:space="preserve"> 月</w:t>
            </w:r>
          </w:p>
        </w:tc>
        <w:tc>
          <w:tcPr>
            <w:tcW w:w="6959" w:type="dxa"/>
            <w:shd w:val="clear" w:color="auto" w:fill="FFFFFF"/>
          </w:tcPr>
          <w:p>
            <w:pPr>
              <w:pStyle w:val="TableParagraph"/>
              <w:spacing w:before="5"/>
              <w:rPr>
                <w:rFonts w:ascii="Microsoft JhengHei"/>
                <w:b/>
                <w:sz w:val="13"/>
              </w:rPr>
            </w:pPr>
          </w:p>
          <w:p>
            <w:pPr>
              <w:pStyle w:val="TableParagraph"/>
              <w:ind w:left="60"/>
              <w:rPr>
                <w:sz w:val="16"/>
              </w:rPr>
            </w:pPr>
            <w:r>
              <w:rPr>
                <w:spacing w:val="-6"/>
                <w:sz w:val="16"/>
              </w:rPr>
              <w:t xml:space="preserve">康力优蓝通过 </w:t>
            </w:r>
            <w:r>
              <w:rPr>
                <w:sz w:val="16"/>
              </w:rPr>
              <w:t>ISO9001：2008</w:t>
            </w:r>
            <w:r>
              <w:rPr>
                <w:spacing w:val="-8"/>
                <w:sz w:val="16"/>
              </w:rPr>
              <w:t xml:space="preserve"> 质量管理体系认证</w:t>
            </w:r>
          </w:p>
        </w:tc>
      </w:tr>
      <w:tr>
        <w:tblPrEx>
          <w:tblW w:w="0" w:type="auto"/>
          <w:jc w:val="left"/>
          <w:tblInd w:w="567" w:type="dxa"/>
          <w:tblLayout w:type="fixed"/>
          <w:tblCellMar>
            <w:top w:w="0" w:type="dxa"/>
            <w:left w:w="0" w:type="dxa"/>
            <w:bottom w:w="0" w:type="dxa"/>
            <w:right w:w="0" w:type="dxa"/>
          </w:tblCellMar>
          <w:tblLook w:val="01E0"/>
        </w:tblPrEx>
        <w:trPr>
          <w:trHeight w:val="691"/>
          <w:jc w:val="left"/>
        </w:trPr>
        <w:tc>
          <w:tcPr>
            <w:tcW w:w="1713" w:type="dxa"/>
            <w:shd w:val="clear" w:color="auto" w:fill="FFFFFF"/>
          </w:tcPr>
          <w:p>
            <w:pPr>
              <w:pStyle w:val="TableParagraph"/>
              <w:spacing w:before="7"/>
              <w:rPr>
                <w:rFonts w:ascii="Microsoft JhengHei"/>
                <w:b/>
                <w:sz w:val="10"/>
              </w:rPr>
            </w:pPr>
          </w:p>
          <w:p>
            <w:pPr>
              <w:pStyle w:val="TableParagraph"/>
              <w:spacing w:before="1"/>
              <w:ind w:left="396" w:right="381"/>
              <w:jc w:val="center"/>
              <w:rPr>
                <w:sz w:val="16"/>
              </w:rPr>
            </w:pPr>
            <w:r>
              <w:rPr>
                <w:rFonts w:ascii="Microsoft JhengHei" w:eastAsia="Microsoft JhengHei"/>
                <w:b/>
                <w:w w:val="85"/>
                <w:sz w:val="16"/>
              </w:rPr>
              <w:t>2012</w:t>
            </w:r>
            <w:r>
              <w:rPr>
                <w:rFonts w:ascii="Microsoft JhengHei" w:eastAsia="Microsoft JhengHei"/>
                <w:b/>
                <w:spacing w:val="4"/>
                <w:sz w:val="16"/>
              </w:rPr>
              <w:t xml:space="preserve"> </w:t>
            </w:r>
            <w:r>
              <w:rPr>
                <w:spacing w:val="-12"/>
                <w:w w:val="85"/>
                <w:sz w:val="16"/>
              </w:rPr>
              <w:t xml:space="preserve">年 </w:t>
            </w:r>
            <w:r>
              <w:rPr>
                <w:rFonts w:ascii="Microsoft JhengHei" w:eastAsia="Microsoft JhengHei"/>
                <w:b/>
                <w:w w:val="85"/>
                <w:sz w:val="16"/>
              </w:rPr>
              <w:t>12</w:t>
            </w:r>
            <w:r>
              <w:rPr>
                <w:rFonts w:ascii="Microsoft JhengHei" w:eastAsia="Microsoft JhengHei"/>
                <w:b/>
                <w:spacing w:val="4"/>
                <w:sz w:val="16"/>
              </w:rPr>
              <w:t xml:space="preserve"> </w:t>
            </w:r>
            <w:r>
              <w:rPr>
                <w:spacing w:val="-10"/>
                <w:w w:val="85"/>
                <w:sz w:val="16"/>
              </w:rPr>
              <w:t>月</w:t>
            </w:r>
          </w:p>
        </w:tc>
        <w:tc>
          <w:tcPr>
            <w:tcW w:w="6959" w:type="dxa"/>
            <w:shd w:val="clear" w:color="auto" w:fill="FFFFFF"/>
          </w:tcPr>
          <w:p>
            <w:pPr>
              <w:pStyle w:val="TableParagraph"/>
              <w:spacing w:before="5"/>
              <w:rPr>
                <w:rFonts w:ascii="Microsoft JhengHei"/>
                <w:b/>
                <w:sz w:val="13"/>
              </w:rPr>
            </w:pPr>
          </w:p>
          <w:p>
            <w:pPr>
              <w:pStyle w:val="TableParagraph"/>
              <w:ind w:left="60"/>
              <w:rPr>
                <w:sz w:val="16"/>
              </w:rPr>
            </w:pPr>
            <w:r>
              <w:rPr>
                <w:spacing w:val="-1"/>
                <w:sz w:val="16"/>
              </w:rPr>
              <w:t>第七届北京国际文化创意产业博览会“最佳展示奖”</w:t>
            </w:r>
          </w:p>
        </w:tc>
      </w:tr>
      <w:tr>
        <w:tblPrEx>
          <w:tblW w:w="0" w:type="auto"/>
          <w:jc w:val="left"/>
          <w:tblInd w:w="567" w:type="dxa"/>
          <w:tblLayout w:type="fixed"/>
          <w:tblCellMar>
            <w:top w:w="0" w:type="dxa"/>
            <w:left w:w="0" w:type="dxa"/>
            <w:bottom w:w="0" w:type="dxa"/>
            <w:right w:w="0" w:type="dxa"/>
          </w:tblCellMar>
          <w:tblLook w:val="01E0"/>
        </w:tblPrEx>
        <w:trPr>
          <w:trHeight w:val="691"/>
          <w:jc w:val="left"/>
        </w:trPr>
        <w:tc>
          <w:tcPr>
            <w:tcW w:w="1713" w:type="dxa"/>
            <w:shd w:val="clear" w:color="auto" w:fill="FFFFFF"/>
          </w:tcPr>
          <w:p>
            <w:pPr>
              <w:pStyle w:val="TableParagraph"/>
              <w:spacing w:before="7"/>
              <w:rPr>
                <w:rFonts w:ascii="Microsoft JhengHei"/>
                <w:b/>
                <w:sz w:val="10"/>
              </w:rPr>
            </w:pPr>
          </w:p>
          <w:p>
            <w:pPr>
              <w:pStyle w:val="TableParagraph"/>
              <w:spacing w:before="1"/>
              <w:ind w:left="396" w:right="381"/>
              <w:jc w:val="center"/>
              <w:rPr>
                <w:sz w:val="16"/>
              </w:rPr>
            </w:pPr>
            <w:r>
              <w:rPr>
                <w:rFonts w:ascii="Microsoft JhengHei" w:eastAsia="Microsoft JhengHei"/>
                <w:b/>
                <w:w w:val="85"/>
                <w:sz w:val="16"/>
              </w:rPr>
              <w:t>2012</w:t>
            </w:r>
            <w:r>
              <w:rPr>
                <w:rFonts w:ascii="Microsoft JhengHei" w:eastAsia="Microsoft JhengHei"/>
                <w:b/>
                <w:spacing w:val="4"/>
                <w:sz w:val="16"/>
              </w:rPr>
              <w:t xml:space="preserve"> </w:t>
            </w:r>
            <w:r>
              <w:rPr>
                <w:spacing w:val="-12"/>
                <w:w w:val="85"/>
                <w:sz w:val="16"/>
              </w:rPr>
              <w:t xml:space="preserve">年 </w:t>
            </w:r>
            <w:r>
              <w:rPr>
                <w:rFonts w:ascii="Microsoft JhengHei" w:eastAsia="Microsoft JhengHei"/>
                <w:b/>
                <w:w w:val="85"/>
                <w:sz w:val="16"/>
              </w:rPr>
              <w:t>11</w:t>
            </w:r>
            <w:r>
              <w:rPr>
                <w:rFonts w:ascii="Microsoft JhengHei" w:eastAsia="Microsoft JhengHei"/>
                <w:b/>
                <w:spacing w:val="4"/>
                <w:sz w:val="16"/>
              </w:rPr>
              <w:t xml:space="preserve"> </w:t>
            </w:r>
            <w:r>
              <w:rPr>
                <w:spacing w:val="-10"/>
                <w:w w:val="85"/>
                <w:sz w:val="16"/>
              </w:rPr>
              <w:t>月</w:t>
            </w:r>
          </w:p>
        </w:tc>
        <w:tc>
          <w:tcPr>
            <w:tcW w:w="6959" w:type="dxa"/>
            <w:shd w:val="clear" w:color="auto" w:fill="FFFFFF"/>
          </w:tcPr>
          <w:p>
            <w:pPr>
              <w:pStyle w:val="TableParagraph"/>
              <w:spacing w:before="5"/>
              <w:rPr>
                <w:rFonts w:ascii="Microsoft JhengHei"/>
                <w:b/>
                <w:sz w:val="13"/>
              </w:rPr>
            </w:pPr>
          </w:p>
          <w:p>
            <w:pPr>
              <w:pStyle w:val="TableParagraph"/>
              <w:ind w:left="60"/>
              <w:rPr>
                <w:sz w:val="16"/>
              </w:rPr>
            </w:pPr>
            <w:r>
              <w:rPr>
                <w:sz w:val="16"/>
              </w:rPr>
              <w:t>创新南ft</w:t>
            </w:r>
            <w:r>
              <w:rPr>
                <w:spacing w:val="-40"/>
                <w:sz w:val="16"/>
              </w:rPr>
              <w:t xml:space="preserve"> </w:t>
            </w:r>
            <w:r>
              <w:rPr>
                <w:sz w:val="16"/>
              </w:rPr>
              <w:t>2012“</w:t>
            </w:r>
            <w:r>
              <w:rPr>
                <w:spacing w:val="-1"/>
                <w:sz w:val="16"/>
              </w:rPr>
              <w:t>创业之星”大赛企业创新组鼓励奖</w:t>
            </w:r>
          </w:p>
        </w:tc>
      </w:tr>
      <w:tr>
        <w:tblPrEx>
          <w:tblW w:w="0" w:type="auto"/>
          <w:jc w:val="left"/>
          <w:tblInd w:w="567" w:type="dxa"/>
          <w:tblLayout w:type="fixed"/>
          <w:tblCellMar>
            <w:top w:w="0" w:type="dxa"/>
            <w:left w:w="0" w:type="dxa"/>
            <w:bottom w:w="0" w:type="dxa"/>
            <w:right w:w="0" w:type="dxa"/>
          </w:tblCellMar>
          <w:tblLook w:val="01E0"/>
        </w:tblPrEx>
        <w:trPr>
          <w:trHeight w:val="691"/>
          <w:jc w:val="left"/>
        </w:trPr>
        <w:tc>
          <w:tcPr>
            <w:tcW w:w="1713" w:type="dxa"/>
            <w:shd w:val="clear" w:color="auto" w:fill="FFFFFF"/>
          </w:tcPr>
          <w:p>
            <w:pPr>
              <w:pStyle w:val="TableParagraph"/>
              <w:spacing w:before="7"/>
              <w:rPr>
                <w:rFonts w:ascii="Microsoft JhengHei"/>
                <w:b/>
                <w:sz w:val="10"/>
              </w:rPr>
            </w:pPr>
          </w:p>
          <w:p>
            <w:pPr>
              <w:pStyle w:val="TableParagraph"/>
              <w:spacing w:before="1"/>
              <w:ind w:left="396" w:right="381"/>
              <w:jc w:val="center"/>
              <w:rPr>
                <w:sz w:val="16"/>
              </w:rPr>
            </w:pPr>
            <w:r>
              <w:rPr>
                <w:rFonts w:ascii="Microsoft JhengHei" w:eastAsia="Microsoft JhengHei"/>
                <w:b/>
                <w:w w:val="85"/>
                <w:sz w:val="16"/>
              </w:rPr>
              <w:t>2012</w:t>
            </w:r>
            <w:r>
              <w:rPr>
                <w:rFonts w:ascii="Microsoft JhengHei" w:eastAsia="Microsoft JhengHei"/>
                <w:b/>
                <w:spacing w:val="4"/>
                <w:sz w:val="16"/>
              </w:rPr>
              <w:t xml:space="preserve"> </w:t>
            </w:r>
            <w:r>
              <w:rPr>
                <w:spacing w:val="-12"/>
                <w:w w:val="85"/>
                <w:sz w:val="16"/>
              </w:rPr>
              <w:t xml:space="preserve">年 </w:t>
            </w:r>
            <w:r>
              <w:rPr>
                <w:rFonts w:ascii="Microsoft JhengHei" w:eastAsia="Microsoft JhengHei"/>
                <w:b/>
                <w:w w:val="85"/>
                <w:sz w:val="16"/>
              </w:rPr>
              <w:t>11</w:t>
            </w:r>
            <w:r>
              <w:rPr>
                <w:rFonts w:ascii="Microsoft JhengHei" w:eastAsia="Microsoft JhengHei"/>
                <w:b/>
                <w:spacing w:val="4"/>
                <w:sz w:val="16"/>
              </w:rPr>
              <w:t xml:space="preserve"> </w:t>
            </w:r>
            <w:r>
              <w:rPr>
                <w:spacing w:val="-10"/>
                <w:w w:val="85"/>
                <w:sz w:val="16"/>
              </w:rPr>
              <w:t>月</w:t>
            </w:r>
          </w:p>
        </w:tc>
        <w:tc>
          <w:tcPr>
            <w:tcW w:w="6959" w:type="dxa"/>
            <w:shd w:val="clear" w:color="auto" w:fill="FFFFFF"/>
          </w:tcPr>
          <w:p>
            <w:pPr>
              <w:pStyle w:val="TableParagraph"/>
              <w:spacing w:before="5"/>
              <w:rPr>
                <w:rFonts w:ascii="Microsoft JhengHei"/>
                <w:b/>
                <w:sz w:val="13"/>
              </w:rPr>
            </w:pPr>
          </w:p>
          <w:p>
            <w:pPr>
              <w:pStyle w:val="TableParagraph"/>
              <w:ind w:left="60"/>
              <w:rPr>
                <w:sz w:val="16"/>
              </w:rPr>
            </w:pPr>
            <w:r>
              <w:rPr>
                <w:spacing w:val="-1"/>
                <w:sz w:val="16"/>
              </w:rPr>
              <w:t>中国国际高新成果交易会“优秀产品奖”</w:t>
            </w:r>
          </w:p>
        </w:tc>
      </w:tr>
      <w:tr>
        <w:tblPrEx>
          <w:tblW w:w="0" w:type="auto"/>
          <w:jc w:val="left"/>
          <w:tblInd w:w="567" w:type="dxa"/>
          <w:tblLayout w:type="fixed"/>
          <w:tblCellMar>
            <w:top w:w="0" w:type="dxa"/>
            <w:left w:w="0" w:type="dxa"/>
            <w:bottom w:w="0" w:type="dxa"/>
            <w:right w:w="0" w:type="dxa"/>
          </w:tblCellMar>
          <w:tblLook w:val="01E0"/>
        </w:tblPrEx>
        <w:trPr>
          <w:trHeight w:val="691"/>
          <w:jc w:val="left"/>
        </w:trPr>
        <w:tc>
          <w:tcPr>
            <w:tcW w:w="1713" w:type="dxa"/>
            <w:shd w:val="clear" w:color="auto" w:fill="FFFFFF"/>
          </w:tcPr>
          <w:p>
            <w:pPr>
              <w:pStyle w:val="TableParagraph"/>
              <w:spacing w:before="7"/>
              <w:rPr>
                <w:rFonts w:ascii="Microsoft JhengHei"/>
                <w:b/>
                <w:sz w:val="10"/>
              </w:rPr>
            </w:pPr>
          </w:p>
          <w:p>
            <w:pPr>
              <w:pStyle w:val="TableParagraph"/>
              <w:spacing w:before="1"/>
              <w:ind w:left="396" w:right="381"/>
              <w:jc w:val="center"/>
              <w:rPr>
                <w:sz w:val="16"/>
              </w:rPr>
            </w:pPr>
            <w:r>
              <w:rPr>
                <w:rFonts w:ascii="Microsoft JhengHei" w:eastAsia="Microsoft JhengHei"/>
                <w:b/>
                <w:w w:val="85"/>
                <w:sz w:val="16"/>
              </w:rPr>
              <w:t>2012</w:t>
            </w:r>
            <w:r>
              <w:rPr>
                <w:rFonts w:ascii="Microsoft JhengHei" w:eastAsia="Microsoft JhengHei"/>
                <w:b/>
                <w:spacing w:val="4"/>
                <w:sz w:val="16"/>
              </w:rPr>
              <w:t xml:space="preserve"> </w:t>
            </w:r>
            <w:r>
              <w:rPr>
                <w:spacing w:val="-12"/>
                <w:w w:val="85"/>
                <w:sz w:val="16"/>
              </w:rPr>
              <w:t xml:space="preserve">年 </w:t>
            </w:r>
            <w:r>
              <w:rPr>
                <w:rFonts w:ascii="Microsoft JhengHei" w:eastAsia="Microsoft JhengHei"/>
                <w:b/>
                <w:w w:val="85"/>
                <w:sz w:val="16"/>
              </w:rPr>
              <w:t>10</w:t>
            </w:r>
            <w:r>
              <w:rPr>
                <w:rFonts w:ascii="Microsoft JhengHei" w:eastAsia="Microsoft JhengHei"/>
                <w:b/>
                <w:spacing w:val="4"/>
                <w:sz w:val="16"/>
              </w:rPr>
              <w:t xml:space="preserve"> </w:t>
            </w:r>
            <w:r>
              <w:rPr>
                <w:spacing w:val="-10"/>
                <w:w w:val="85"/>
                <w:sz w:val="16"/>
              </w:rPr>
              <w:t>月</w:t>
            </w:r>
          </w:p>
        </w:tc>
        <w:tc>
          <w:tcPr>
            <w:tcW w:w="6959" w:type="dxa"/>
            <w:shd w:val="clear" w:color="auto" w:fill="FFFFFF"/>
          </w:tcPr>
          <w:p>
            <w:pPr>
              <w:pStyle w:val="TableParagraph"/>
              <w:spacing w:before="5"/>
              <w:rPr>
                <w:rFonts w:ascii="Microsoft JhengHei"/>
                <w:b/>
                <w:sz w:val="13"/>
              </w:rPr>
            </w:pPr>
          </w:p>
          <w:p>
            <w:pPr>
              <w:pStyle w:val="TableParagraph"/>
              <w:ind w:left="60"/>
              <w:rPr>
                <w:sz w:val="16"/>
              </w:rPr>
            </w:pPr>
            <w:r>
              <w:rPr>
                <w:sz w:val="16"/>
              </w:rPr>
              <w:t>ft</w:t>
            </w:r>
            <w:r>
              <w:rPr>
                <w:spacing w:val="-1"/>
                <w:sz w:val="16"/>
              </w:rPr>
              <w:t>东省首届机器人展会“优秀产品奖”</w:t>
            </w:r>
          </w:p>
        </w:tc>
      </w:tr>
      <w:tr>
        <w:tblPrEx>
          <w:tblW w:w="0" w:type="auto"/>
          <w:jc w:val="left"/>
          <w:tblInd w:w="567" w:type="dxa"/>
          <w:tblLayout w:type="fixed"/>
          <w:tblCellMar>
            <w:top w:w="0" w:type="dxa"/>
            <w:left w:w="0" w:type="dxa"/>
            <w:bottom w:w="0" w:type="dxa"/>
            <w:right w:w="0" w:type="dxa"/>
          </w:tblCellMar>
          <w:tblLook w:val="01E0"/>
        </w:tblPrEx>
        <w:trPr>
          <w:trHeight w:val="691"/>
          <w:jc w:val="left"/>
        </w:trPr>
        <w:tc>
          <w:tcPr>
            <w:tcW w:w="1713" w:type="dxa"/>
            <w:shd w:val="clear" w:color="auto" w:fill="FFFFFF"/>
          </w:tcPr>
          <w:p>
            <w:pPr>
              <w:pStyle w:val="TableParagraph"/>
              <w:spacing w:before="7"/>
              <w:rPr>
                <w:rFonts w:ascii="Microsoft JhengHei"/>
                <w:b/>
                <w:sz w:val="10"/>
              </w:rPr>
            </w:pPr>
          </w:p>
          <w:p>
            <w:pPr>
              <w:pStyle w:val="TableParagraph"/>
              <w:spacing w:before="1"/>
              <w:ind w:left="396" w:right="381"/>
              <w:jc w:val="center"/>
              <w:rPr>
                <w:sz w:val="16"/>
              </w:rPr>
            </w:pPr>
            <w:r>
              <w:rPr>
                <w:rFonts w:ascii="Microsoft JhengHei" w:eastAsia="Microsoft JhengHei"/>
                <w:b/>
                <w:w w:val="90"/>
                <w:sz w:val="16"/>
              </w:rPr>
              <w:t>2012</w:t>
            </w:r>
            <w:r>
              <w:rPr>
                <w:rFonts w:ascii="Microsoft JhengHei" w:eastAsia="Microsoft JhengHei"/>
                <w:b/>
                <w:spacing w:val="-6"/>
                <w:w w:val="90"/>
                <w:sz w:val="16"/>
              </w:rPr>
              <w:t xml:space="preserve"> </w:t>
            </w:r>
            <w:r>
              <w:rPr>
                <w:spacing w:val="-16"/>
                <w:w w:val="90"/>
                <w:sz w:val="16"/>
              </w:rPr>
              <w:t xml:space="preserve">年 </w:t>
            </w:r>
            <w:r>
              <w:rPr>
                <w:rFonts w:ascii="Microsoft JhengHei" w:eastAsia="Microsoft JhengHei"/>
                <w:b/>
                <w:w w:val="90"/>
                <w:sz w:val="16"/>
              </w:rPr>
              <w:t>4</w:t>
            </w:r>
            <w:r>
              <w:rPr>
                <w:rFonts w:ascii="Microsoft JhengHei" w:eastAsia="Microsoft JhengHei"/>
                <w:b/>
                <w:spacing w:val="-4"/>
                <w:w w:val="90"/>
                <w:sz w:val="16"/>
              </w:rPr>
              <w:t xml:space="preserve"> </w:t>
            </w:r>
            <w:r>
              <w:rPr>
                <w:spacing w:val="-10"/>
                <w:w w:val="90"/>
                <w:sz w:val="16"/>
              </w:rPr>
              <w:t>月</w:t>
            </w:r>
          </w:p>
        </w:tc>
        <w:tc>
          <w:tcPr>
            <w:tcW w:w="6959" w:type="dxa"/>
            <w:shd w:val="clear" w:color="auto" w:fill="FFFFFF"/>
          </w:tcPr>
          <w:p>
            <w:pPr>
              <w:pStyle w:val="TableParagraph"/>
              <w:spacing w:before="5"/>
              <w:rPr>
                <w:rFonts w:ascii="Microsoft JhengHei"/>
                <w:b/>
                <w:sz w:val="13"/>
              </w:rPr>
            </w:pPr>
          </w:p>
          <w:p>
            <w:pPr>
              <w:pStyle w:val="TableParagraph"/>
              <w:ind w:left="60"/>
              <w:rPr>
                <w:sz w:val="16"/>
              </w:rPr>
            </w:pPr>
            <w:r>
              <w:rPr>
                <w:spacing w:val="-1"/>
                <w:sz w:val="16"/>
              </w:rPr>
              <w:t>抵达台湾，作为科技与文化产品代表参加“海峡两岸文化创意产业展”</w:t>
            </w:r>
          </w:p>
        </w:tc>
      </w:tr>
      <w:tr>
        <w:tblPrEx>
          <w:tblW w:w="0" w:type="auto"/>
          <w:jc w:val="left"/>
          <w:tblInd w:w="567" w:type="dxa"/>
          <w:tblLayout w:type="fixed"/>
          <w:tblCellMar>
            <w:top w:w="0" w:type="dxa"/>
            <w:left w:w="0" w:type="dxa"/>
            <w:bottom w:w="0" w:type="dxa"/>
            <w:right w:w="0" w:type="dxa"/>
          </w:tblCellMar>
          <w:tblLook w:val="01E0"/>
        </w:tblPrEx>
        <w:trPr>
          <w:trHeight w:val="691"/>
          <w:jc w:val="left"/>
        </w:trPr>
        <w:tc>
          <w:tcPr>
            <w:tcW w:w="1713" w:type="dxa"/>
            <w:shd w:val="clear" w:color="auto" w:fill="FFFFFF"/>
          </w:tcPr>
          <w:p>
            <w:pPr>
              <w:pStyle w:val="TableParagraph"/>
              <w:spacing w:before="7"/>
              <w:rPr>
                <w:rFonts w:ascii="Microsoft JhengHei"/>
                <w:b/>
                <w:sz w:val="10"/>
              </w:rPr>
            </w:pPr>
          </w:p>
          <w:p>
            <w:pPr>
              <w:pStyle w:val="TableParagraph"/>
              <w:spacing w:before="1"/>
              <w:ind w:left="396" w:right="381"/>
              <w:jc w:val="center"/>
              <w:rPr>
                <w:sz w:val="16"/>
              </w:rPr>
            </w:pPr>
            <w:r>
              <w:rPr>
                <w:rFonts w:ascii="Microsoft JhengHei" w:eastAsia="Microsoft JhengHei"/>
                <w:b/>
                <w:w w:val="85"/>
                <w:sz w:val="16"/>
              </w:rPr>
              <w:t>2011</w:t>
            </w:r>
            <w:r>
              <w:rPr>
                <w:rFonts w:ascii="Microsoft JhengHei" w:eastAsia="Microsoft JhengHei"/>
                <w:b/>
                <w:spacing w:val="4"/>
                <w:sz w:val="16"/>
              </w:rPr>
              <w:t xml:space="preserve"> </w:t>
            </w:r>
            <w:r>
              <w:rPr>
                <w:spacing w:val="-12"/>
                <w:w w:val="85"/>
                <w:sz w:val="16"/>
              </w:rPr>
              <w:t xml:space="preserve">年 </w:t>
            </w:r>
            <w:r>
              <w:rPr>
                <w:rFonts w:ascii="Microsoft JhengHei" w:eastAsia="Microsoft JhengHei"/>
                <w:b/>
                <w:w w:val="85"/>
                <w:sz w:val="16"/>
              </w:rPr>
              <w:t>10</w:t>
            </w:r>
            <w:r>
              <w:rPr>
                <w:rFonts w:ascii="Microsoft JhengHei" w:eastAsia="Microsoft JhengHei"/>
                <w:b/>
                <w:spacing w:val="4"/>
                <w:sz w:val="16"/>
              </w:rPr>
              <w:t xml:space="preserve"> </w:t>
            </w:r>
            <w:r>
              <w:rPr>
                <w:spacing w:val="-10"/>
                <w:w w:val="85"/>
                <w:sz w:val="16"/>
              </w:rPr>
              <w:t>月</w:t>
            </w:r>
          </w:p>
        </w:tc>
        <w:tc>
          <w:tcPr>
            <w:tcW w:w="6959" w:type="dxa"/>
            <w:shd w:val="clear" w:color="auto" w:fill="FFFFFF"/>
          </w:tcPr>
          <w:p>
            <w:pPr>
              <w:pStyle w:val="TableParagraph"/>
              <w:spacing w:before="5"/>
              <w:rPr>
                <w:rFonts w:ascii="Microsoft JhengHei"/>
                <w:b/>
                <w:sz w:val="13"/>
              </w:rPr>
            </w:pPr>
          </w:p>
          <w:p>
            <w:pPr>
              <w:pStyle w:val="TableParagraph"/>
              <w:ind w:left="60"/>
              <w:rPr>
                <w:sz w:val="16"/>
              </w:rPr>
            </w:pPr>
            <w:r>
              <w:rPr>
                <w:spacing w:val="-1"/>
                <w:sz w:val="16"/>
              </w:rPr>
              <w:t>爱乐优作为核心机器人幼教项目被列入国家级“十二五”家庭教育规划重点课题</w:t>
            </w:r>
          </w:p>
        </w:tc>
      </w:tr>
      <w:tr>
        <w:tblPrEx>
          <w:tblW w:w="0" w:type="auto"/>
          <w:jc w:val="left"/>
          <w:tblInd w:w="567" w:type="dxa"/>
          <w:tblLayout w:type="fixed"/>
          <w:tblCellMar>
            <w:top w:w="0" w:type="dxa"/>
            <w:left w:w="0" w:type="dxa"/>
            <w:bottom w:w="0" w:type="dxa"/>
            <w:right w:w="0" w:type="dxa"/>
          </w:tblCellMar>
          <w:tblLook w:val="01E0"/>
        </w:tblPrEx>
        <w:trPr>
          <w:trHeight w:val="691"/>
          <w:jc w:val="left"/>
        </w:trPr>
        <w:tc>
          <w:tcPr>
            <w:tcW w:w="1713" w:type="dxa"/>
            <w:shd w:val="clear" w:color="auto" w:fill="FFFFFF"/>
          </w:tcPr>
          <w:p>
            <w:pPr>
              <w:pStyle w:val="TableParagraph"/>
              <w:spacing w:before="7"/>
              <w:rPr>
                <w:rFonts w:ascii="Microsoft JhengHei"/>
                <w:b/>
                <w:sz w:val="10"/>
              </w:rPr>
            </w:pPr>
          </w:p>
          <w:p>
            <w:pPr>
              <w:pStyle w:val="TableParagraph"/>
              <w:spacing w:before="1"/>
              <w:ind w:left="396" w:right="381"/>
              <w:jc w:val="center"/>
              <w:rPr>
                <w:sz w:val="16"/>
              </w:rPr>
            </w:pPr>
            <w:r>
              <w:rPr>
                <w:rFonts w:ascii="Microsoft JhengHei" w:eastAsia="Microsoft JhengHei"/>
                <w:b/>
                <w:w w:val="90"/>
                <w:sz w:val="16"/>
              </w:rPr>
              <w:t>2011</w:t>
            </w:r>
            <w:r>
              <w:rPr>
                <w:rFonts w:ascii="Microsoft JhengHei" w:eastAsia="Microsoft JhengHei"/>
                <w:b/>
                <w:spacing w:val="-6"/>
                <w:w w:val="90"/>
                <w:sz w:val="16"/>
              </w:rPr>
              <w:t xml:space="preserve"> </w:t>
            </w:r>
            <w:r>
              <w:rPr>
                <w:spacing w:val="-16"/>
                <w:w w:val="90"/>
                <w:sz w:val="16"/>
              </w:rPr>
              <w:t xml:space="preserve">年 </w:t>
            </w:r>
            <w:r>
              <w:rPr>
                <w:rFonts w:ascii="Microsoft JhengHei" w:eastAsia="Microsoft JhengHei"/>
                <w:b/>
                <w:w w:val="90"/>
                <w:sz w:val="16"/>
              </w:rPr>
              <w:t>9</w:t>
            </w:r>
            <w:r>
              <w:rPr>
                <w:rFonts w:ascii="Microsoft JhengHei" w:eastAsia="Microsoft JhengHei"/>
                <w:b/>
                <w:spacing w:val="-4"/>
                <w:w w:val="90"/>
                <w:sz w:val="16"/>
              </w:rPr>
              <w:t xml:space="preserve"> </w:t>
            </w:r>
            <w:r>
              <w:rPr>
                <w:spacing w:val="-10"/>
                <w:w w:val="90"/>
                <w:sz w:val="16"/>
              </w:rPr>
              <w:t>月</w:t>
            </w:r>
          </w:p>
        </w:tc>
        <w:tc>
          <w:tcPr>
            <w:tcW w:w="6959" w:type="dxa"/>
            <w:shd w:val="clear" w:color="auto" w:fill="FFFFFF"/>
          </w:tcPr>
          <w:p>
            <w:pPr>
              <w:pStyle w:val="TableParagraph"/>
              <w:spacing w:before="5"/>
              <w:rPr>
                <w:rFonts w:ascii="Microsoft JhengHei"/>
                <w:b/>
                <w:sz w:val="13"/>
              </w:rPr>
            </w:pPr>
          </w:p>
          <w:p>
            <w:pPr>
              <w:pStyle w:val="TableParagraph"/>
              <w:ind w:left="60"/>
              <w:rPr>
                <w:sz w:val="16"/>
              </w:rPr>
            </w:pPr>
            <w:r>
              <w:rPr>
                <w:sz w:val="16"/>
              </w:rPr>
              <w:t>“2011</w:t>
            </w:r>
            <w:r>
              <w:rPr>
                <w:spacing w:val="-8"/>
                <w:sz w:val="16"/>
              </w:rPr>
              <w:t xml:space="preserve"> 中国智能产业博览会最具创新价值产品奖”</w:t>
            </w:r>
          </w:p>
        </w:tc>
      </w:tr>
      <w:tr>
        <w:tblPrEx>
          <w:tblW w:w="0" w:type="auto"/>
          <w:jc w:val="left"/>
          <w:tblInd w:w="567" w:type="dxa"/>
          <w:tblLayout w:type="fixed"/>
          <w:tblCellMar>
            <w:top w:w="0" w:type="dxa"/>
            <w:left w:w="0" w:type="dxa"/>
            <w:bottom w:w="0" w:type="dxa"/>
            <w:right w:w="0" w:type="dxa"/>
          </w:tblCellMar>
          <w:tblLook w:val="01E0"/>
        </w:tblPrEx>
        <w:trPr>
          <w:trHeight w:val="1262"/>
          <w:jc w:val="left"/>
        </w:trPr>
        <w:tc>
          <w:tcPr>
            <w:tcW w:w="1713" w:type="dxa"/>
            <w:shd w:val="clear" w:color="auto" w:fill="FFFFFF"/>
          </w:tcPr>
          <w:p>
            <w:pPr>
              <w:pStyle w:val="TableParagraph"/>
              <w:rPr>
                <w:rFonts w:ascii="Microsoft JhengHei"/>
                <w:b/>
                <w:sz w:val="16"/>
              </w:rPr>
            </w:pPr>
          </w:p>
          <w:p>
            <w:pPr>
              <w:pStyle w:val="TableParagraph"/>
              <w:spacing w:before="17"/>
              <w:rPr>
                <w:rFonts w:ascii="Microsoft JhengHei"/>
                <w:b/>
                <w:sz w:val="9"/>
              </w:rPr>
            </w:pPr>
          </w:p>
          <w:p>
            <w:pPr>
              <w:pStyle w:val="TableParagraph"/>
              <w:ind w:left="396" w:right="381"/>
              <w:jc w:val="center"/>
              <w:rPr>
                <w:sz w:val="16"/>
              </w:rPr>
            </w:pPr>
            <w:r>
              <w:rPr>
                <w:rFonts w:ascii="Microsoft JhengHei" w:eastAsia="Microsoft JhengHei"/>
                <w:b/>
                <w:w w:val="90"/>
                <w:sz w:val="16"/>
              </w:rPr>
              <w:t>2011</w:t>
            </w:r>
            <w:r>
              <w:rPr>
                <w:rFonts w:ascii="Microsoft JhengHei" w:eastAsia="Microsoft JhengHei"/>
                <w:b/>
                <w:spacing w:val="-6"/>
                <w:w w:val="90"/>
                <w:sz w:val="16"/>
              </w:rPr>
              <w:t xml:space="preserve"> </w:t>
            </w:r>
            <w:r>
              <w:rPr>
                <w:spacing w:val="-16"/>
                <w:w w:val="90"/>
                <w:sz w:val="16"/>
              </w:rPr>
              <w:t xml:space="preserve">年 </w:t>
            </w:r>
            <w:r>
              <w:rPr>
                <w:rFonts w:ascii="Microsoft JhengHei" w:eastAsia="Microsoft JhengHei"/>
                <w:b/>
                <w:w w:val="90"/>
                <w:sz w:val="16"/>
              </w:rPr>
              <w:t>5</w:t>
            </w:r>
            <w:r>
              <w:rPr>
                <w:rFonts w:ascii="Microsoft JhengHei" w:eastAsia="Microsoft JhengHei"/>
                <w:b/>
                <w:spacing w:val="-4"/>
                <w:w w:val="90"/>
                <w:sz w:val="16"/>
              </w:rPr>
              <w:t xml:space="preserve"> </w:t>
            </w:r>
            <w:r>
              <w:rPr>
                <w:spacing w:val="-10"/>
                <w:w w:val="90"/>
                <w:sz w:val="16"/>
              </w:rPr>
              <w:t>月</w:t>
            </w:r>
          </w:p>
        </w:tc>
        <w:tc>
          <w:tcPr>
            <w:tcW w:w="6959" w:type="dxa"/>
            <w:shd w:val="clear" w:color="auto" w:fill="FFFFFF"/>
          </w:tcPr>
          <w:p>
            <w:pPr>
              <w:pStyle w:val="TableParagraph"/>
              <w:spacing w:before="5"/>
              <w:rPr>
                <w:rFonts w:ascii="Microsoft JhengHei"/>
                <w:b/>
                <w:sz w:val="13"/>
              </w:rPr>
            </w:pPr>
          </w:p>
          <w:p>
            <w:pPr>
              <w:pStyle w:val="TableParagraph"/>
              <w:ind w:left="60"/>
              <w:rPr>
                <w:sz w:val="16"/>
              </w:rPr>
            </w:pPr>
            <w:r>
              <w:rPr>
                <w:sz w:val="16"/>
              </w:rPr>
              <w:t>参加北京市政府举办的“第十四届中国（北京）</w:t>
            </w:r>
            <w:r>
              <w:rPr>
                <w:spacing w:val="-1"/>
                <w:sz w:val="16"/>
              </w:rPr>
              <w:t>科技博览会”，荣膺“中国自主创新产品新锐</w:t>
            </w:r>
          </w:p>
          <w:p>
            <w:pPr>
              <w:pStyle w:val="TableParagraph"/>
              <w:spacing w:before="17"/>
              <w:rPr>
                <w:rFonts w:ascii="Microsoft JhengHei"/>
                <w:b/>
                <w:sz w:val="19"/>
              </w:rPr>
            </w:pPr>
          </w:p>
          <w:p>
            <w:pPr>
              <w:pStyle w:val="TableParagraph"/>
              <w:ind w:left="60"/>
              <w:rPr>
                <w:sz w:val="16"/>
              </w:rPr>
            </w:pPr>
            <w:r>
              <w:rPr>
                <w:spacing w:val="-1"/>
                <w:sz w:val="16"/>
              </w:rPr>
              <w:t>奖”，并受到中央电视台等中央级媒体的报道</w:t>
            </w:r>
          </w:p>
        </w:tc>
      </w:tr>
      <w:tr>
        <w:tblPrEx>
          <w:tblW w:w="0" w:type="auto"/>
          <w:jc w:val="left"/>
          <w:tblInd w:w="567" w:type="dxa"/>
          <w:tblLayout w:type="fixed"/>
          <w:tblCellMar>
            <w:top w:w="0" w:type="dxa"/>
            <w:left w:w="0" w:type="dxa"/>
            <w:bottom w:w="0" w:type="dxa"/>
            <w:right w:w="0" w:type="dxa"/>
          </w:tblCellMar>
          <w:tblLook w:val="01E0"/>
        </w:tblPrEx>
        <w:trPr>
          <w:trHeight w:val="1834"/>
          <w:jc w:val="left"/>
        </w:trPr>
        <w:tc>
          <w:tcPr>
            <w:tcW w:w="1713" w:type="dxa"/>
            <w:shd w:val="clear" w:color="auto" w:fill="FFFFFF"/>
          </w:tcPr>
          <w:p>
            <w:pPr>
              <w:pStyle w:val="TableParagraph"/>
              <w:rPr>
                <w:rFonts w:ascii="Microsoft JhengHei"/>
                <w:b/>
                <w:sz w:val="16"/>
              </w:rPr>
            </w:pPr>
          </w:p>
          <w:p>
            <w:pPr>
              <w:pStyle w:val="TableParagraph"/>
              <w:rPr>
                <w:rFonts w:ascii="Microsoft JhengHei"/>
                <w:b/>
                <w:sz w:val="16"/>
              </w:rPr>
            </w:pPr>
          </w:p>
          <w:p>
            <w:pPr>
              <w:pStyle w:val="TableParagraph"/>
              <w:spacing w:before="9"/>
              <w:rPr>
                <w:rFonts w:ascii="Microsoft JhengHei"/>
                <w:b/>
                <w:sz w:val="9"/>
              </w:rPr>
            </w:pPr>
          </w:p>
          <w:p>
            <w:pPr>
              <w:pStyle w:val="TableParagraph"/>
              <w:ind w:left="396" w:right="381"/>
              <w:jc w:val="center"/>
              <w:rPr>
                <w:sz w:val="16"/>
              </w:rPr>
            </w:pPr>
            <w:r>
              <w:rPr>
                <w:rFonts w:ascii="Microsoft JhengHei" w:eastAsia="Microsoft JhengHei"/>
                <w:b/>
                <w:w w:val="85"/>
                <w:sz w:val="16"/>
              </w:rPr>
              <w:t>2010</w:t>
            </w:r>
            <w:r>
              <w:rPr>
                <w:rFonts w:ascii="Microsoft JhengHei" w:eastAsia="Microsoft JhengHei"/>
                <w:b/>
                <w:spacing w:val="4"/>
                <w:sz w:val="16"/>
              </w:rPr>
              <w:t xml:space="preserve"> </w:t>
            </w:r>
            <w:r>
              <w:rPr>
                <w:spacing w:val="-12"/>
                <w:w w:val="85"/>
                <w:sz w:val="16"/>
              </w:rPr>
              <w:t xml:space="preserve">年 </w:t>
            </w:r>
            <w:r>
              <w:rPr>
                <w:rFonts w:ascii="Microsoft JhengHei" w:eastAsia="Microsoft JhengHei"/>
                <w:b/>
                <w:w w:val="85"/>
                <w:sz w:val="16"/>
              </w:rPr>
              <w:t>12</w:t>
            </w:r>
            <w:r>
              <w:rPr>
                <w:rFonts w:ascii="Microsoft JhengHei" w:eastAsia="Microsoft JhengHei"/>
                <w:b/>
                <w:spacing w:val="4"/>
                <w:sz w:val="16"/>
              </w:rPr>
              <w:t xml:space="preserve"> </w:t>
            </w:r>
            <w:r>
              <w:rPr>
                <w:spacing w:val="-10"/>
                <w:w w:val="85"/>
                <w:sz w:val="16"/>
              </w:rPr>
              <w:t>月</w:t>
            </w:r>
          </w:p>
        </w:tc>
        <w:tc>
          <w:tcPr>
            <w:tcW w:w="6959" w:type="dxa"/>
            <w:shd w:val="clear" w:color="auto" w:fill="FFFFFF"/>
          </w:tcPr>
          <w:p>
            <w:pPr>
              <w:pStyle w:val="TableParagraph"/>
              <w:spacing w:before="5"/>
              <w:rPr>
                <w:rFonts w:ascii="Microsoft JhengHei"/>
                <w:b/>
                <w:sz w:val="13"/>
              </w:rPr>
            </w:pPr>
          </w:p>
          <w:p>
            <w:pPr>
              <w:pStyle w:val="TableParagraph"/>
              <w:ind w:left="60"/>
              <w:rPr>
                <w:sz w:val="16"/>
              </w:rPr>
            </w:pPr>
            <w:r>
              <w:rPr>
                <w:spacing w:val="-3"/>
                <w:sz w:val="16"/>
              </w:rPr>
              <w:t>与中央教科所等顶尖教育研究机构达成战略合作，成功转换中国教育学会“十一五”科研规划重点</w:t>
            </w:r>
          </w:p>
          <w:p>
            <w:pPr>
              <w:pStyle w:val="TableParagraph"/>
              <w:spacing w:before="2" w:line="570" w:lineRule="atLeast"/>
              <w:ind w:left="60" w:right="42"/>
              <w:rPr>
                <w:sz w:val="16"/>
              </w:rPr>
            </w:pPr>
            <w:r>
              <w:rPr>
                <w:spacing w:val="-2"/>
                <w:sz w:val="16"/>
              </w:rPr>
              <w:t>课题《钱学森智慧教育思想研究与实践》亲子教育类幼教课题，将国家级课题内容与机器人专用系</w:t>
            </w:r>
            <w:r>
              <w:rPr>
                <w:spacing w:val="-2"/>
                <w:sz w:val="16"/>
              </w:rPr>
              <w:t>统完美融合</w:t>
            </w:r>
          </w:p>
        </w:tc>
      </w:tr>
      <w:tr>
        <w:tblPrEx>
          <w:tblW w:w="0" w:type="auto"/>
          <w:jc w:val="left"/>
          <w:tblInd w:w="567" w:type="dxa"/>
          <w:tblLayout w:type="fixed"/>
          <w:tblCellMar>
            <w:top w:w="0" w:type="dxa"/>
            <w:left w:w="0" w:type="dxa"/>
            <w:bottom w:w="0" w:type="dxa"/>
            <w:right w:w="0" w:type="dxa"/>
          </w:tblCellMar>
          <w:tblLook w:val="01E0"/>
        </w:tblPrEx>
        <w:trPr>
          <w:trHeight w:val="1262"/>
          <w:jc w:val="left"/>
        </w:trPr>
        <w:tc>
          <w:tcPr>
            <w:tcW w:w="1713" w:type="dxa"/>
            <w:shd w:val="clear" w:color="auto" w:fill="FFFFFF"/>
          </w:tcPr>
          <w:p>
            <w:pPr>
              <w:pStyle w:val="TableParagraph"/>
              <w:rPr>
                <w:rFonts w:ascii="Microsoft JhengHei"/>
                <w:b/>
                <w:sz w:val="16"/>
              </w:rPr>
            </w:pPr>
          </w:p>
          <w:p>
            <w:pPr>
              <w:pStyle w:val="TableParagraph"/>
              <w:spacing w:before="17"/>
              <w:rPr>
                <w:rFonts w:ascii="Microsoft JhengHei"/>
                <w:b/>
                <w:sz w:val="9"/>
              </w:rPr>
            </w:pPr>
          </w:p>
          <w:p>
            <w:pPr>
              <w:pStyle w:val="TableParagraph"/>
              <w:ind w:left="396" w:right="381"/>
              <w:jc w:val="center"/>
              <w:rPr>
                <w:sz w:val="16"/>
              </w:rPr>
            </w:pPr>
            <w:r>
              <w:rPr>
                <w:rFonts w:ascii="Microsoft JhengHei" w:eastAsia="Microsoft JhengHei"/>
                <w:b/>
                <w:w w:val="85"/>
                <w:sz w:val="16"/>
              </w:rPr>
              <w:t>2010</w:t>
            </w:r>
            <w:r>
              <w:rPr>
                <w:rFonts w:ascii="Microsoft JhengHei" w:eastAsia="Microsoft JhengHei"/>
                <w:b/>
                <w:spacing w:val="4"/>
                <w:sz w:val="16"/>
              </w:rPr>
              <w:t xml:space="preserve"> </w:t>
            </w:r>
            <w:r>
              <w:rPr>
                <w:spacing w:val="-12"/>
                <w:w w:val="85"/>
                <w:sz w:val="16"/>
              </w:rPr>
              <w:t xml:space="preserve">年 </w:t>
            </w:r>
            <w:r>
              <w:rPr>
                <w:rFonts w:ascii="Microsoft JhengHei" w:eastAsia="Microsoft JhengHei"/>
                <w:b/>
                <w:w w:val="85"/>
                <w:sz w:val="16"/>
              </w:rPr>
              <w:t>11</w:t>
            </w:r>
            <w:r>
              <w:rPr>
                <w:rFonts w:ascii="Microsoft JhengHei" w:eastAsia="Microsoft JhengHei"/>
                <w:b/>
                <w:spacing w:val="4"/>
                <w:sz w:val="16"/>
              </w:rPr>
              <w:t xml:space="preserve"> </w:t>
            </w:r>
            <w:r>
              <w:rPr>
                <w:spacing w:val="-10"/>
                <w:w w:val="85"/>
                <w:sz w:val="16"/>
              </w:rPr>
              <w:t>月</w:t>
            </w:r>
          </w:p>
        </w:tc>
        <w:tc>
          <w:tcPr>
            <w:tcW w:w="6959" w:type="dxa"/>
            <w:shd w:val="clear" w:color="auto" w:fill="FFFFFF"/>
          </w:tcPr>
          <w:p>
            <w:pPr>
              <w:pStyle w:val="TableParagraph"/>
              <w:spacing w:before="5"/>
              <w:rPr>
                <w:rFonts w:ascii="Microsoft JhengHei"/>
                <w:b/>
                <w:sz w:val="13"/>
              </w:rPr>
            </w:pPr>
          </w:p>
          <w:p>
            <w:pPr>
              <w:pStyle w:val="TableParagraph"/>
              <w:ind w:left="60"/>
              <w:rPr>
                <w:sz w:val="16"/>
              </w:rPr>
            </w:pPr>
            <w:r>
              <w:rPr>
                <w:spacing w:val="-2"/>
                <w:sz w:val="16"/>
              </w:rPr>
              <w:t>喜获第四届中国（芜湖）</w:t>
            </w:r>
            <w:r>
              <w:rPr>
                <w:spacing w:val="-3"/>
                <w:sz w:val="16"/>
              </w:rPr>
              <w:t>科普产品博览交易会优秀科普产奖金奖与省级科技馆等科普机构，形成战</w:t>
            </w:r>
          </w:p>
          <w:p>
            <w:pPr>
              <w:pStyle w:val="TableParagraph"/>
              <w:spacing w:before="17"/>
              <w:rPr>
                <w:rFonts w:ascii="Microsoft JhengHei"/>
                <w:b/>
                <w:sz w:val="19"/>
              </w:rPr>
            </w:pPr>
          </w:p>
          <w:p>
            <w:pPr>
              <w:pStyle w:val="TableParagraph"/>
              <w:ind w:left="60"/>
              <w:rPr>
                <w:sz w:val="16"/>
              </w:rPr>
            </w:pPr>
            <w:r>
              <w:rPr>
                <w:spacing w:val="-1"/>
                <w:sz w:val="16"/>
              </w:rPr>
              <w:t>略合作，定制科普系统青少年科普专用机器人</w:t>
            </w:r>
          </w:p>
        </w:tc>
      </w:tr>
      <w:tr>
        <w:tblPrEx>
          <w:tblW w:w="0" w:type="auto"/>
          <w:jc w:val="left"/>
          <w:tblInd w:w="567" w:type="dxa"/>
          <w:tblLayout w:type="fixed"/>
          <w:tblCellMar>
            <w:top w:w="0" w:type="dxa"/>
            <w:left w:w="0" w:type="dxa"/>
            <w:bottom w:w="0" w:type="dxa"/>
            <w:right w:w="0" w:type="dxa"/>
          </w:tblCellMar>
          <w:tblLook w:val="01E0"/>
        </w:tblPrEx>
        <w:trPr>
          <w:trHeight w:val="691"/>
          <w:jc w:val="left"/>
        </w:trPr>
        <w:tc>
          <w:tcPr>
            <w:tcW w:w="1713" w:type="dxa"/>
            <w:shd w:val="clear" w:color="auto" w:fill="FFFFFF"/>
          </w:tcPr>
          <w:p>
            <w:pPr>
              <w:pStyle w:val="TableParagraph"/>
              <w:spacing w:before="7"/>
              <w:rPr>
                <w:rFonts w:ascii="Microsoft JhengHei"/>
                <w:b/>
                <w:sz w:val="10"/>
              </w:rPr>
            </w:pPr>
          </w:p>
          <w:p>
            <w:pPr>
              <w:pStyle w:val="TableParagraph"/>
              <w:spacing w:before="1"/>
              <w:ind w:left="396" w:right="381"/>
              <w:jc w:val="center"/>
              <w:rPr>
                <w:sz w:val="16"/>
              </w:rPr>
            </w:pPr>
            <w:r>
              <w:rPr>
                <w:rFonts w:ascii="Microsoft JhengHei" w:eastAsia="Microsoft JhengHei"/>
                <w:b/>
                <w:w w:val="85"/>
                <w:sz w:val="16"/>
              </w:rPr>
              <w:t>2010</w:t>
            </w:r>
            <w:r>
              <w:rPr>
                <w:rFonts w:ascii="Microsoft JhengHei" w:eastAsia="Microsoft JhengHei"/>
                <w:b/>
                <w:spacing w:val="4"/>
                <w:sz w:val="16"/>
              </w:rPr>
              <w:t xml:space="preserve"> </w:t>
            </w:r>
            <w:r>
              <w:rPr>
                <w:spacing w:val="-12"/>
                <w:w w:val="85"/>
                <w:sz w:val="16"/>
              </w:rPr>
              <w:t xml:space="preserve">年 </w:t>
            </w:r>
            <w:r>
              <w:rPr>
                <w:rFonts w:ascii="Microsoft JhengHei" w:eastAsia="Microsoft JhengHei"/>
                <w:b/>
                <w:w w:val="85"/>
                <w:sz w:val="16"/>
              </w:rPr>
              <w:t>10</w:t>
            </w:r>
            <w:r>
              <w:rPr>
                <w:rFonts w:ascii="Microsoft JhengHei" w:eastAsia="Microsoft JhengHei"/>
                <w:b/>
                <w:spacing w:val="4"/>
                <w:sz w:val="16"/>
              </w:rPr>
              <w:t xml:space="preserve"> </w:t>
            </w:r>
            <w:r>
              <w:rPr>
                <w:spacing w:val="-10"/>
                <w:w w:val="85"/>
                <w:sz w:val="16"/>
              </w:rPr>
              <w:t>月</w:t>
            </w:r>
          </w:p>
        </w:tc>
        <w:tc>
          <w:tcPr>
            <w:tcW w:w="6959" w:type="dxa"/>
            <w:shd w:val="clear" w:color="auto" w:fill="FFFFFF"/>
          </w:tcPr>
          <w:p>
            <w:pPr>
              <w:pStyle w:val="TableParagraph"/>
              <w:spacing w:before="5"/>
              <w:rPr>
                <w:rFonts w:ascii="Microsoft JhengHei"/>
                <w:b/>
                <w:sz w:val="13"/>
              </w:rPr>
            </w:pPr>
          </w:p>
          <w:p>
            <w:pPr>
              <w:pStyle w:val="TableParagraph"/>
              <w:ind w:left="60"/>
              <w:rPr>
                <w:sz w:val="16"/>
              </w:rPr>
            </w:pPr>
            <w:r>
              <w:rPr>
                <w:spacing w:val="-1"/>
                <w:sz w:val="16"/>
              </w:rPr>
              <w:t>小优作为人工智能代表产品亮相中国上海世博会国际信息发展网馆</w:t>
            </w:r>
          </w:p>
        </w:tc>
      </w:tr>
    </w:tbl>
    <w:p>
      <w:pPr>
        <w:pStyle w:val="BodyText"/>
        <w:spacing w:before="0"/>
        <w:ind w:left="0"/>
        <w:rPr>
          <w:rFonts w:ascii="Microsoft JhengHei"/>
          <w:b/>
          <w:sz w:val="20"/>
        </w:rPr>
      </w:pPr>
      <w:r>
        <w:pict>
          <v:group id="_x0000_s1154" style="width:595.3pt;height:841.9pt;margin-top:0;margin-left:0;mso-position-horizontal-relative:page;mso-position-vertical-relative:page;position:absolute;z-index:-251623424" coordorigin="0,0" coordsize="11906,16838">
            <v:shape id="_x0000_s1155" type="#_x0000_t75" style="width:11906;height:9000;position:absolute" stroked="f">
              <v:imagedata r:id="rId4" o:title=""/>
            </v:shape>
            <v:shape id="_x0000_s1156" type="#_x0000_t75" style="width:11906;height:7838;position:absolute;top:9000" stroked="f">
              <v:imagedata r:id="rId5" o:title=""/>
            </v:shape>
            <v:line id="_x0000_s1157" style="position:absolute" from="1618,636" to="10855,636" stroked="t" strokecolor="black" strokeweight="0.75pt">
              <v:stroke dashstyle="solid"/>
            </v:line>
          </v:group>
        </w:pict>
      </w:r>
      <w:r>
        <w:pict>
          <v:shape id="_x0000_s1158" style="width:432.9pt;height:91.75pt;margin-top:419.25pt;margin-left:95.4pt;mso-position-horizontal-relative:page;mso-position-vertical-relative:page;position:absolute;z-index:-251622400" coordorigin="1908,8385" coordsize="8658,1835" path="m3606,8385l1908,8385,1908,10220,3606,10220,3606,8385xm10565,8385l3621,8385,3621,10220,10565,10220,10565,8385xe" filled="t" fillcolor="white" stroked="f">
            <v:fill type="solid"/>
            <v:path arrowok="t"/>
          </v:shape>
        </w:pict>
      </w:r>
    </w:p>
    <w:p>
      <w:pPr>
        <w:pStyle w:val="BodyText"/>
        <w:spacing w:before="16"/>
        <w:ind w:left="0"/>
        <w:rPr>
          <w:rFonts w:ascii="Microsoft JhengHei"/>
          <w:b/>
          <w:sz w:val="22"/>
        </w:rPr>
      </w:pPr>
    </w:p>
    <w:p>
      <w:pPr>
        <w:pStyle w:val="Heading2"/>
        <w:spacing w:line="483" w:lineRule="exact"/>
      </w:pPr>
      <w:bookmarkStart w:id="17" w:name="_TOC_250021"/>
      <w:bookmarkEnd w:id="17"/>
      <w:r>
        <w:rPr>
          <w:spacing w:val="-2"/>
        </w:rPr>
        <w:t>六、股东简介</w:t>
      </w:r>
    </w:p>
    <w:p>
      <w:pPr>
        <w:spacing w:before="196"/>
        <w:ind w:left="306" w:right="0" w:firstLine="0"/>
        <w:jc w:val="left"/>
        <w:rPr>
          <w:rFonts w:ascii="Microsoft JhengHei" w:eastAsia="Microsoft JhengHei"/>
          <w:b/>
          <w:sz w:val="28"/>
        </w:rPr>
      </w:pPr>
      <w:r>
        <w:rPr>
          <w:rFonts w:ascii="Microsoft JhengHei" w:eastAsia="Microsoft JhengHei"/>
          <w:b/>
          <w:spacing w:val="-3"/>
          <w:sz w:val="28"/>
        </w:rPr>
        <w:t>康力电梯</w:t>
      </w:r>
    </w:p>
    <w:p>
      <w:pPr>
        <w:pStyle w:val="BodyText"/>
        <w:spacing w:before="149" w:line="381" w:lineRule="auto"/>
        <w:ind w:right="658" w:firstLine="560"/>
      </w:pPr>
      <w:r>
        <w:rPr>
          <w:spacing w:val="-4"/>
        </w:rPr>
        <w:t>康力电梯股份有限公司是一家集设计、研发、制造、销售、安装和维护</w:t>
      </w:r>
      <w:r>
        <w:t>为一体的现代化专业电梯公司</w:t>
      </w:r>
      <w:r>
        <w:rPr>
          <w:rFonts w:ascii="Times New Roman" w:eastAsia="Times New Roman"/>
        </w:rPr>
        <w:t>,</w:t>
      </w:r>
      <w:r>
        <w:rPr>
          <w:spacing w:val="-9"/>
        </w:rPr>
        <w:t>是中国国内最主要的电梯供应商之一，创造了</w:t>
      </w:r>
    </w:p>
    <w:p>
      <w:pPr>
        <w:spacing w:after="0" w:line="381" w:lineRule="auto"/>
        <w:sectPr>
          <w:pgSz w:w="11910" w:h="16840"/>
          <w:pgMar w:top="1400" w:right="420" w:bottom="280" w:left="1340" w:header="708" w:footer="708"/>
          <w:pgNumType w:start="35"/>
          <w:cols w:space="708"/>
        </w:sectPr>
      </w:pPr>
    </w:p>
    <w:p>
      <w:pPr>
        <w:pStyle w:val="BodyText"/>
        <w:spacing w:before="50" w:line="381" w:lineRule="auto"/>
        <w:ind w:right="658"/>
        <w:jc w:val="both"/>
      </w:pPr>
      <w:r>
        <w:pict>
          <v:group id="_x0000_s1159" style="width:595.3pt;height:841.9pt;margin-top:0;margin-left:0;mso-position-horizontal-relative:page;mso-position-vertical-relative:page;position:absolute;z-index:-251620352" coordorigin="0,0" coordsize="11906,16838">
            <v:shape id="_x0000_s1160" type="#_x0000_t75" style="width:11906;height:9000;position:absolute" stroked="f">
              <v:imagedata r:id="rId4" o:title=""/>
            </v:shape>
            <v:shape id="_x0000_s1161" type="#_x0000_t75" style="width:11906;height:7838;position:absolute;top:9000" stroked="f">
              <v:imagedata r:id="rId5" o:title=""/>
            </v:shape>
            <v:line id="_x0000_s1162" style="position:absolute" from="1618,636" to="10855,636" stroked="t" strokecolor="black" strokeweight="0.75pt">
              <v:stroke dashstyle="solid"/>
            </v:line>
          </v:group>
        </w:pict>
      </w:r>
      <w:r>
        <w:rPr>
          <w:spacing w:val="-2"/>
        </w:rPr>
        <w:t>中国电梯行业多项第一。自康力电梯股份有限公司成立以来，以建树民族品</w:t>
      </w:r>
      <w:r>
        <w:rPr>
          <w:spacing w:val="-2"/>
        </w:rPr>
        <w:t>牌为己任，企业、产品及技术发展稳步上升，达到了国内的领先水平，有些</w:t>
      </w:r>
      <w:r>
        <w:rPr>
          <w:spacing w:val="-2"/>
        </w:rPr>
        <w:t>甚至达到国际先进水平。</w:t>
      </w:r>
    </w:p>
    <w:p>
      <w:pPr>
        <w:spacing w:before="0" w:line="426" w:lineRule="exact"/>
        <w:ind w:left="306" w:right="0" w:firstLine="0"/>
        <w:jc w:val="left"/>
        <w:rPr>
          <w:rFonts w:ascii="Microsoft JhengHei" w:eastAsia="Microsoft JhengHei"/>
          <w:b/>
          <w:sz w:val="28"/>
        </w:rPr>
      </w:pPr>
      <w:r>
        <w:rPr>
          <w:rFonts w:ascii="Microsoft JhengHei" w:eastAsia="Microsoft JhengHei"/>
          <w:b/>
          <w:spacing w:val="-3"/>
          <w:sz w:val="28"/>
        </w:rPr>
        <w:t>紫光股份</w:t>
      </w:r>
    </w:p>
    <w:p>
      <w:pPr>
        <w:pStyle w:val="BodyText"/>
        <w:spacing w:before="149" w:line="381" w:lineRule="auto"/>
        <w:ind w:right="598" w:firstLine="560"/>
        <w:jc w:val="both"/>
      </w:pPr>
      <w:r>
        <w:rPr>
          <w:spacing w:val="-7"/>
        </w:rPr>
        <w:t xml:space="preserve">紫光股份有限公司，成立于 </w:t>
      </w:r>
      <w:r>
        <w:rPr>
          <w:rFonts w:ascii="Times New Roman" w:eastAsia="Times New Roman"/>
          <w:spacing w:val="-4"/>
        </w:rPr>
        <w:t>1999</w:t>
      </w:r>
      <w:r>
        <w:rPr>
          <w:rFonts w:ascii="Times New Roman" w:eastAsia="Times New Roman"/>
          <w:spacing w:val="-14"/>
        </w:rPr>
        <w:t xml:space="preserve"> </w:t>
      </w:r>
      <w:r>
        <w:rPr>
          <w:spacing w:val="-18"/>
        </w:rPr>
        <w:t xml:space="preserve">年 </w:t>
      </w:r>
      <w:r>
        <w:rPr>
          <w:rFonts w:ascii="Times New Roman" w:eastAsia="Times New Roman"/>
          <w:spacing w:val="-4"/>
        </w:rPr>
        <w:t>3</w:t>
      </w:r>
      <w:r>
        <w:rPr>
          <w:rFonts w:ascii="Times New Roman" w:eastAsia="Times New Roman"/>
          <w:spacing w:val="-13"/>
        </w:rPr>
        <w:t xml:space="preserve"> </w:t>
      </w:r>
      <w:r>
        <w:rPr>
          <w:spacing w:val="-18"/>
        </w:rPr>
        <w:t xml:space="preserve">月 </w:t>
      </w:r>
      <w:r>
        <w:rPr>
          <w:rFonts w:ascii="Times New Roman" w:eastAsia="Times New Roman"/>
          <w:spacing w:val="-4"/>
        </w:rPr>
        <w:t>18</w:t>
      </w:r>
      <w:r>
        <w:rPr>
          <w:rFonts w:ascii="Times New Roman" w:eastAsia="Times New Roman"/>
          <w:spacing w:val="7"/>
        </w:rPr>
        <w:t xml:space="preserve"> </w:t>
      </w:r>
      <w:r>
        <w:rPr>
          <w:spacing w:val="-4"/>
        </w:rPr>
        <w:t>日，是经国家经贸委批准，</w:t>
      </w:r>
      <w:r>
        <w:rPr>
          <w:spacing w:val="-4"/>
        </w:rPr>
        <w:t xml:space="preserve">主营信息产业的高科技 </w:t>
      </w:r>
      <w:r>
        <w:rPr>
          <w:rFonts w:ascii="Times New Roman" w:eastAsia="Times New Roman"/>
        </w:rPr>
        <w:t>A</w:t>
      </w:r>
      <w:r>
        <w:rPr>
          <w:rFonts w:ascii="Times New Roman" w:eastAsia="Times New Roman"/>
          <w:spacing w:val="-8"/>
        </w:rPr>
        <w:t xml:space="preserve"> </w:t>
      </w:r>
      <w:r>
        <w:rPr>
          <w:spacing w:val="-12"/>
        </w:rPr>
        <w:t>股上市公司，是清华大学为加速科技成果产业化成</w:t>
      </w:r>
      <w:r>
        <w:t>立的全校第一家综合性校办企业。</w:t>
      </w:r>
      <w:r>
        <w:rPr>
          <w:rFonts w:ascii="Times New Roman" w:eastAsia="Times New Roman"/>
        </w:rPr>
        <w:t xml:space="preserve">2014 </w:t>
      </w:r>
      <w:r>
        <w:rPr>
          <w:spacing w:val="-3"/>
        </w:rPr>
        <w:t xml:space="preserve">年入选中国梦 </w:t>
      </w:r>
      <w:r>
        <w:rPr>
          <w:rFonts w:ascii="Times New Roman" w:eastAsia="Times New Roman"/>
        </w:rPr>
        <w:t xml:space="preserve">50 </w:t>
      </w:r>
      <w:r>
        <w:t>科技公司。</w:t>
      </w:r>
    </w:p>
    <w:p>
      <w:pPr>
        <w:spacing w:before="0" w:line="426" w:lineRule="exact"/>
        <w:ind w:left="306" w:right="0" w:firstLine="0"/>
        <w:jc w:val="left"/>
        <w:rPr>
          <w:rFonts w:ascii="Microsoft JhengHei" w:eastAsia="Microsoft JhengHei"/>
          <w:b/>
          <w:sz w:val="28"/>
        </w:rPr>
      </w:pPr>
      <w:r>
        <w:rPr>
          <w:rFonts w:ascii="Microsoft JhengHei" w:eastAsia="Microsoft JhengHei"/>
          <w:b/>
          <w:spacing w:val="-4"/>
          <w:sz w:val="28"/>
        </w:rPr>
        <w:t>刘雪楠</w:t>
      </w:r>
    </w:p>
    <w:p>
      <w:pPr>
        <w:pStyle w:val="BodyText"/>
        <w:spacing w:before="149" w:line="381" w:lineRule="auto"/>
        <w:ind w:right="518" w:firstLine="560"/>
      </w:pPr>
      <w:r>
        <w:t>北京康力优蓝机器人科技有限公司创始人</w:t>
      </w:r>
      <w:r>
        <w:rPr>
          <w:rFonts w:ascii="Times New Roman" w:eastAsia="Times New Roman" w:hAnsi="Times New Roman"/>
          <w:spacing w:val="-1"/>
        </w:rPr>
        <w:t>&amp;</w:t>
      </w:r>
      <w:r>
        <w:t>总裁，中国人工智能协会人工智能与智能机器人专业委员会专家，北京服务机器人产业联盟副理事长，</w:t>
      </w:r>
      <w:r>
        <w:rPr>
          <w:spacing w:val="-16"/>
        </w:rPr>
        <w:t>人工智能、服务型机器人、教育机器人行业专家。带领团队融合中国科学院、</w:t>
      </w:r>
      <w:r>
        <w:rPr>
          <w:spacing w:val="4"/>
        </w:rPr>
        <w:t>谷歌顶尖科技成果研发出全球首款心智发育型机器人——爱乐优家用智能服务机器人。</w:t>
      </w:r>
    </w:p>
    <w:p>
      <w:pPr>
        <w:spacing w:before="0" w:line="428" w:lineRule="exact"/>
        <w:ind w:left="306" w:right="0" w:firstLine="0"/>
        <w:jc w:val="left"/>
        <w:rPr>
          <w:rFonts w:ascii="Microsoft JhengHei" w:eastAsia="Microsoft JhengHei"/>
          <w:b/>
          <w:sz w:val="28"/>
        </w:rPr>
      </w:pPr>
      <w:r>
        <w:rPr>
          <w:rFonts w:ascii="Microsoft JhengHei" w:eastAsia="Microsoft JhengHei"/>
          <w:b/>
          <w:sz w:val="28"/>
        </w:rPr>
        <w:t>沈刚（沈洪锐</w:t>
      </w:r>
      <w:r>
        <w:rPr>
          <w:rFonts w:ascii="Microsoft JhengHei" w:eastAsia="Microsoft JhengHei"/>
          <w:b/>
          <w:spacing w:val="-10"/>
          <w:sz w:val="28"/>
        </w:rPr>
        <w:t>）</w:t>
      </w:r>
    </w:p>
    <w:p>
      <w:pPr>
        <w:pStyle w:val="BodyText"/>
        <w:spacing w:before="149" w:line="391" w:lineRule="auto"/>
        <w:ind w:right="542" w:firstLine="560"/>
        <w:jc w:val="both"/>
        <w:rPr>
          <w:rFonts w:ascii="Microsoft JhengHei" w:eastAsia="Microsoft JhengHei"/>
          <w:b/>
        </w:rPr>
      </w:pPr>
      <w:r>
        <w:pict>
          <v:shape id="_x0000_s1163" type="#_x0000_t202" style="width:475.5pt;height:116.45pt;margin-top:158.9pt;margin-left:74.07pt;mso-position-horizontal-relative:page;position:absolute;z-index:251695104" filled="f" stroked="f">
            <v:textbox inset="0,0,0,0">
              <w:txbxContent>
                <w:tbl>
                  <w:tblPr>
                    <w:tblStyle w:val="TableNormal6"/>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5"/>
                    <w:gridCol w:w="5670"/>
                    <w:gridCol w:w="1965"/>
                  </w:tblGrid>
                  <w:tr>
                    <w:tblPrEx>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71"/>
                      <w:jc w:val="left"/>
                    </w:trPr>
                    <w:tc>
                      <w:tcPr>
                        <w:tcW w:w="1865" w:type="dxa"/>
                        <w:shd w:val="clear" w:color="auto" w:fill="99CCFF"/>
                      </w:tcPr>
                      <w:p>
                        <w:pPr>
                          <w:pStyle w:val="TableParagraph"/>
                          <w:spacing w:before="131"/>
                          <w:ind w:left="297" w:right="288"/>
                          <w:jc w:val="center"/>
                          <w:rPr>
                            <w:rFonts w:ascii="Microsoft JhengHei" w:eastAsia="Microsoft JhengHei"/>
                            <w:b/>
                            <w:sz w:val="16"/>
                          </w:rPr>
                        </w:pPr>
                        <w:r>
                          <w:rPr>
                            <w:rFonts w:ascii="Microsoft JhengHei" w:eastAsia="Microsoft JhengHei"/>
                            <w:b/>
                            <w:spacing w:val="-3"/>
                            <w:sz w:val="16"/>
                          </w:rPr>
                          <w:t>报道时间</w:t>
                        </w:r>
                      </w:p>
                    </w:tc>
                    <w:tc>
                      <w:tcPr>
                        <w:tcW w:w="5670" w:type="dxa"/>
                        <w:shd w:val="clear" w:color="auto" w:fill="99CCFF"/>
                      </w:tcPr>
                      <w:p>
                        <w:pPr>
                          <w:pStyle w:val="TableParagraph"/>
                          <w:spacing w:before="131"/>
                          <w:ind w:left="796" w:right="787"/>
                          <w:jc w:val="center"/>
                          <w:rPr>
                            <w:rFonts w:ascii="Microsoft JhengHei" w:eastAsia="Microsoft JhengHei"/>
                            <w:b/>
                            <w:sz w:val="16"/>
                          </w:rPr>
                        </w:pPr>
                        <w:r>
                          <w:rPr>
                            <w:rFonts w:ascii="Microsoft JhengHei" w:eastAsia="Microsoft JhengHei"/>
                            <w:b/>
                            <w:spacing w:val="-4"/>
                            <w:sz w:val="16"/>
                          </w:rPr>
                          <w:t>标题名</w:t>
                        </w:r>
                      </w:p>
                    </w:tc>
                    <w:tc>
                      <w:tcPr>
                        <w:tcW w:w="1965" w:type="dxa"/>
                        <w:shd w:val="clear" w:color="auto" w:fill="99CCFF"/>
                      </w:tcPr>
                      <w:p>
                        <w:pPr>
                          <w:pStyle w:val="TableParagraph"/>
                          <w:spacing w:before="131"/>
                          <w:ind w:left="329" w:right="320"/>
                          <w:jc w:val="center"/>
                          <w:rPr>
                            <w:rFonts w:ascii="Microsoft JhengHei" w:eastAsia="Microsoft JhengHei"/>
                            <w:b/>
                            <w:sz w:val="16"/>
                          </w:rPr>
                        </w:pPr>
                        <w:r>
                          <w:rPr>
                            <w:rFonts w:ascii="Microsoft JhengHei" w:eastAsia="Microsoft JhengHei"/>
                            <w:b/>
                            <w:spacing w:val="-3"/>
                            <w:sz w:val="16"/>
                          </w:rPr>
                          <w:t>报道媒体</w:t>
                        </w:r>
                      </w:p>
                    </w:tc>
                  </w:tr>
                  <w:tr>
                    <w:tblPrEx>
                      <w:tblW w:w="0" w:type="auto"/>
                      <w:jc w:val="left"/>
                      <w:tblInd w:w="5" w:type="dxa"/>
                      <w:tblLayout w:type="fixed"/>
                      <w:tblCellMar>
                        <w:top w:w="0" w:type="dxa"/>
                        <w:left w:w="0" w:type="dxa"/>
                        <w:bottom w:w="0" w:type="dxa"/>
                        <w:right w:w="0" w:type="dxa"/>
                      </w:tblCellMar>
                      <w:tblLook w:val="01E0"/>
                    </w:tblPrEx>
                    <w:trPr>
                      <w:trHeight w:val="571"/>
                      <w:jc w:val="left"/>
                    </w:trPr>
                    <w:tc>
                      <w:tcPr>
                        <w:tcW w:w="1865" w:type="dxa"/>
                      </w:tcPr>
                      <w:p>
                        <w:pPr>
                          <w:pStyle w:val="TableParagraph"/>
                          <w:rPr>
                            <w:rFonts w:ascii="Microsoft JhengHei"/>
                            <w:b/>
                            <w:sz w:val="10"/>
                          </w:rPr>
                        </w:pPr>
                      </w:p>
                      <w:p>
                        <w:pPr>
                          <w:pStyle w:val="TableParagraph"/>
                          <w:ind w:left="298" w:right="288"/>
                          <w:jc w:val="center"/>
                          <w:rPr>
                            <w:sz w:val="16"/>
                          </w:rPr>
                        </w:pPr>
                        <w:r>
                          <w:rPr>
                            <w:sz w:val="16"/>
                          </w:rPr>
                          <w:t>2013-8-</w:t>
                        </w:r>
                        <w:r>
                          <w:rPr>
                            <w:spacing w:val="-5"/>
                            <w:sz w:val="16"/>
                          </w:rPr>
                          <w:t>11</w:t>
                        </w:r>
                      </w:p>
                    </w:tc>
                    <w:tc>
                      <w:tcPr>
                        <w:tcW w:w="5670" w:type="dxa"/>
                      </w:tcPr>
                      <w:p>
                        <w:pPr>
                          <w:pStyle w:val="TableParagraph"/>
                          <w:rPr>
                            <w:rFonts w:ascii="Microsoft JhengHei"/>
                            <w:b/>
                            <w:sz w:val="10"/>
                          </w:rPr>
                        </w:pPr>
                      </w:p>
                      <w:p>
                        <w:pPr>
                          <w:pStyle w:val="TableParagraph"/>
                          <w:ind w:left="797" w:right="787"/>
                          <w:jc w:val="center"/>
                          <w:rPr>
                            <w:sz w:val="16"/>
                          </w:rPr>
                        </w:pPr>
                        <w:r>
                          <w:rPr>
                            <w:spacing w:val="-1"/>
                            <w:sz w:val="16"/>
                          </w:rPr>
                          <w:t>我国家用智能机器人明年量产</w:t>
                        </w:r>
                      </w:p>
                    </w:tc>
                    <w:tc>
                      <w:tcPr>
                        <w:tcW w:w="1965" w:type="dxa"/>
                      </w:tcPr>
                      <w:p>
                        <w:pPr>
                          <w:pStyle w:val="TableParagraph"/>
                          <w:rPr>
                            <w:rFonts w:ascii="Microsoft JhengHei"/>
                            <w:b/>
                            <w:sz w:val="10"/>
                          </w:rPr>
                        </w:pPr>
                      </w:p>
                      <w:p>
                        <w:pPr>
                          <w:pStyle w:val="TableParagraph"/>
                          <w:ind w:left="330" w:right="320"/>
                          <w:jc w:val="center"/>
                          <w:rPr>
                            <w:sz w:val="16"/>
                          </w:rPr>
                        </w:pPr>
                        <w:r>
                          <w:rPr>
                            <w:spacing w:val="-2"/>
                            <w:sz w:val="16"/>
                          </w:rPr>
                          <w:t>央视新闻联播</w:t>
                        </w:r>
                      </w:p>
                    </w:tc>
                  </w:tr>
                  <w:tr>
                    <w:tblPrEx>
                      <w:tblW w:w="0" w:type="auto"/>
                      <w:jc w:val="left"/>
                      <w:tblInd w:w="5" w:type="dxa"/>
                      <w:tblLayout w:type="fixed"/>
                      <w:tblCellMar>
                        <w:top w:w="0" w:type="dxa"/>
                        <w:left w:w="0" w:type="dxa"/>
                        <w:bottom w:w="0" w:type="dxa"/>
                        <w:right w:w="0" w:type="dxa"/>
                      </w:tblCellMar>
                      <w:tblLook w:val="01E0"/>
                    </w:tblPrEx>
                    <w:trPr>
                      <w:trHeight w:val="571"/>
                      <w:jc w:val="left"/>
                    </w:trPr>
                    <w:tc>
                      <w:tcPr>
                        <w:tcW w:w="1865" w:type="dxa"/>
                      </w:tcPr>
                      <w:p>
                        <w:pPr>
                          <w:pStyle w:val="TableParagraph"/>
                          <w:rPr>
                            <w:rFonts w:ascii="Microsoft JhengHei"/>
                            <w:b/>
                            <w:sz w:val="10"/>
                          </w:rPr>
                        </w:pPr>
                      </w:p>
                      <w:p>
                        <w:pPr>
                          <w:pStyle w:val="TableParagraph"/>
                          <w:ind w:left="297" w:right="288"/>
                          <w:jc w:val="center"/>
                          <w:rPr>
                            <w:sz w:val="16"/>
                          </w:rPr>
                        </w:pPr>
                        <w:r>
                          <w:rPr>
                            <w:spacing w:val="-4"/>
                            <w:sz w:val="16"/>
                          </w:rPr>
                          <w:t>2014</w:t>
                        </w:r>
                      </w:p>
                    </w:tc>
                    <w:tc>
                      <w:tcPr>
                        <w:tcW w:w="5670" w:type="dxa"/>
                      </w:tcPr>
                      <w:p>
                        <w:pPr>
                          <w:pStyle w:val="TableParagraph"/>
                          <w:rPr>
                            <w:rFonts w:ascii="Microsoft JhengHei"/>
                            <w:b/>
                            <w:sz w:val="10"/>
                          </w:rPr>
                        </w:pPr>
                      </w:p>
                      <w:p>
                        <w:pPr>
                          <w:pStyle w:val="TableParagraph"/>
                          <w:ind w:left="797" w:right="787"/>
                          <w:jc w:val="center"/>
                          <w:rPr>
                            <w:sz w:val="16"/>
                          </w:rPr>
                        </w:pPr>
                        <w:r>
                          <w:rPr>
                            <w:spacing w:val="-1"/>
                            <w:sz w:val="16"/>
                          </w:rPr>
                          <w:t>智博会：荟萃最新产品与技术</w:t>
                        </w:r>
                      </w:p>
                    </w:tc>
                    <w:tc>
                      <w:tcPr>
                        <w:tcW w:w="1965" w:type="dxa"/>
                      </w:tcPr>
                      <w:p>
                        <w:pPr>
                          <w:pStyle w:val="TableParagraph"/>
                          <w:rPr>
                            <w:rFonts w:ascii="Microsoft JhengHei"/>
                            <w:b/>
                            <w:sz w:val="10"/>
                          </w:rPr>
                        </w:pPr>
                      </w:p>
                      <w:p>
                        <w:pPr>
                          <w:pStyle w:val="TableParagraph"/>
                          <w:ind w:left="330" w:right="320"/>
                          <w:jc w:val="center"/>
                          <w:rPr>
                            <w:sz w:val="16"/>
                          </w:rPr>
                        </w:pPr>
                        <w:r>
                          <w:rPr>
                            <w:spacing w:val="-2"/>
                            <w:sz w:val="16"/>
                          </w:rPr>
                          <w:t>央视新闻联播</w:t>
                        </w:r>
                      </w:p>
                    </w:tc>
                  </w:tr>
                  <w:tr>
                    <w:tblPrEx>
                      <w:tblW w:w="0" w:type="auto"/>
                      <w:jc w:val="left"/>
                      <w:tblInd w:w="5" w:type="dxa"/>
                      <w:tblLayout w:type="fixed"/>
                      <w:tblCellMar>
                        <w:top w:w="0" w:type="dxa"/>
                        <w:left w:w="0" w:type="dxa"/>
                        <w:bottom w:w="0" w:type="dxa"/>
                        <w:right w:w="0" w:type="dxa"/>
                      </w:tblCellMar>
                      <w:tblLook w:val="01E0"/>
                    </w:tblPrEx>
                    <w:trPr>
                      <w:trHeight w:val="566"/>
                      <w:jc w:val="left"/>
                    </w:trPr>
                    <w:tc>
                      <w:tcPr>
                        <w:tcW w:w="1865" w:type="dxa"/>
                      </w:tcPr>
                      <w:p>
                        <w:pPr>
                          <w:pStyle w:val="TableParagraph"/>
                          <w:spacing w:before="11"/>
                          <w:rPr>
                            <w:rFonts w:ascii="Microsoft JhengHei"/>
                            <w:b/>
                            <w:sz w:val="9"/>
                          </w:rPr>
                        </w:pPr>
                      </w:p>
                      <w:p>
                        <w:pPr>
                          <w:pStyle w:val="TableParagraph"/>
                          <w:ind w:left="298" w:right="288"/>
                          <w:jc w:val="center"/>
                          <w:rPr>
                            <w:sz w:val="16"/>
                          </w:rPr>
                        </w:pPr>
                        <w:r>
                          <w:rPr>
                            <w:spacing w:val="-2"/>
                            <w:sz w:val="16"/>
                          </w:rPr>
                          <w:t>2015/2</w:t>
                        </w:r>
                      </w:p>
                    </w:tc>
                    <w:tc>
                      <w:tcPr>
                        <w:tcW w:w="5670" w:type="dxa"/>
                      </w:tcPr>
                      <w:p>
                        <w:pPr>
                          <w:pStyle w:val="TableParagraph"/>
                          <w:spacing w:before="11"/>
                          <w:rPr>
                            <w:rFonts w:ascii="Microsoft JhengHei"/>
                            <w:b/>
                            <w:sz w:val="9"/>
                          </w:rPr>
                        </w:pPr>
                      </w:p>
                      <w:p>
                        <w:pPr>
                          <w:pStyle w:val="TableParagraph"/>
                          <w:ind w:left="797" w:right="787"/>
                          <w:jc w:val="center"/>
                          <w:rPr>
                            <w:sz w:val="16"/>
                          </w:rPr>
                        </w:pPr>
                        <w:r>
                          <w:rPr>
                            <w:spacing w:val="-2"/>
                            <w:sz w:val="16"/>
                          </w:rPr>
                          <w:t>冬季三下乡专题报道</w:t>
                        </w:r>
                      </w:p>
                    </w:tc>
                    <w:tc>
                      <w:tcPr>
                        <w:tcW w:w="1965" w:type="dxa"/>
                      </w:tcPr>
                      <w:p>
                        <w:pPr>
                          <w:pStyle w:val="TableParagraph"/>
                          <w:spacing w:before="11"/>
                          <w:rPr>
                            <w:rFonts w:ascii="Microsoft JhengHei"/>
                            <w:b/>
                            <w:sz w:val="9"/>
                          </w:rPr>
                        </w:pPr>
                      </w:p>
                      <w:p>
                        <w:pPr>
                          <w:pStyle w:val="TableParagraph"/>
                          <w:ind w:left="330" w:right="320"/>
                          <w:jc w:val="center"/>
                          <w:rPr>
                            <w:sz w:val="16"/>
                          </w:rPr>
                        </w:pPr>
                        <w:r>
                          <w:rPr>
                            <w:spacing w:val="-2"/>
                            <w:sz w:val="16"/>
                          </w:rPr>
                          <w:t>央视新闻联播</w:t>
                        </w:r>
                      </w:p>
                    </w:tc>
                  </w:tr>
                </w:tbl>
                <w:p>
                  <w:pPr>
                    <w:pStyle w:val="BodyText"/>
                    <w:spacing w:before="0"/>
                    <w:ind w:left="0"/>
                  </w:pPr>
                </w:p>
              </w:txbxContent>
            </v:textbox>
          </v:shape>
        </w:pict>
      </w:r>
      <w:r>
        <w:t>北京康力优蓝机器人科技有限公司副总经理</w:t>
      </w:r>
      <w:r>
        <w:rPr>
          <w:spacing w:val="-31"/>
        </w:rPr>
        <w:t xml:space="preserve">，青岛海洋大学本科，从事 </w:t>
      </w:r>
      <w:r>
        <w:rPr>
          <w:rFonts w:ascii="Times New Roman" w:eastAsia="Times New Roman"/>
        </w:rPr>
        <w:t>IT</w:t>
      </w:r>
      <w:r>
        <w:t xml:space="preserve">渠道分销工作近 </w:t>
      </w:r>
      <w:r>
        <w:rPr>
          <w:rFonts w:ascii="Times New Roman" w:eastAsia="Times New Roman"/>
        </w:rPr>
        <w:t>20</w:t>
      </w:r>
      <w:r>
        <w:rPr>
          <w:rFonts w:ascii="Times New Roman" w:eastAsia="Times New Roman"/>
          <w:spacing w:val="40"/>
        </w:rPr>
        <w:t xml:space="preserve"> </w:t>
      </w:r>
      <w:r>
        <w:t>年，历任北京通灵科贸发展有限公司副总经理、北京旅</w:t>
      </w:r>
      <w:r>
        <w:rPr>
          <w:spacing w:val="-2"/>
        </w:rPr>
        <w:t>之星业新科技有限公司副总经理、北京平安保险公司高级讲师，丰富的渠道</w:t>
      </w:r>
      <w:r>
        <w:rPr>
          <w:spacing w:val="3"/>
        </w:rPr>
        <w:t>管理经验和</w:t>
      </w:r>
      <w:r>
        <w:rPr>
          <w:rFonts w:ascii="Times New Roman" w:eastAsia="Times New Roman"/>
        </w:rPr>
        <w:t>IT</w:t>
      </w:r>
      <w:r>
        <w:rPr>
          <w:rFonts w:ascii="Times New Roman" w:eastAsia="Times New Roman"/>
          <w:spacing w:val="-18"/>
        </w:rPr>
        <w:t xml:space="preserve"> </w:t>
      </w:r>
      <w:r>
        <w:t>行业营销推广经验，擅长招商、销售团队建设及经销商管理。</w:t>
      </w:r>
      <w:r>
        <w:rPr>
          <w:rFonts w:ascii="Microsoft JhengHei" w:eastAsia="Microsoft JhengHei"/>
          <w:b/>
          <w:spacing w:val="-2"/>
        </w:rPr>
        <w:t>七、知名媒体报道</w:t>
      </w:r>
    </w:p>
    <w:p>
      <w:pPr>
        <w:spacing w:after="0" w:line="391" w:lineRule="auto"/>
        <w:jc w:val="both"/>
        <w:rPr>
          <w:rFonts w:ascii="Microsoft JhengHei" w:eastAsia="Microsoft JhengHei"/>
        </w:rPr>
        <w:sectPr>
          <w:pgSz w:w="11910" w:h="16840"/>
          <w:pgMar w:top="1480" w:right="420" w:bottom="280" w:left="1340" w:header="708" w:footer="708"/>
          <w:pgNumType w:start="36"/>
          <w:cols w:space="708"/>
        </w:sectPr>
      </w:pPr>
    </w:p>
    <w:tbl>
      <w:tblPr>
        <w:tblStyle w:val="TableNormal7"/>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5"/>
        <w:gridCol w:w="5670"/>
        <w:gridCol w:w="1965"/>
      </w:tblGrid>
      <w:tr>
        <w:tblPrEx>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71"/>
          <w:jc w:val="left"/>
        </w:trPr>
        <w:tc>
          <w:tcPr>
            <w:tcW w:w="1865" w:type="dxa"/>
            <w:tcBorders>
              <w:top w:val="nil"/>
            </w:tcBorders>
          </w:tcPr>
          <w:p>
            <w:pPr>
              <w:pStyle w:val="TableParagraph"/>
              <w:rPr>
                <w:rFonts w:ascii="Microsoft JhengHei"/>
                <w:b/>
                <w:sz w:val="10"/>
              </w:rPr>
            </w:pPr>
          </w:p>
          <w:p>
            <w:pPr>
              <w:pStyle w:val="TableParagraph"/>
              <w:ind w:left="298" w:right="288"/>
              <w:jc w:val="center"/>
              <w:rPr>
                <w:sz w:val="16"/>
              </w:rPr>
            </w:pPr>
            <w:r>
              <w:rPr>
                <w:spacing w:val="-2"/>
                <w:sz w:val="16"/>
              </w:rPr>
              <w:t>2015/6/11</w:t>
            </w:r>
          </w:p>
        </w:tc>
        <w:tc>
          <w:tcPr>
            <w:tcW w:w="5670" w:type="dxa"/>
            <w:tcBorders>
              <w:top w:val="nil"/>
            </w:tcBorders>
          </w:tcPr>
          <w:p>
            <w:pPr>
              <w:pStyle w:val="TableParagraph"/>
              <w:rPr>
                <w:rFonts w:ascii="Microsoft JhengHei"/>
                <w:b/>
                <w:sz w:val="10"/>
              </w:rPr>
            </w:pPr>
          </w:p>
          <w:p>
            <w:pPr>
              <w:pStyle w:val="TableParagraph"/>
              <w:ind w:left="797" w:right="787"/>
              <w:jc w:val="center"/>
              <w:rPr>
                <w:sz w:val="16"/>
              </w:rPr>
            </w:pPr>
            <w:r>
              <w:rPr>
                <w:spacing w:val="-1"/>
                <w:sz w:val="16"/>
              </w:rPr>
              <w:t>第二届中国机器人峰会开幕</w:t>
            </w:r>
          </w:p>
        </w:tc>
        <w:tc>
          <w:tcPr>
            <w:tcW w:w="1965" w:type="dxa"/>
            <w:tcBorders>
              <w:top w:val="nil"/>
            </w:tcBorders>
          </w:tcPr>
          <w:p>
            <w:pPr>
              <w:pStyle w:val="TableParagraph"/>
              <w:rPr>
                <w:rFonts w:ascii="Microsoft JhengHei"/>
                <w:b/>
                <w:sz w:val="10"/>
              </w:rPr>
            </w:pPr>
          </w:p>
          <w:p>
            <w:pPr>
              <w:pStyle w:val="TableParagraph"/>
              <w:ind w:left="330" w:right="320"/>
              <w:jc w:val="center"/>
              <w:rPr>
                <w:sz w:val="16"/>
              </w:rPr>
            </w:pPr>
            <w:r>
              <w:rPr>
                <w:spacing w:val="-2"/>
                <w:sz w:val="16"/>
              </w:rPr>
              <w:t>央视新闻联播</w:t>
            </w:r>
          </w:p>
        </w:tc>
      </w:tr>
      <w:tr>
        <w:tblPrEx>
          <w:tblW w:w="0" w:type="auto"/>
          <w:jc w:val="left"/>
          <w:tblInd w:w="151" w:type="dxa"/>
          <w:tblLayout w:type="fixed"/>
          <w:tblCellMar>
            <w:top w:w="0" w:type="dxa"/>
            <w:left w:w="0" w:type="dxa"/>
            <w:bottom w:w="0" w:type="dxa"/>
            <w:right w:w="0" w:type="dxa"/>
          </w:tblCellMar>
          <w:tblLook w:val="01E0"/>
        </w:tblPrEx>
        <w:trPr>
          <w:trHeight w:val="571"/>
          <w:jc w:val="left"/>
        </w:trPr>
        <w:tc>
          <w:tcPr>
            <w:tcW w:w="1865" w:type="dxa"/>
          </w:tcPr>
          <w:p>
            <w:pPr>
              <w:pStyle w:val="TableParagraph"/>
              <w:rPr>
                <w:rFonts w:ascii="Microsoft JhengHei"/>
                <w:b/>
                <w:sz w:val="10"/>
              </w:rPr>
            </w:pPr>
          </w:p>
          <w:p>
            <w:pPr>
              <w:pStyle w:val="TableParagraph"/>
              <w:ind w:left="298" w:right="288"/>
              <w:jc w:val="center"/>
              <w:rPr>
                <w:sz w:val="16"/>
              </w:rPr>
            </w:pPr>
            <w:r>
              <w:rPr>
                <w:spacing w:val="-2"/>
                <w:sz w:val="16"/>
              </w:rPr>
              <w:t>2015/6/11</w:t>
            </w:r>
          </w:p>
        </w:tc>
        <w:tc>
          <w:tcPr>
            <w:tcW w:w="5670" w:type="dxa"/>
          </w:tcPr>
          <w:p>
            <w:pPr>
              <w:pStyle w:val="TableParagraph"/>
              <w:rPr>
                <w:rFonts w:ascii="Microsoft JhengHei"/>
                <w:b/>
                <w:sz w:val="10"/>
              </w:rPr>
            </w:pPr>
          </w:p>
          <w:p>
            <w:pPr>
              <w:pStyle w:val="TableParagraph"/>
              <w:ind w:left="797" w:right="787"/>
              <w:jc w:val="center"/>
              <w:rPr>
                <w:sz w:val="16"/>
              </w:rPr>
            </w:pPr>
            <w:r>
              <w:rPr>
                <w:spacing w:val="-1"/>
                <w:sz w:val="16"/>
              </w:rPr>
              <w:t>[朝闻天下]天津：智能改变生活 服务类机器人受瞩目</w:t>
            </w:r>
          </w:p>
        </w:tc>
        <w:tc>
          <w:tcPr>
            <w:tcW w:w="1965" w:type="dxa"/>
          </w:tcPr>
          <w:p>
            <w:pPr>
              <w:pStyle w:val="TableParagraph"/>
              <w:rPr>
                <w:rFonts w:ascii="Microsoft JhengHei"/>
                <w:b/>
                <w:sz w:val="10"/>
              </w:rPr>
            </w:pPr>
          </w:p>
          <w:p>
            <w:pPr>
              <w:pStyle w:val="TableParagraph"/>
              <w:ind w:left="329" w:right="320"/>
              <w:jc w:val="center"/>
              <w:rPr>
                <w:sz w:val="16"/>
              </w:rPr>
            </w:pPr>
            <w:r>
              <w:rPr>
                <w:spacing w:val="-5"/>
                <w:sz w:val="16"/>
              </w:rPr>
              <w:t>央视</w:t>
            </w:r>
          </w:p>
        </w:tc>
      </w:tr>
      <w:tr>
        <w:tblPrEx>
          <w:tblW w:w="0" w:type="auto"/>
          <w:jc w:val="left"/>
          <w:tblInd w:w="151" w:type="dxa"/>
          <w:tblLayout w:type="fixed"/>
          <w:tblCellMar>
            <w:top w:w="0" w:type="dxa"/>
            <w:left w:w="0" w:type="dxa"/>
            <w:bottom w:w="0" w:type="dxa"/>
            <w:right w:w="0" w:type="dxa"/>
          </w:tblCellMar>
          <w:tblLook w:val="01E0"/>
        </w:tblPrEx>
        <w:trPr>
          <w:trHeight w:val="571"/>
          <w:jc w:val="left"/>
        </w:trPr>
        <w:tc>
          <w:tcPr>
            <w:tcW w:w="1865" w:type="dxa"/>
          </w:tcPr>
          <w:p>
            <w:pPr>
              <w:pStyle w:val="TableParagraph"/>
              <w:rPr>
                <w:rFonts w:ascii="Microsoft JhengHei"/>
                <w:b/>
                <w:sz w:val="10"/>
              </w:rPr>
            </w:pPr>
          </w:p>
          <w:p>
            <w:pPr>
              <w:pStyle w:val="TableParagraph"/>
              <w:ind w:left="298" w:right="288"/>
              <w:jc w:val="center"/>
              <w:rPr>
                <w:sz w:val="16"/>
              </w:rPr>
            </w:pPr>
            <w:r>
              <w:rPr>
                <w:sz w:val="16"/>
              </w:rPr>
              <w:t>2015-4-</w:t>
            </w:r>
            <w:r>
              <w:rPr>
                <w:spacing w:val="-5"/>
                <w:sz w:val="16"/>
              </w:rPr>
              <w:t>28</w:t>
            </w:r>
          </w:p>
        </w:tc>
        <w:tc>
          <w:tcPr>
            <w:tcW w:w="5670" w:type="dxa"/>
          </w:tcPr>
          <w:p>
            <w:pPr>
              <w:pStyle w:val="TableParagraph"/>
              <w:rPr>
                <w:rFonts w:ascii="Microsoft JhengHei"/>
                <w:b/>
                <w:sz w:val="10"/>
              </w:rPr>
            </w:pPr>
          </w:p>
          <w:p>
            <w:pPr>
              <w:pStyle w:val="TableParagraph"/>
              <w:ind w:left="797" w:right="787"/>
              <w:jc w:val="center"/>
              <w:rPr>
                <w:sz w:val="16"/>
              </w:rPr>
            </w:pPr>
            <w:r>
              <w:rPr>
                <w:spacing w:val="-1"/>
                <w:sz w:val="16"/>
              </w:rPr>
              <w:t>北京市海淀区：“智慧养老”进社区</w:t>
            </w:r>
          </w:p>
        </w:tc>
        <w:tc>
          <w:tcPr>
            <w:tcW w:w="1965" w:type="dxa"/>
          </w:tcPr>
          <w:p>
            <w:pPr>
              <w:pStyle w:val="TableParagraph"/>
              <w:rPr>
                <w:rFonts w:ascii="Microsoft JhengHei"/>
                <w:b/>
                <w:sz w:val="10"/>
              </w:rPr>
            </w:pPr>
          </w:p>
          <w:p>
            <w:pPr>
              <w:pStyle w:val="TableParagraph"/>
              <w:ind w:left="330" w:right="320"/>
              <w:jc w:val="center"/>
              <w:rPr>
                <w:sz w:val="16"/>
              </w:rPr>
            </w:pPr>
            <w:r>
              <w:rPr>
                <w:spacing w:val="-3"/>
                <w:sz w:val="16"/>
              </w:rPr>
              <w:t>人民日报</w:t>
            </w:r>
          </w:p>
        </w:tc>
      </w:tr>
      <w:tr>
        <w:tblPrEx>
          <w:tblW w:w="0" w:type="auto"/>
          <w:jc w:val="left"/>
          <w:tblInd w:w="151" w:type="dxa"/>
          <w:tblLayout w:type="fixed"/>
          <w:tblCellMar>
            <w:top w:w="0" w:type="dxa"/>
            <w:left w:w="0" w:type="dxa"/>
            <w:bottom w:w="0" w:type="dxa"/>
            <w:right w:w="0" w:type="dxa"/>
          </w:tblCellMar>
          <w:tblLook w:val="01E0"/>
        </w:tblPrEx>
        <w:trPr>
          <w:trHeight w:val="571"/>
          <w:jc w:val="left"/>
        </w:trPr>
        <w:tc>
          <w:tcPr>
            <w:tcW w:w="1865" w:type="dxa"/>
          </w:tcPr>
          <w:p>
            <w:pPr>
              <w:pStyle w:val="TableParagraph"/>
              <w:rPr>
                <w:rFonts w:ascii="Microsoft JhengHei"/>
                <w:b/>
                <w:sz w:val="10"/>
              </w:rPr>
            </w:pPr>
          </w:p>
          <w:p>
            <w:pPr>
              <w:pStyle w:val="TableParagraph"/>
              <w:ind w:left="298" w:right="288"/>
              <w:jc w:val="center"/>
              <w:rPr>
                <w:sz w:val="16"/>
              </w:rPr>
            </w:pPr>
            <w:r>
              <w:rPr>
                <w:sz w:val="16"/>
              </w:rPr>
              <w:t>2015-5-</w:t>
            </w:r>
            <w:r>
              <w:rPr>
                <w:spacing w:val="-5"/>
                <w:sz w:val="16"/>
              </w:rPr>
              <w:t>12</w:t>
            </w:r>
          </w:p>
        </w:tc>
        <w:tc>
          <w:tcPr>
            <w:tcW w:w="5670" w:type="dxa"/>
          </w:tcPr>
          <w:p>
            <w:pPr>
              <w:pStyle w:val="TableParagraph"/>
              <w:rPr>
                <w:rFonts w:ascii="Microsoft JhengHei"/>
                <w:b/>
                <w:sz w:val="10"/>
              </w:rPr>
            </w:pPr>
          </w:p>
          <w:p>
            <w:pPr>
              <w:pStyle w:val="TableParagraph"/>
              <w:ind w:left="797" w:right="787"/>
              <w:jc w:val="center"/>
              <w:rPr>
                <w:sz w:val="16"/>
              </w:rPr>
            </w:pPr>
            <w:r>
              <w:rPr>
                <w:spacing w:val="-1"/>
                <w:sz w:val="16"/>
              </w:rPr>
              <w:t>人工智能专家：不出十年中国“大白”将走进幼儿园</w:t>
            </w:r>
          </w:p>
        </w:tc>
        <w:tc>
          <w:tcPr>
            <w:tcW w:w="1965" w:type="dxa"/>
          </w:tcPr>
          <w:p>
            <w:pPr>
              <w:pStyle w:val="TableParagraph"/>
              <w:rPr>
                <w:rFonts w:ascii="Microsoft JhengHei"/>
                <w:b/>
                <w:sz w:val="10"/>
              </w:rPr>
            </w:pPr>
          </w:p>
          <w:p>
            <w:pPr>
              <w:pStyle w:val="TableParagraph"/>
              <w:ind w:left="330" w:right="320"/>
              <w:jc w:val="center"/>
              <w:rPr>
                <w:sz w:val="16"/>
              </w:rPr>
            </w:pPr>
            <w:r>
              <w:rPr>
                <w:spacing w:val="-4"/>
                <w:sz w:val="16"/>
              </w:rPr>
              <w:t>人民网</w:t>
            </w:r>
          </w:p>
        </w:tc>
      </w:tr>
      <w:tr>
        <w:tblPrEx>
          <w:tblW w:w="0" w:type="auto"/>
          <w:jc w:val="left"/>
          <w:tblInd w:w="151" w:type="dxa"/>
          <w:tblLayout w:type="fixed"/>
          <w:tblCellMar>
            <w:top w:w="0" w:type="dxa"/>
            <w:left w:w="0" w:type="dxa"/>
            <w:bottom w:w="0" w:type="dxa"/>
            <w:right w:w="0" w:type="dxa"/>
          </w:tblCellMar>
          <w:tblLook w:val="01E0"/>
        </w:tblPrEx>
        <w:trPr>
          <w:trHeight w:val="571"/>
          <w:jc w:val="left"/>
        </w:trPr>
        <w:tc>
          <w:tcPr>
            <w:tcW w:w="1865" w:type="dxa"/>
          </w:tcPr>
          <w:p>
            <w:pPr>
              <w:pStyle w:val="TableParagraph"/>
              <w:rPr>
                <w:rFonts w:ascii="Microsoft JhengHei"/>
                <w:b/>
                <w:sz w:val="10"/>
              </w:rPr>
            </w:pPr>
          </w:p>
          <w:p>
            <w:pPr>
              <w:pStyle w:val="TableParagraph"/>
              <w:ind w:left="298" w:right="288"/>
              <w:jc w:val="center"/>
              <w:rPr>
                <w:sz w:val="16"/>
              </w:rPr>
            </w:pPr>
            <w:r>
              <w:rPr>
                <w:sz w:val="16"/>
              </w:rPr>
              <w:t>2013-8-</w:t>
            </w:r>
            <w:r>
              <w:rPr>
                <w:spacing w:val="-5"/>
                <w:sz w:val="16"/>
              </w:rPr>
              <w:t>11</w:t>
            </w:r>
          </w:p>
        </w:tc>
        <w:tc>
          <w:tcPr>
            <w:tcW w:w="5670" w:type="dxa"/>
          </w:tcPr>
          <w:p>
            <w:pPr>
              <w:pStyle w:val="TableParagraph"/>
              <w:rPr>
                <w:rFonts w:ascii="Microsoft JhengHei"/>
                <w:b/>
                <w:sz w:val="10"/>
              </w:rPr>
            </w:pPr>
          </w:p>
          <w:p>
            <w:pPr>
              <w:pStyle w:val="TableParagraph"/>
              <w:ind w:left="797" w:right="787"/>
              <w:jc w:val="center"/>
              <w:rPr>
                <w:sz w:val="16"/>
              </w:rPr>
            </w:pPr>
            <w:r>
              <w:rPr>
                <w:spacing w:val="-3"/>
                <w:sz w:val="16"/>
              </w:rPr>
              <w:t xml:space="preserve">能看孩子、能管家高智能机器人 </w:t>
            </w:r>
            <w:r>
              <w:rPr>
                <w:sz w:val="16"/>
              </w:rPr>
              <w:t>2015</w:t>
            </w:r>
            <w:r>
              <w:rPr>
                <w:spacing w:val="-8"/>
                <w:sz w:val="16"/>
              </w:rPr>
              <w:t xml:space="preserve"> 年走入我国普通家庭</w:t>
            </w:r>
          </w:p>
        </w:tc>
        <w:tc>
          <w:tcPr>
            <w:tcW w:w="1965" w:type="dxa"/>
          </w:tcPr>
          <w:p>
            <w:pPr>
              <w:pStyle w:val="TableParagraph"/>
              <w:rPr>
                <w:rFonts w:ascii="Microsoft JhengHei"/>
                <w:b/>
                <w:sz w:val="10"/>
              </w:rPr>
            </w:pPr>
          </w:p>
          <w:p>
            <w:pPr>
              <w:pStyle w:val="TableParagraph"/>
              <w:ind w:left="330" w:right="320"/>
              <w:jc w:val="center"/>
              <w:rPr>
                <w:sz w:val="16"/>
              </w:rPr>
            </w:pPr>
            <w:r>
              <w:rPr>
                <w:spacing w:val="-4"/>
                <w:sz w:val="16"/>
              </w:rPr>
              <w:t>人民网</w:t>
            </w:r>
          </w:p>
        </w:tc>
      </w:tr>
      <w:tr>
        <w:tblPrEx>
          <w:tblW w:w="0" w:type="auto"/>
          <w:jc w:val="left"/>
          <w:tblInd w:w="151" w:type="dxa"/>
          <w:tblLayout w:type="fixed"/>
          <w:tblCellMar>
            <w:top w:w="0" w:type="dxa"/>
            <w:left w:w="0" w:type="dxa"/>
            <w:bottom w:w="0" w:type="dxa"/>
            <w:right w:w="0" w:type="dxa"/>
          </w:tblCellMar>
          <w:tblLook w:val="01E0"/>
        </w:tblPrEx>
        <w:trPr>
          <w:trHeight w:val="571"/>
          <w:jc w:val="left"/>
        </w:trPr>
        <w:tc>
          <w:tcPr>
            <w:tcW w:w="1865" w:type="dxa"/>
          </w:tcPr>
          <w:p>
            <w:pPr>
              <w:pStyle w:val="TableParagraph"/>
              <w:rPr>
                <w:rFonts w:ascii="Microsoft JhengHei"/>
                <w:b/>
                <w:sz w:val="10"/>
              </w:rPr>
            </w:pPr>
          </w:p>
          <w:p>
            <w:pPr>
              <w:pStyle w:val="TableParagraph"/>
              <w:ind w:left="298" w:right="288"/>
              <w:jc w:val="center"/>
              <w:rPr>
                <w:sz w:val="16"/>
              </w:rPr>
            </w:pPr>
            <w:r>
              <w:rPr>
                <w:sz w:val="16"/>
              </w:rPr>
              <w:t>2013</w:t>
            </w:r>
            <w:r>
              <w:rPr>
                <w:spacing w:val="-27"/>
                <w:sz w:val="16"/>
              </w:rPr>
              <w:t xml:space="preserve"> 年 </w:t>
            </w:r>
            <w:r>
              <w:rPr>
                <w:sz w:val="16"/>
              </w:rPr>
              <w:t>3</w:t>
            </w:r>
            <w:r>
              <w:rPr>
                <w:spacing w:val="-27"/>
                <w:sz w:val="16"/>
              </w:rPr>
              <w:t xml:space="preserve"> 月 </w:t>
            </w:r>
            <w:r>
              <w:rPr>
                <w:sz w:val="16"/>
              </w:rPr>
              <w:t>14</w:t>
            </w:r>
            <w:r>
              <w:rPr>
                <w:spacing w:val="-25"/>
                <w:sz w:val="16"/>
              </w:rPr>
              <w:t xml:space="preserve"> 日</w:t>
            </w:r>
          </w:p>
        </w:tc>
        <w:tc>
          <w:tcPr>
            <w:tcW w:w="5670" w:type="dxa"/>
          </w:tcPr>
          <w:p>
            <w:pPr>
              <w:pStyle w:val="TableParagraph"/>
              <w:rPr>
                <w:rFonts w:ascii="Microsoft JhengHei"/>
                <w:b/>
                <w:sz w:val="10"/>
              </w:rPr>
            </w:pPr>
          </w:p>
          <w:p>
            <w:pPr>
              <w:pStyle w:val="TableParagraph"/>
              <w:ind w:left="797" w:right="787"/>
              <w:jc w:val="center"/>
              <w:rPr>
                <w:sz w:val="16"/>
              </w:rPr>
            </w:pPr>
            <w:r>
              <w:rPr>
                <w:spacing w:val="-1"/>
                <w:sz w:val="16"/>
              </w:rPr>
              <w:t>“小优”亲子机器人吸引眼球</w:t>
            </w:r>
          </w:p>
        </w:tc>
        <w:tc>
          <w:tcPr>
            <w:tcW w:w="1965" w:type="dxa"/>
          </w:tcPr>
          <w:p>
            <w:pPr>
              <w:pStyle w:val="TableParagraph"/>
              <w:rPr>
                <w:rFonts w:ascii="Microsoft JhengHei"/>
                <w:b/>
                <w:sz w:val="10"/>
              </w:rPr>
            </w:pPr>
          </w:p>
          <w:p>
            <w:pPr>
              <w:pStyle w:val="TableParagraph"/>
              <w:ind w:left="330" w:right="320"/>
              <w:jc w:val="center"/>
              <w:rPr>
                <w:sz w:val="16"/>
              </w:rPr>
            </w:pPr>
            <w:r>
              <w:rPr>
                <w:spacing w:val="-4"/>
                <w:sz w:val="16"/>
              </w:rPr>
              <w:t>人民网</w:t>
            </w:r>
          </w:p>
        </w:tc>
      </w:tr>
      <w:tr>
        <w:tblPrEx>
          <w:tblW w:w="0" w:type="auto"/>
          <w:jc w:val="left"/>
          <w:tblInd w:w="151" w:type="dxa"/>
          <w:tblLayout w:type="fixed"/>
          <w:tblCellMar>
            <w:top w:w="0" w:type="dxa"/>
            <w:left w:w="0" w:type="dxa"/>
            <w:bottom w:w="0" w:type="dxa"/>
            <w:right w:w="0" w:type="dxa"/>
          </w:tblCellMar>
          <w:tblLook w:val="01E0"/>
        </w:tblPrEx>
        <w:trPr>
          <w:trHeight w:val="571"/>
          <w:jc w:val="left"/>
        </w:trPr>
        <w:tc>
          <w:tcPr>
            <w:tcW w:w="1865" w:type="dxa"/>
          </w:tcPr>
          <w:p>
            <w:pPr>
              <w:pStyle w:val="TableParagraph"/>
              <w:rPr>
                <w:rFonts w:ascii="Microsoft JhengHei"/>
                <w:b/>
                <w:sz w:val="10"/>
              </w:rPr>
            </w:pPr>
          </w:p>
          <w:p>
            <w:pPr>
              <w:pStyle w:val="TableParagraph"/>
              <w:ind w:left="298" w:right="288"/>
              <w:jc w:val="center"/>
              <w:rPr>
                <w:sz w:val="16"/>
              </w:rPr>
            </w:pPr>
            <w:r>
              <w:rPr>
                <w:sz w:val="16"/>
              </w:rPr>
              <w:t>2012-4-</w:t>
            </w:r>
            <w:r>
              <w:rPr>
                <w:spacing w:val="-5"/>
                <w:sz w:val="16"/>
              </w:rPr>
              <w:t>27</w:t>
            </w:r>
          </w:p>
        </w:tc>
        <w:tc>
          <w:tcPr>
            <w:tcW w:w="5670" w:type="dxa"/>
          </w:tcPr>
          <w:p>
            <w:pPr>
              <w:pStyle w:val="TableParagraph"/>
              <w:rPr>
                <w:rFonts w:ascii="Microsoft JhengHei"/>
                <w:b/>
                <w:sz w:val="10"/>
              </w:rPr>
            </w:pPr>
          </w:p>
          <w:p>
            <w:pPr>
              <w:pStyle w:val="TableParagraph"/>
              <w:ind w:left="797" w:right="787"/>
              <w:jc w:val="center"/>
              <w:rPr>
                <w:sz w:val="16"/>
              </w:rPr>
            </w:pPr>
            <w:r>
              <w:rPr>
                <w:spacing w:val="-1"/>
                <w:sz w:val="16"/>
              </w:rPr>
              <w:t>机器人缓步“走进”中国寻常百姓家</w:t>
            </w:r>
          </w:p>
        </w:tc>
        <w:tc>
          <w:tcPr>
            <w:tcW w:w="1965" w:type="dxa"/>
          </w:tcPr>
          <w:p>
            <w:pPr>
              <w:pStyle w:val="TableParagraph"/>
              <w:rPr>
                <w:rFonts w:ascii="Microsoft JhengHei"/>
                <w:b/>
                <w:sz w:val="10"/>
              </w:rPr>
            </w:pPr>
          </w:p>
          <w:p>
            <w:pPr>
              <w:pStyle w:val="TableParagraph"/>
              <w:ind w:left="330" w:right="320"/>
              <w:jc w:val="center"/>
              <w:rPr>
                <w:sz w:val="16"/>
              </w:rPr>
            </w:pPr>
            <w:r>
              <w:rPr>
                <w:spacing w:val="-4"/>
                <w:sz w:val="16"/>
              </w:rPr>
              <w:t>新华网</w:t>
            </w:r>
          </w:p>
        </w:tc>
      </w:tr>
      <w:tr>
        <w:tblPrEx>
          <w:tblW w:w="0" w:type="auto"/>
          <w:jc w:val="left"/>
          <w:tblInd w:w="151" w:type="dxa"/>
          <w:tblLayout w:type="fixed"/>
          <w:tblCellMar>
            <w:top w:w="0" w:type="dxa"/>
            <w:left w:w="0" w:type="dxa"/>
            <w:bottom w:w="0" w:type="dxa"/>
            <w:right w:w="0" w:type="dxa"/>
          </w:tblCellMar>
          <w:tblLook w:val="01E0"/>
        </w:tblPrEx>
        <w:trPr>
          <w:trHeight w:val="571"/>
          <w:jc w:val="left"/>
        </w:trPr>
        <w:tc>
          <w:tcPr>
            <w:tcW w:w="1865" w:type="dxa"/>
          </w:tcPr>
          <w:p>
            <w:pPr>
              <w:pStyle w:val="TableParagraph"/>
              <w:rPr>
                <w:rFonts w:ascii="Microsoft JhengHei"/>
                <w:b/>
                <w:sz w:val="10"/>
              </w:rPr>
            </w:pPr>
          </w:p>
          <w:p>
            <w:pPr>
              <w:pStyle w:val="TableParagraph"/>
              <w:ind w:left="298" w:right="288"/>
              <w:jc w:val="center"/>
              <w:rPr>
                <w:sz w:val="16"/>
              </w:rPr>
            </w:pPr>
            <w:r>
              <w:rPr>
                <w:sz w:val="16"/>
              </w:rPr>
              <w:t>2013-7-</w:t>
            </w:r>
            <w:r>
              <w:rPr>
                <w:spacing w:val="-5"/>
                <w:sz w:val="16"/>
              </w:rPr>
              <w:t>13</w:t>
            </w:r>
          </w:p>
        </w:tc>
        <w:tc>
          <w:tcPr>
            <w:tcW w:w="5670" w:type="dxa"/>
          </w:tcPr>
          <w:p>
            <w:pPr>
              <w:pStyle w:val="TableParagraph"/>
              <w:rPr>
                <w:rFonts w:ascii="Microsoft JhengHei"/>
                <w:b/>
                <w:sz w:val="10"/>
              </w:rPr>
            </w:pPr>
          </w:p>
          <w:p>
            <w:pPr>
              <w:pStyle w:val="TableParagraph"/>
              <w:ind w:left="797" w:right="787"/>
              <w:jc w:val="center"/>
              <w:rPr>
                <w:sz w:val="16"/>
              </w:rPr>
            </w:pPr>
            <w:r>
              <w:rPr>
                <w:spacing w:val="-1"/>
                <w:sz w:val="16"/>
              </w:rPr>
              <w:t>机器人生意或成移动物联时代主流商机</w:t>
            </w:r>
          </w:p>
        </w:tc>
        <w:tc>
          <w:tcPr>
            <w:tcW w:w="1965" w:type="dxa"/>
          </w:tcPr>
          <w:p>
            <w:pPr>
              <w:pStyle w:val="TableParagraph"/>
              <w:rPr>
                <w:rFonts w:ascii="Microsoft JhengHei"/>
                <w:b/>
                <w:sz w:val="10"/>
              </w:rPr>
            </w:pPr>
          </w:p>
          <w:p>
            <w:pPr>
              <w:pStyle w:val="TableParagraph"/>
              <w:ind w:left="330" w:right="320"/>
              <w:jc w:val="center"/>
              <w:rPr>
                <w:sz w:val="16"/>
              </w:rPr>
            </w:pPr>
            <w:r>
              <w:rPr>
                <w:spacing w:val="-4"/>
                <w:sz w:val="16"/>
              </w:rPr>
              <w:t>新华网</w:t>
            </w:r>
          </w:p>
        </w:tc>
      </w:tr>
      <w:tr>
        <w:tblPrEx>
          <w:tblW w:w="0" w:type="auto"/>
          <w:jc w:val="left"/>
          <w:tblInd w:w="151" w:type="dxa"/>
          <w:tblLayout w:type="fixed"/>
          <w:tblCellMar>
            <w:top w:w="0" w:type="dxa"/>
            <w:left w:w="0" w:type="dxa"/>
            <w:bottom w:w="0" w:type="dxa"/>
            <w:right w:w="0" w:type="dxa"/>
          </w:tblCellMar>
          <w:tblLook w:val="01E0"/>
        </w:tblPrEx>
        <w:trPr>
          <w:trHeight w:val="571"/>
          <w:jc w:val="left"/>
        </w:trPr>
        <w:tc>
          <w:tcPr>
            <w:tcW w:w="1865" w:type="dxa"/>
          </w:tcPr>
          <w:p>
            <w:pPr>
              <w:pStyle w:val="TableParagraph"/>
              <w:rPr>
                <w:rFonts w:ascii="Microsoft JhengHei"/>
                <w:b/>
                <w:sz w:val="10"/>
              </w:rPr>
            </w:pPr>
          </w:p>
          <w:p>
            <w:pPr>
              <w:pStyle w:val="TableParagraph"/>
              <w:ind w:left="298" w:right="288"/>
              <w:jc w:val="center"/>
              <w:rPr>
                <w:sz w:val="16"/>
              </w:rPr>
            </w:pPr>
            <w:r>
              <w:rPr>
                <w:sz w:val="16"/>
              </w:rPr>
              <w:t>2015-5-</w:t>
            </w:r>
            <w:r>
              <w:rPr>
                <w:spacing w:val="-10"/>
                <w:sz w:val="16"/>
              </w:rPr>
              <w:t>6</w:t>
            </w:r>
          </w:p>
        </w:tc>
        <w:tc>
          <w:tcPr>
            <w:tcW w:w="5670" w:type="dxa"/>
          </w:tcPr>
          <w:p>
            <w:pPr>
              <w:pStyle w:val="TableParagraph"/>
              <w:rPr>
                <w:rFonts w:ascii="Microsoft JhengHei"/>
                <w:b/>
                <w:sz w:val="10"/>
              </w:rPr>
            </w:pPr>
          </w:p>
          <w:p>
            <w:pPr>
              <w:pStyle w:val="TableParagraph"/>
              <w:ind w:left="797" w:right="787"/>
              <w:jc w:val="center"/>
              <w:rPr>
                <w:sz w:val="16"/>
              </w:rPr>
            </w:pPr>
            <w:r>
              <w:rPr>
                <w:spacing w:val="-1"/>
                <w:sz w:val="16"/>
              </w:rPr>
              <w:t>北京首家智慧养老创新示范基地落户“中国硅谷”</w:t>
            </w:r>
          </w:p>
        </w:tc>
        <w:tc>
          <w:tcPr>
            <w:tcW w:w="1965" w:type="dxa"/>
          </w:tcPr>
          <w:p>
            <w:pPr>
              <w:pStyle w:val="TableParagraph"/>
              <w:rPr>
                <w:rFonts w:ascii="Microsoft JhengHei"/>
                <w:b/>
                <w:sz w:val="10"/>
              </w:rPr>
            </w:pPr>
          </w:p>
          <w:p>
            <w:pPr>
              <w:pStyle w:val="TableParagraph"/>
              <w:ind w:left="330" w:right="320"/>
              <w:jc w:val="center"/>
              <w:rPr>
                <w:sz w:val="16"/>
              </w:rPr>
            </w:pPr>
            <w:r>
              <w:rPr>
                <w:spacing w:val="-3"/>
                <w:sz w:val="16"/>
              </w:rPr>
              <w:t>参考消息</w:t>
            </w:r>
          </w:p>
        </w:tc>
      </w:tr>
      <w:tr>
        <w:tblPrEx>
          <w:tblW w:w="0" w:type="auto"/>
          <w:jc w:val="left"/>
          <w:tblInd w:w="151" w:type="dxa"/>
          <w:tblLayout w:type="fixed"/>
          <w:tblCellMar>
            <w:top w:w="0" w:type="dxa"/>
            <w:left w:w="0" w:type="dxa"/>
            <w:bottom w:w="0" w:type="dxa"/>
            <w:right w:w="0" w:type="dxa"/>
          </w:tblCellMar>
          <w:tblLook w:val="01E0"/>
        </w:tblPrEx>
        <w:trPr>
          <w:trHeight w:val="571"/>
          <w:jc w:val="left"/>
        </w:trPr>
        <w:tc>
          <w:tcPr>
            <w:tcW w:w="1865" w:type="dxa"/>
          </w:tcPr>
          <w:p>
            <w:pPr>
              <w:pStyle w:val="TableParagraph"/>
              <w:rPr>
                <w:rFonts w:ascii="Microsoft JhengHei"/>
                <w:b/>
                <w:sz w:val="10"/>
              </w:rPr>
            </w:pPr>
          </w:p>
          <w:p>
            <w:pPr>
              <w:pStyle w:val="TableParagraph"/>
              <w:ind w:left="298" w:right="288"/>
              <w:jc w:val="center"/>
              <w:rPr>
                <w:sz w:val="16"/>
              </w:rPr>
            </w:pPr>
            <w:r>
              <w:rPr>
                <w:sz w:val="16"/>
              </w:rPr>
              <w:t>2013</w:t>
            </w:r>
            <w:r>
              <w:rPr>
                <w:spacing w:val="-27"/>
                <w:sz w:val="16"/>
              </w:rPr>
              <w:t xml:space="preserve"> 年 </w:t>
            </w:r>
            <w:r>
              <w:rPr>
                <w:sz w:val="16"/>
              </w:rPr>
              <w:t>9</w:t>
            </w:r>
            <w:r>
              <w:rPr>
                <w:spacing w:val="-27"/>
                <w:sz w:val="16"/>
              </w:rPr>
              <w:t xml:space="preserve"> 月 </w:t>
            </w:r>
            <w:r>
              <w:rPr>
                <w:sz w:val="16"/>
              </w:rPr>
              <w:t>10</w:t>
            </w:r>
            <w:r>
              <w:rPr>
                <w:spacing w:val="-25"/>
                <w:sz w:val="16"/>
              </w:rPr>
              <w:t xml:space="preserve"> 日</w:t>
            </w:r>
          </w:p>
        </w:tc>
        <w:tc>
          <w:tcPr>
            <w:tcW w:w="5670" w:type="dxa"/>
          </w:tcPr>
          <w:p>
            <w:pPr>
              <w:pStyle w:val="TableParagraph"/>
              <w:rPr>
                <w:rFonts w:ascii="Microsoft JhengHei"/>
                <w:b/>
                <w:sz w:val="10"/>
              </w:rPr>
            </w:pPr>
          </w:p>
          <w:p>
            <w:pPr>
              <w:pStyle w:val="TableParagraph"/>
              <w:ind w:left="797" w:right="787"/>
              <w:jc w:val="center"/>
              <w:rPr>
                <w:sz w:val="16"/>
              </w:rPr>
            </w:pPr>
            <w:r>
              <w:rPr>
                <w:spacing w:val="-1"/>
                <w:sz w:val="16"/>
              </w:rPr>
              <w:t>家用机器人：物联网时代的三重跨越</w:t>
            </w:r>
          </w:p>
        </w:tc>
        <w:tc>
          <w:tcPr>
            <w:tcW w:w="1965" w:type="dxa"/>
          </w:tcPr>
          <w:p>
            <w:pPr>
              <w:pStyle w:val="TableParagraph"/>
              <w:rPr>
                <w:rFonts w:ascii="Microsoft JhengHei"/>
                <w:b/>
                <w:sz w:val="10"/>
              </w:rPr>
            </w:pPr>
          </w:p>
          <w:p>
            <w:pPr>
              <w:pStyle w:val="TableParagraph"/>
              <w:ind w:left="330" w:right="320"/>
              <w:jc w:val="center"/>
              <w:rPr>
                <w:sz w:val="16"/>
              </w:rPr>
            </w:pPr>
            <w:r>
              <w:rPr>
                <w:spacing w:val="-2"/>
                <w:sz w:val="16"/>
              </w:rPr>
              <w:t>《瞭望》新闻周刊</w:t>
            </w:r>
          </w:p>
        </w:tc>
      </w:tr>
      <w:tr>
        <w:tblPrEx>
          <w:tblW w:w="0" w:type="auto"/>
          <w:jc w:val="left"/>
          <w:tblInd w:w="151" w:type="dxa"/>
          <w:tblLayout w:type="fixed"/>
          <w:tblCellMar>
            <w:top w:w="0" w:type="dxa"/>
            <w:left w:w="0" w:type="dxa"/>
            <w:bottom w:w="0" w:type="dxa"/>
            <w:right w:w="0" w:type="dxa"/>
          </w:tblCellMar>
          <w:tblLook w:val="01E0"/>
        </w:tblPrEx>
        <w:trPr>
          <w:trHeight w:val="571"/>
          <w:jc w:val="left"/>
        </w:trPr>
        <w:tc>
          <w:tcPr>
            <w:tcW w:w="1865" w:type="dxa"/>
          </w:tcPr>
          <w:p>
            <w:pPr>
              <w:pStyle w:val="TableParagraph"/>
              <w:rPr>
                <w:rFonts w:ascii="Microsoft JhengHei"/>
                <w:b/>
                <w:sz w:val="10"/>
              </w:rPr>
            </w:pPr>
          </w:p>
          <w:p>
            <w:pPr>
              <w:pStyle w:val="TableParagraph"/>
              <w:ind w:left="298" w:right="288"/>
              <w:jc w:val="center"/>
              <w:rPr>
                <w:sz w:val="16"/>
              </w:rPr>
            </w:pPr>
            <w:r>
              <w:rPr>
                <w:sz w:val="16"/>
              </w:rPr>
              <w:t>2013</w:t>
            </w:r>
            <w:r>
              <w:rPr>
                <w:spacing w:val="-27"/>
                <w:sz w:val="16"/>
              </w:rPr>
              <w:t xml:space="preserve"> 年 </w:t>
            </w:r>
            <w:r>
              <w:rPr>
                <w:sz w:val="16"/>
              </w:rPr>
              <w:t>8</w:t>
            </w:r>
            <w:r>
              <w:rPr>
                <w:spacing w:val="-27"/>
                <w:sz w:val="16"/>
              </w:rPr>
              <w:t xml:space="preserve"> 月 </w:t>
            </w:r>
            <w:r>
              <w:rPr>
                <w:sz w:val="16"/>
              </w:rPr>
              <w:t>16</w:t>
            </w:r>
            <w:r>
              <w:rPr>
                <w:spacing w:val="-25"/>
                <w:sz w:val="16"/>
              </w:rPr>
              <w:t xml:space="preserve"> 日</w:t>
            </w:r>
          </w:p>
        </w:tc>
        <w:tc>
          <w:tcPr>
            <w:tcW w:w="5670" w:type="dxa"/>
          </w:tcPr>
          <w:p>
            <w:pPr>
              <w:pStyle w:val="TableParagraph"/>
              <w:rPr>
                <w:rFonts w:ascii="Microsoft JhengHei"/>
                <w:b/>
                <w:sz w:val="10"/>
              </w:rPr>
            </w:pPr>
          </w:p>
          <w:p>
            <w:pPr>
              <w:pStyle w:val="TableParagraph"/>
              <w:ind w:left="797" w:right="787"/>
              <w:jc w:val="center"/>
              <w:rPr>
                <w:sz w:val="16"/>
              </w:rPr>
            </w:pPr>
            <w:r>
              <w:rPr>
                <w:spacing w:val="-1"/>
                <w:sz w:val="16"/>
              </w:rPr>
              <w:t>“小优”机器人：从幼教切入家庭物联网平台</w:t>
            </w:r>
          </w:p>
        </w:tc>
        <w:tc>
          <w:tcPr>
            <w:tcW w:w="1965" w:type="dxa"/>
          </w:tcPr>
          <w:p>
            <w:pPr>
              <w:pStyle w:val="TableParagraph"/>
              <w:rPr>
                <w:rFonts w:ascii="Microsoft JhengHei"/>
                <w:b/>
                <w:sz w:val="10"/>
              </w:rPr>
            </w:pPr>
          </w:p>
          <w:p>
            <w:pPr>
              <w:pStyle w:val="TableParagraph"/>
              <w:ind w:left="330" w:right="320"/>
              <w:jc w:val="center"/>
              <w:rPr>
                <w:sz w:val="16"/>
              </w:rPr>
            </w:pPr>
            <w:r>
              <w:rPr>
                <w:spacing w:val="-2"/>
                <w:sz w:val="16"/>
              </w:rPr>
              <w:t>中国经营报</w:t>
            </w:r>
          </w:p>
        </w:tc>
      </w:tr>
      <w:tr>
        <w:tblPrEx>
          <w:tblW w:w="0" w:type="auto"/>
          <w:jc w:val="left"/>
          <w:tblInd w:w="151" w:type="dxa"/>
          <w:tblLayout w:type="fixed"/>
          <w:tblCellMar>
            <w:top w:w="0" w:type="dxa"/>
            <w:left w:w="0" w:type="dxa"/>
            <w:bottom w:w="0" w:type="dxa"/>
            <w:right w:w="0" w:type="dxa"/>
          </w:tblCellMar>
          <w:tblLook w:val="01E0"/>
        </w:tblPrEx>
        <w:trPr>
          <w:trHeight w:val="571"/>
          <w:jc w:val="left"/>
        </w:trPr>
        <w:tc>
          <w:tcPr>
            <w:tcW w:w="1865" w:type="dxa"/>
          </w:tcPr>
          <w:p>
            <w:pPr>
              <w:pStyle w:val="TableParagraph"/>
              <w:rPr>
                <w:rFonts w:ascii="Microsoft JhengHei"/>
                <w:b/>
                <w:sz w:val="10"/>
              </w:rPr>
            </w:pPr>
          </w:p>
          <w:p>
            <w:pPr>
              <w:pStyle w:val="TableParagraph"/>
              <w:ind w:left="298" w:right="288"/>
              <w:jc w:val="center"/>
              <w:rPr>
                <w:sz w:val="16"/>
              </w:rPr>
            </w:pPr>
            <w:r>
              <w:rPr>
                <w:sz w:val="16"/>
              </w:rPr>
              <w:t>2013-12-</w:t>
            </w:r>
            <w:r>
              <w:rPr>
                <w:spacing w:val="-5"/>
                <w:sz w:val="16"/>
              </w:rPr>
              <w:t>10</w:t>
            </w:r>
          </w:p>
        </w:tc>
        <w:tc>
          <w:tcPr>
            <w:tcW w:w="5670" w:type="dxa"/>
          </w:tcPr>
          <w:p>
            <w:pPr>
              <w:pStyle w:val="TableParagraph"/>
              <w:rPr>
                <w:rFonts w:ascii="Microsoft JhengHei"/>
                <w:b/>
                <w:sz w:val="10"/>
              </w:rPr>
            </w:pPr>
          </w:p>
          <w:p>
            <w:pPr>
              <w:pStyle w:val="TableParagraph"/>
              <w:ind w:left="797" w:right="787"/>
              <w:jc w:val="center"/>
              <w:rPr>
                <w:sz w:val="16"/>
              </w:rPr>
            </w:pPr>
            <w:r>
              <w:rPr>
                <w:spacing w:val="-1"/>
                <w:sz w:val="16"/>
              </w:rPr>
              <w:t>服务型机器人潜藏“金矿”</w:t>
            </w:r>
          </w:p>
        </w:tc>
        <w:tc>
          <w:tcPr>
            <w:tcW w:w="1965" w:type="dxa"/>
          </w:tcPr>
          <w:p>
            <w:pPr>
              <w:pStyle w:val="TableParagraph"/>
              <w:rPr>
                <w:rFonts w:ascii="Microsoft JhengHei"/>
                <w:b/>
                <w:sz w:val="10"/>
              </w:rPr>
            </w:pPr>
          </w:p>
          <w:p>
            <w:pPr>
              <w:pStyle w:val="TableParagraph"/>
              <w:ind w:left="330" w:right="320"/>
              <w:jc w:val="center"/>
              <w:rPr>
                <w:sz w:val="16"/>
              </w:rPr>
            </w:pPr>
            <w:r>
              <w:rPr>
                <w:spacing w:val="-3"/>
                <w:sz w:val="16"/>
              </w:rPr>
              <w:t>经济日报</w:t>
            </w:r>
          </w:p>
        </w:tc>
      </w:tr>
    </w:tbl>
    <w:p>
      <w:pPr>
        <w:rPr>
          <w:sz w:val="2"/>
          <w:szCs w:val="2"/>
        </w:rPr>
      </w:pPr>
      <w:r>
        <w:pict>
          <v:group id="_x0000_s1164" style="width:595.3pt;height:841.9pt;margin-top:0;margin-left:0;mso-position-horizontal-relative:page;mso-position-vertical-relative:page;position:absolute;z-index:-251619328" coordorigin="0,0" coordsize="11906,16838">
            <v:shape id="_x0000_s1165" type="#_x0000_t75" style="width:11906;height:9000;position:absolute" stroked="f">
              <v:imagedata r:id="rId4" o:title=""/>
            </v:shape>
            <v:shape id="_x0000_s1166" type="#_x0000_t75" style="width:11906;height:7838;position:absolute;top:9000" stroked="f">
              <v:imagedata r:id="rId5" o:title=""/>
            </v:shape>
            <v:line id="_x0000_s1167" style="position:absolute" from="1618,636" to="10855,636" stroked="t" strokecolor="black" strokeweight="0.75pt">
              <v:stroke dashstyle="solid"/>
            </v:line>
          </v:group>
        </w:pict>
      </w:r>
    </w:p>
    <w:p>
      <w:pPr>
        <w:spacing w:after="0"/>
        <w:rPr>
          <w:sz w:val="2"/>
          <w:szCs w:val="2"/>
        </w:rPr>
        <w:sectPr>
          <w:pgSz w:w="11910" w:h="16840"/>
          <w:pgMar w:top="1400" w:right="420" w:bottom="280" w:left="1340" w:header="708" w:footer="708"/>
          <w:pgNumType w:start="37"/>
          <w:cols w:space="708"/>
        </w:sectPr>
      </w:pPr>
    </w:p>
    <w:p>
      <w:pPr>
        <w:pStyle w:val="Heading2"/>
        <w:spacing w:line="473" w:lineRule="exact"/>
      </w:pPr>
      <w:r>
        <w:pict>
          <v:group id="_x0000_s1168" style="width:595.3pt;height:841.9pt;margin-top:0;margin-left:0;mso-position-horizontal-relative:page;mso-position-vertical-relative:page;position:absolute;z-index:-251617280" coordorigin="0,0" coordsize="11906,16838">
            <v:shape id="_x0000_s1169" type="#_x0000_t75" style="width:11906;height:9000;position:absolute" stroked="f">
              <v:imagedata r:id="rId4" o:title=""/>
            </v:shape>
            <v:shape id="_x0000_s1170" type="#_x0000_t75" style="width:11906;height:7838;position:absolute;top:9000" stroked="f">
              <v:imagedata r:id="rId5" o:title=""/>
            </v:shape>
            <v:line id="_x0000_s1171" style="position:absolute" from="1618,636" to="10855,636" stroked="t" strokecolor="black" strokeweight="0.75pt">
              <v:stroke dashstyle="solid"/>
            </v:line>
          </v:group>
        </w:pict>
      </w:r>
      <w:bookmarkStart w:id="18" w:name="_TOC_250020"/>
      <w:bookmarkEnd w:id="18"/>
      <w:r>
        <w:rPr>
          <w:spacing w:val="-2"/>
        </w:rPr>
        <w:t>八、公司组织架构</w:t>
      </w:r>
    </w:p>
    <w:p>
      <w:pPr>
        <w:pStyle w:val="BodyText"/>
        <w:spacing w:before="0"/>
        <w:ind w:left="0"/>
        <w:rPr>
          <w:rFonts w:ascii="Microsoft JhengHei"/>
          <w:b/>
          <w:sz w:val="13"/>
        </w:rPr>
      </w:pPr>
      <w:r>
        <w:drawing>
          <wp:anchor distT="0" distB="0" distL="0" distR="0" simplePos="0" relativeHeight="251698176" behindDoc="0" locked="0" layoutInCell="1" allowOverlap="1">
            <wp:simplePos x="0" y="0"/>
            <wp:positionH relativeFrom="page">
              <wp:posOffset>1045844</wp:posOffset>
            </wp:positionH>
            <wp:positionV relativeFrom="paragraph">
              <wp:posOffset>167038</wp:posOffset>
            </wp:positionV>
            <wp:extent cx="6175033" cy="4730496"/>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pic:cNvPicPr/>
                  </pic:nvPicPr>
                  <pic:blipFill>
                    <a:blip xmlns:r="http://schemas.openxmlformats.org/officeDocument/2006/relationships" r:embed="rId9" cstate="print"/>
                    <a:stretch>
                      <a:fillRect/>
                    </a:stretch>
                  </pic:blipFill>
                  <pic:spPr>
                    <a:xfrm>
                      <a:off x="0" y="0"/>
                      <a:ext cx="6175033" cy="4730496"/>
                    </a:xfrm>
                    <a:prstGeom prst="rect">
                      <a:avLst/>
                    </a:prstGeom>
                  </pic:spPr>
                </pic:pic>
              </a:graphicData>
            </a:graphic>
          </wp:anchor>
        </w:drawing>
      </w:r>
    </w:p>
    <w:p>
      <w:pPr>
        <w:spacing w:after="0"/>
        <w:rPr>
          <w:rFonts w:ascii="Microsoft JhengHei"/>
          <w:sz w:val="13"/>
        </w:rPr>
        <w:sectPr>
          <w:pgSz w:w="11910" w:h="16840"/>
          <w:pgMar w:top="1480" w:right="420" w:bottom="280" w:left="1340" w:header="708" w:footer="708"/>
          <w:pgNumType w:start="38"/>
          <w:cols w:space="708"/>
        </w:sectPr>
      </w:pPr>
    </w:p>
    <w:p>
      <w:pPr>
        <w:pStyle w:val="Heading1"/>
      </w:pPr>
      <w:r>
        <w:pict>
          <v:group id="_x0000_s1172" style="width:595.3pt;height:841.9pt;margin-top:0;margin-left:0;mso-position-horizontal-relative:page;mso-position-vertical-relative:page;position:absolute;z-index:-251616256" coordorigin="0,0" coordsize="11906,16838">
            <v:shape id="_x0000_s1173" type="#_x0000_t75" style="width:11906;height:9000;position:absolute" stroked="f">
              <v:imagedata r:id="rId4" o:title=""/>
            </v:shape>
            <v:shape id="_x0000_s1174" type="#_x0000_t75" style="width:11906;height:7838;position:absolute;top:9000" stroked="f">
              <v:imagedata r:id="rId5" o:title=""/>
            </v:shape>
            <v:line id="_x0000_s1175" style="position:absolute" from="1618,636" to="10855,636" stroked="t" strokecolor="black" strokeweight="0.75pt">
              <v:stroke dashstyle="solid"/>
            </v:line>
          </v:group>
        </w:pict>
      </w:r>
      <w:bookmarkStart w:id="19" w:name="_TOC_250019"/>
      <w:bookmarkEnd w:id="19"/>
      <w:r>
        <w:rPr>
          <w:spacing w:val="-1"/>
        </w:rPr>
        <w:t>第五章项目建设内容与目标</w:t>
      </w:r>
    </w:p>
    <w:p>
      <w:pPr>
        <w:pStyle w:val="BodyText"/>
        <w:spacing w:before="16"/>
        <w:ind w:left="0"/>
        <w:rPr>
          <w:rFonts w:ascii="Microsoft JhengHei"/>
          <w:b/>
          <w:sz w:val="20"/>
        </w:rPr>
      </w:pPr>
    </w:p>
    <w:p>
      <w:pPr>
        <w:pStyle w:val="BodyText"/>
        <w:spacing w:before="0" w:line="381" w:lineRule="auto"/>
        <w:ind w:right="658" w:firstLine="565"/>
        <w:jc w:val="both"/>
      </w:pPr>
      <w:r>
        <w:rPr>
          <w:spacing w:val="-4"/>
        </w:rPr>
        <w:t>中国机器人市场发展十分迅速，市场需求持续释放，服务机器人有望成</w:t>
      </w:r>
      <w:r>
        <w:rPr>
          <w:spacing w:val="-2"/>
        </w:rPr>
        <w:t>为即电脑、手机、互联网之后又一个彻底改变人类生活模式的产业。专家预言，以机器人为载体，以人工智能为内核，以物联网环境为使用场景的智能</w:t>
      </w:r>
      <w:r>
        <w:rPr>
          <w:spacing w:val="-2"/>
        </w:rPr>
        <w:t>服务机器人将引发人类历史上最大的“科技物种革命。服务机器人国内市场</w:t>
      </w:r>
      <w:r>
        <w:rPr>
          <w:spacing w:val="-2"/>
        </w:rPr>
        <w:t>上升态势明显，随着服务机器人在不同应用行业的拓展，面临巨大的市场空间。但同时服务机器人产品技术水平也不断提升，不同类型的服务机器人产</w:t>
      </w:r>
      <w:r>
        <w:rPr>
          <w:spacing w:val="-2"/>
        </w:rPr>
        <w:t>品推陈出新，市场竞争也日趋激烈。北京康力优蓝机器人科技有限公司现有</w:t>
      </w:r>
      <w:r>
        <w:rPr>
          <w:spacing w:val="-2"/>
        </w:rPr>
        <w:t>技术及市场、生产配套资源链条已不能满足长远竞争之需。在此背景下，本</w:t>
      </w:r>
      <w:r>
        <w:rPr>
          <w:spacing w:val="-5"/>
        </w:rPr>
        <w:t>项目拟对公司现有服务机器人研发技术进行升级开发，同时对加大服务机器</w:t>
      </w:r>
      <w:r>
        <w:rPr>
          <w:spacing w:val="-2"/>
        </w:rPr>
        <w:t>人市场推广力度，加强售后服务体系及生产供应链配套资源链条的建设。实</w:t>
      </w:r>
      <w:r>
        <w:rPr>
          <w:spacing w:val="-6"/>
        </w:rPr>
        <w:t>现服务机器人项目从技术研发到市场推广、工厂技术水平与生产能力的综合</w:t>
      </w:r>
      <w:r>
        <w:rPr>
          <w:spacing w:val="-2"/>
        </w:rPr>
        <w:t>提升。本项目的具体建设内容包括以下几个方面：</w:t>
      </w:r>
    </w:p>
    <w:p>
      <w:pPr>
        <w:pStyle w:val="Heading2"/>
        <w:spacing w:before="61"/>
      </w:pPr>
      <w:bookmarkStart w:id="20" w:name="_TOC_250018"/>
      <w:bookmarkEnd w:id="20"/>
      <w:r>
        <w:rPr>
          <w:spacing w:val="-1"/>
        </w:rPr>
        <w:t>一、服务型机器人操作系统技术研发项目</w:t>
      </w:r>
    </w:p>
    <w:p>
      <w:pPr>
        <w:spacing w:before="196"/>
        <w:ind w:left="306" w:right="0" w:firstLine="0"/>
        <w:jc w:val="left"/>
        <w:rPr>
          <w:rFonts w:ascii="Microsoft JhengHei" w:eastAsia="Microsoft JhengHei"/>
          <w:b/>
          <w:sz w:val="28"/>
        </w:rPr>
      </w:pPr>
      <w:r>
        <w:rPr>
          <w:rFonts w:ascii="Times New Roman" w:eastAsia="Times New Roman"/>
          <w:b/>
          <w:sz w:val="28"/>
        </w:rPr>
        <w:t>1</w:t>
      </w:r>
      <w:r>
        <w:rPr>
          <w:rFonts w:ascii="Microsoft JhengHei" w:eastAsia="Microsoft JhengHei"/>
          <w:b/>
          <w:spacing w:val="-2"/>
          <w:sz w:val="28"/>
        </w:rPr>
        <w:t>、项目基本情况</w:t>
      </w:r>
    </w:p>
    <w:p>
      <w:pPr>
        <w:pStyle w:val="BodyText"/>
        <w:spacing w:before="149" w:line="381" w:lineRule="auto"/>
        <w:ind w:right="658" w:firstLine="565"/>
        <w:jc w:val="both"/>
      </w:pPr>
      <w:r>
        <w:rPr>
          <w:spacing w:val="-5"/>
        </w:rPr>
        <w:t>本项目投资主要用于服务型机器人操作系统技术研发及其他费用等，预</w:t>
      </w:r>
      <w:r>
        <w:rPr>
          <w:spacing w:val="-5"/>
        </w:rPr>
        <w:t xml:space="preserve">计投资总额为 </w:t>
      </w:r>
      <w:r>
        <w:rPr>
          <w:rFonts w:ascii="Times New Roman" w:eastAsia="Times New Roman"/>
        </w:rPr>
        <w:t>12</w:t>
      </w:r>
      <w:r>
        <w:t>，</w:t>
      </w:r>
      <w:r>
        <w:rPr>
          <w:rFonts w:ascii="Times New Roman" w:eastAsia="Times New Roman"/>
        </w:rPr>
        <w:t>000</w:t>
      </w:r>
      <w:r>
        <w:rPr>
          <w:rFonts w:ascii="Times New Roman" w:eastAsia="Times New Roman"/>
          <w:spacing w:val="-18"/>
        </w:rPr>
        <w:t xml:space="preserve"> </w:t>
      </w:r>
      <w:r>
        <w:rPr>
          <w:spacing w:val="-4"/>
        </w:rPr>
        <w:t xml:space="preserve">万元，其中研发投资 </w:t>
      </w:r>
      <w:r>
        <w:rPr>
          <w:rFonts w:ascii="Times New Roman" w:eastAsia="Times New Roman"/>
        </w:rPr>
        <w:t>8,000</w:t>
      </w:r>
      <w:r>
        <w:rPr>
          <w:rFonts w:ascii="Times New Roman" w:eastAsia="Times New Roman"/>
          <w:spacing w:val="-17"/>
        </w:rPr>
        <w:t xml:space="preserve"> </w:t>
      </w:r>
      <w:r>
        <w:rPr>
          <w:spacing w:val="-5"/>
        </w:rPr>
        <w:t xml:space="preserve">万元，其他费用 </w:t>
      </w:r>
      <w:r>
        <w:rPr>
          <w:rFonts w:ascii="Times New Roman" w:eastAsia="Times New Roman"/>
        </w:rPr>
        <w:t>2,000</w:t>
      </w:r>
      <w:r>
        <w:rPr>
          <w:rFonts w:ascii="Times New Roman" w:eastAsia="Times New Roman"/>
          <w:spacing w:val="-18"/>
        </w:rPr>
        <w:t xml:space="preserve"> </w:t>
      </w:r>
      <w:r>
        <w:t>万</w:t>
      </w:r>
      <w:r>
        <w:rPr>
          <w:spacing w:val="-4"/>
        </w:rPr>
        <w:t xml:space="preserve">元，预备费 </w:t>
      </w:r>
      <w:r>
        <w:rPr>
          <w:rFonts w:ascii="Times New Roman" w:eastAsia="Times New Roman"/>
        </w:rPr>
        <w:t xml:space="preserve">2,000 </w:t>
      </w:r>
      <w:r>
        <w:t>万元。</w:t>
      </w:r>
    </w:p>
    <w:p>
      <w:pPr>
        <w:pStyle w:val="BodyText"/>
        <w:spacing w:before="4" w:line="381" w:lineRule="auto"/>
        <w:ind w:right="598" w:firstLine="565"/>
      </w:pPr>
      <w:r>
        <w:rPr>
          <w:spacing w:val="-10"/>
        </w:rPr>
        <w:t xml:space="preserve">本项目建设期 </w:t>
      </w:r>
      <w:r>
        <w:rPr>
          <w:rFonts w:ascii="Times New Roman" w:eastAsia="Times New Roman"/>
        </w:rPr>
        <w:t>3</w:t>
      </w:r>
      <w:r>
        <w:rPr>
          <w:rFonts w:ascii="Times New Roman" w:eastAsia="Times New Roman"/>
          <w:spacing w:val="-18"/>
        </w:rPr>
        <w:t xml:space="preserve"> </w:t>
      </w:r>
      <w:r>
        <w:t>年，研发服务型机器人操作系统、不同行业的智能机器</w:t>
      </w:r>
      <w:r>
        <w:rPr>
          <w:spacing w:val="-2"/>
        </w:rPr>
        <w:t>人应用级人工智能、</w:t>
      </w:r>
      <w:r>
        <w:rPr>
          <w:rFonts w:ascii="Times New Roman" w:eastAsia="Times New Roman"/>
          <w:spacing w:val="-2"/>
        </w:rPr>
        <w:t>ROSAPP</w:t>
      </w:r>
      <w:r>
        <w:rPr>
          <w:spacing w:val="-2"/>
        </w:rPr>
        <w:t>（服务机器人应用商店</w:t>
      </w:r>
      <w:r>
        <w:rPr>
          <w:spacing w:val="-70"/>
        </w:rPr>
        <w:t>）</w:t>
      </w:r>
      <w:r>
        <w:rPr>
          <w:spacing w:val="-2"/>
        </w:rPr>
        <w:t>、</w:t>
      </w:r>
      <w:r>
        <w:rPr>
          <w:rFonts w:ascii="Times New Roman" w:eastAsia="Times New Roman"/>
          <w:spacing w:val="-2"/>
        </w:rPr>
        <w:t>CAIS</w:t>
      </w:r>
      <w:r>
        <w:rPr>
          <w:spacing w:val="-2"/>
        </w:rPr>
        <w:t>（消费者应用</w:t>
      </w:r>
      <w:r>
        <w:rPr>
          <w:spacing w:val="-2"/>
        </w:rPr>
        <w:t>开发平台）等核心技术并建设康力优蓝机器人研发设计中心。项目建成后，</w:t>
      </w:r>
      <w:r>
        <w:rPr>
          <w:spacing w:val="11"/>
        </w:rPr>
        <w:t>将具备研发各类服务型机器人操作应用开发能力，预计年均可实现收入</w:t>
      </w:r>
      <w:r>
        <w:t xml:space="preserve"> </w:t>
      </w:r>
      <w:r>
        <w:rPr>
          <w:rFonts w:ascii="Times New Roman" w:eastAsia="Times New Roman"/>
        </w:rPr>
        <w:t>20,000</w:t>
      </w:r>
      <w:r>
        <w:rPr>
          <w:rFonts w:ascii="Times New Roman" w:eastAsia="Times New Roman"/>
          <w:spacing w:val="40"/>
        </w:rPr>
        <w:t xml:space="preserve"> </w:t>
      </w:r>
      <w:r>
        <w:t>万元。</w:t>
      </w:r>
    </w:p>
    <w:p>
      <w:pPr>
        <w:spacing w:after="0" w:line="381" w:lineRule="auto"/>
        <w:sectPr>
          <w:pgSz w:w="11910" w:h="16840"/>
          <w:pgMar w:top="1540" w:right="420" w:bottom="280" w:left="1340" w:header="708" w:footer="708"/>
          <w:pgNumType w:start="39"/>
          <w:cols w:space="708"/>
        </w:sectPr>
      </w:pPr>
    </w:p>
    <w:p>
      <w:pPr>
        <w:spacing w:before="0" w:line="473" w:lineRule="exact"/>
        <w:ind w:left="306" w:right="0" w:firstLine="0"/>
        <w:jc w:val="left"/>
        <w:rPr>
          <w:rFonts w:ascii="Microsoft JhengHei" w:eastAsia="Microsoft JhengHei"/>
          <w:b/>
          <w:sz w:val="28"/>
        </w:rPr>
      </w:pPr>
      <w:r>
        <w:pict>
          <v:group id="_x0000_s1176" style="width:595.3pt;height:841.9pt;margin-top:0;margin-left:0;mso-position-horizontal-relative:page;mso-position-vertical-relative:page;position:absolute;z-index:-251615232" coordorigin="0,0" coordsize="11906,16838">
            <v:shape id="_x0000_s1177" type="#_x0000_t75" style="width:11906;height:9000;position:absolute" stroked="f">
              <v:imagedata r:id="rId4" o:title=""/>
            </v:shape>
            <v:shape id="_x0000_s1178" type="#_x0000_t75" style="width:11906;height:7838;position:absolute;top:9000" stroked="f">
              <v:imagedata r:id="rId5" o:title=""/>
            </v:shape>
            <v:line id="_x0000_s1179" style="position:absolute" from="1618,636" to="10855,636" stroked="t" strokecolor="black" strokeweight="0.75pt">
              <v:stroke dashstyle="solid"/>
            </v:line>
          </v:group>
        </w:pict>
      </w:r>
      <w:r>
        <w:rPr>
          <w:rFonts w:ascii="Times New Roman" w:eastAsia="Times New Roman"/>
          <w:b/>
          <w:sz w:val="28"/>
        </w:rPr>
        <w:t>2</w:t>
      </w:r>
      <w:r>
        <w:rPr>
          <w:rFonts w:ascii="Microsoft JhengHei" w:eastAsia="Microsoft JhengHei"/>
          <w:b/>
          <w:spacing w:val="-2"/>
          <w:sz w:val="28"/>
        </w:rPr>
        <w:t>、项目的必要性</w:t>
      </w:r>
    </w:p>
    <w:p>
      <w:pPr>
        <w:pStyle w:val="BodyText"/>
        <w:spacing w:before="149"/>
        <w:ind w:left="872"/>
      </w:pPr>
      <w:r>
        <w:rPr>
          <w:rFonts w:ascii="Times New Roman" w:eastAsia="Times New Roman"/>
        </w:rPr>
        <w:t xml:space="preserve">2.1.2015 </w:t>
      </w:r>
      <w:r>
        <w:rPr>
          <w:spacing w:val="-1"/>
        </w:rPr>
        <w:t>年是服务机器人爆发式增长的元年，市场潜力巨大</w:t>
      </w:r>
    </w:p>
    <w:p>
      <w:pPr>
        <w:pStyle w:val="ListParagraph"/>
        <w:numPr>
          <w:ilvl w:val="2"/>
          <w:numId w:val="7"/>
        </w:numPr>
        <w:tabs>
          <w:tab w:val="left" w:pos="1504"/>
        </w:tabs>
        <w:spacing w:before="212" w:after="0" w:line="240" w:lineRule="auto"/>
        <w:ind w:left="1503" w:right="0" w:hanging="632"/>
        <w:jc w:val="both"/>
        <w:rPr>
          <w:sz w:val="28"/>
        </w:rPr>
      </w:pPr>
      <w:r>
        <w:rPr>
          <w:spacing w:val="-12"/>
          <w:sz w:val="28"/>
        </w:rPr>
        <w:t xml:space="preserve">服务机器人 </w:t>
      </w:r>
      <w:r>
        <w:rPr>
          <w:rFonts w:ascii="Times New Roman" w:eastAsia="Times New Roman"/>
          <w:sz w:val="28"/>
        </w:rPr>
        <w:t>AI</w:t>
      </w:r>
      <w:r>
        <w:rPr>
          <w:rFonts w:ascii="Times New Roman" w:eastAsia="Times New Roman"/>
          <w:spacing w:val="-2"/>
          <w:sz w:val="28"/>
        </w:rPr>
        <w:t xml:space="preserve"> </w:t>
      </w:r>
      <w:r>
        <w:rPr>
          <w:spacing w:val="-1"/>
          <w:sz w:val="28"/>
        </w:rPr>
        <w:t>水平不断提升，在服务领域替代人力成为可能</w:t>
      </w:r>
    </w:p>
    <w:p>
      <w:pPr>
        <w:pStyle w:val="BodyText"/>
        <w:spacing w:line="381" w:lineRule="auto"/>
        <w:ind w:right="598" w:firstLine="565"/>
        <w:jc w:val="both"/>
      </w:pPr>
      <w:r>
        <w:rPr>
          <w:spacing w:val="-2"/>
        </w:rPr>
        <w:t>不同于工业机器人，服务机器人应用在非工业领域，即服务领域，需要</w:t>
      </w:r>
      <w:r>
        <w:rPr>
          <w:spacing w:val="-2"/>
        </w:rPr>
        <w:t>与人类进行密切的互动交流。随着传感器、大数据、云计算等技术的发展，</w:t>
      </w:r>
      <w:r>
        <w:rPr>
          <w:spacing w:val="-2"/>
        </w:rPr>
        <w:t>服务机器人的人工智能水平越来越高，人机互动的体验提升，可以实现陪护</w:t>
      </w:r>
      <w:r>
        <w:rPr>
          <w:spacing w:val="-2"/>
        </w:rPr>
        <w:t>交流、智能家居控制、商场导购、餐厅叫号送餐、安防巡逻等功能，替代人</w:t>
      </w:r>
      <w:r>
        <w:rPr>
          <w:spacing w:val="-2"/>
        </w:rPr>
        <w:t>力的空间巨大。</w:t>
      </w:r>
    </w:p>
    <w:p>
      <w:pPr>
        <w:pStyle w:val="BodyText"/>
        <w:spacing w:before="6" w:line="381" w:lineRule="auto"/>
        <w:ind w:right="659" w:firstLine="565"/>
        <w:jc w:val="both"/>
      </w:pPr>
      <w:r>
        <w:rPr>
          <w:spacing w:val="-4"/>
        </w:rPr>
        <w:t>随着光学、声学、触感以及超声传感器的发展，服务机器人已经获得越</w:t>
      </w:r>
      <w:r>
        <w:rPr>
          <w:spacing w:val="11"/>
        </w:rPr>
        <w:t xml:space="preserve">来越接近于人类的感知能力。以日本软银旗下 </w:t>
      </w:r>
      <w:r>
        <w:rPr>
          <w:rFonts w:ascii="Times New Roman" w:eastAsia="Times New Roman" w:hAnsi="Times New Roman"/>
        </w:rPr>
        <w:t>Pepper</w:t>
      </w:r>
      <w:r>
        <w:rPr>
          <w:rFonts w:ascii="Times New Roman" w:eastAsia="Times New Roman" w:hAnsi="Times New Roman"/>
          <w:spacing w:val="-18"/>
        </w:rPr>
        <w:t xml:space="preserve"> </w:t>
      </w:r>
      <w:r>
        <w:rPr>
          <w:spacing w:val="13"/>
        </w:rPr>
        <w:t>服务机器人为例，</w:t>
      </w:r>
      <w:r>
        <w:t xml:space="preserve"> </w:t>
      </w:r>
      <w:r>
        <w:rPr>
          <w:rFonts w:ascii="Times New Roman" w:eastAsia="Times New Roman" w:hAnsi="Times New Roman"/>
        </w:rPr>
        <w:t>Pepper</w:t>
      </w:r>
      <w:r>
        <w:rPr>
          <w:rFonts w:ascii="Times New Roman" w:eastAsia="Times New Roman" w:hAnsi="Times New Roman"/>
          <w:spacing w:val="-18"/>
        </w:rPr>
        <w:t xml:space="preserve"> </w:t>
      </w:r>
      <w:r>
        <w:rPr>
          <w:spacing w:val="-12"/>
        </w:rPr>
        <w:t xml:space="preserve">拥有 </w:t>
      </w:r>
      <w:r>
        <w:rPr>
          <w:rFonts w:ascii="Times New Roman" w:eastAsia="Times New Roman" w:hAnsi="Times New Roman"/>
        </w:rPr>
        <w:t>2</w:t>
      </w:r>
      <w:r>
        <w:rPr>
          <w:rFonts w:ascii="Times New Roman" w:eastAsia="Times New Roman" w:hAnsi="Times New Roman"/>
          <w:spacing w:val="-17"/>
        </w:rPr>
        <w:t xml:space="preserve"> </w:t>
      </w:r>
      <w:r>
        <w:rPr>
          <w:spacing w:val="-18"/>
        </w:rPr>
        <w:t xml:space="preserve">个 </w:t>
      </w:r>
      <w:r>
        <w:rPr>
          <w:rFonts w:ascii="Times New Roman" w:eastAsia="Times New Roman" w:hAnsi="Times New Roman"/>
        </w:rPr>
        <w:t>RGB</w:t>
      </w:r>
      <w:r>
        <w:rPr>
          <w:rFonts w:ascii="Times New Roman" w:eastAsia="Times New Roman" w:hAnsi="Times New Roman"/>
          <w:spacing w:val="-18"/>
        </w:rPr>
        <w:t xml:space="preserve"> </w:t>
      </w:r>
      <w:r>
        <w:rPr>
          <w:spacing w:val="-2"/>
        </w:rPr>
        <w:t xml:space="preserve">相机助其获得类似人眼的观察能力；通过 </w:t>
      </w:r>
      <w:r>
        <w:rPr>
          <w:rFonts w:ascii="Times New Roman" w:eastAsia="Times New Roman" w:hAnsi="Times New Roman"/>
        </w:rPr>
        <w:t>4</w:t>
      </w:r>
      <w:r>
        <w:rPr>
          <w:rFonts w:ascii="Times New Roman" w:eastAsia="Times New Roman" w:hAnsi="Times New Roman"/>
          <w:spacing w:val="-17"/>
        </w:rPr>
        <w:t xml:space="preserve"> </w:t>
      </w:r>
      <w:r>
        <w:t>个麦克风</w:t>
      </w:r>
      <w:r>
        <w:rPr>
          <w:spacing w:val="-2"/>
        </w:rPr>
        <w:t>获得立体声，它不仅能</w:t>
      </w:r>
      <w:r>
        <w:rPr>
          <w:rFonts w:ascii="Times New Roman" w:eastAsia="Times New Roman" w:hAnsi="Times New Roman"/>
          <w:spacing w:val="-2"/>
        </w:rPr>
        <w:t>“</w:t>
      </w:r>
      <w:r>
        <w:rPr>
          <w:spacing w:val="-2"/>
        </w:rPr>
        <w:t>听</w:t>
      </w:r>
      <w:r>
        <w:rPr>
          <w:rFonts w:ascii="Times New Roman" w:eastAsia="Times New Roman" w:hAnsi="Times New Roman"/>
          <w:spacing w:val="-2"/>
        </w:rPr>
        <w:t>”</w:t>
      </w:r>
      <w:r>
        <w:rPr>
          <w:spacing w:val="-2"/>
        </w:rPr>
        <w:t>到声音，更可以辨别声音产生的方向；位于下肢</w:t>
      </w:r>
      <w:r>
        <w:rPr>
          <w:spacing w:val="-19"/>
        </w:rPr>
        <w:t xml:space="preserve">的 </w:t>
      </w:r>
      <w:r>
        <w:rPr>
          <w:rFonts w:ascii="Times New Roman" w:eastAsia="Times New Roman" w:hAnsi="Times New Roman"/>
          <w:spacing w:val="-4"/>
        </w:rPr>
        <w:t>2</w:t>
      </w:r>
      <w:r>
        <w:rPr>
          <w:rFonts w:ascii="Times New Roman" w:eastAsia="Times New Roman" w:hAnsi="Times New Roman"/>
          <w:spacing w:val="-14"/>
        </w:rPr>
        <w:t xml:space="preserve"> </w:t>
      </w:r>
      <w:r>
        <w:rPr>
          <w:spacing w:val="-24"/>
        </w:rPr>
        <w:t>个声呐传感器、</w:t>
      </w:r>
      <w:r>
        <w:rPr>
          <w:rFonts w:ascii="Times New Roman" w:eastAsia="Times New Roman" w:hAnsi="Times New Roman"/>
          <w:spacing w:val="-4"/>
        </w:rPr>
        <w:t>6</w:t>
      </w:r>
      <w:r>
        <w:rPr>
          <w:rFonts w:ascii="Times New Roman" w:eastAsia="Times New Roman" w:hAnsi="Times New Roman"/>
          <w:spacing w:val="-13"/>
        </w:rPr>
        <w:t xml:space="preserve"> </w:t>
      </w:r>
      <w:r>
        <w:rPr>
          <w:spacing w:val="-8"/>
        </w:rPr>
        <w:t xml:space="preserve">个激光传感器和 </w:t>
      </w:r>
      <w:r>
        <w:rPr>
          <w:rFonts w:ascii="Times New Roman" w:eastAsia="Times New Roman" w:hAnsi="Times New Roman"/>
          <w:spacing w:val="-4"/>
        </w:rPr>
        <w:t>3</w:t>
      </w:r>
      <w:r>
        <w:rPr>
          <w:rFonts w:ascii="Times New Roman" w:eastAsia="Times New Roman" w:hAnsi="Times New Roman"/>
          <w:spacing w:val="-14"/>
        </w:rPr>
        <w:t xml:space="preserve"> </w:t>
      </w:r>
      <w:r>
        <w:rPr>
          <w:spacing w:val="-7"/>
        </w:rPr>
        <w:t xml:space="preserve">个保险杠传感器可以支持 </w:t>
      </w:r>
      <w:r>
        <w:rPr>
          <w:rFonts w:ascii="Times New Roman" w:eastAsia="Times New Roman" w:hAnsi="Times New Roman"/>
          <w:spacing w:val="-4"/>
        </w:rPr>
        <w:t>Pepper</w:t>
      </w:r>
      <w:r>
        <w:rPr>
          <w:rFonts w:ascii="Times New Roman" w:eastAsia="Times New Roman" w:hAnsi="Times New Roman"/>
          <w:spacing w:val="-13"/>
        </w:rPr>
        <w:t xml:space="preserve"> </w:t>
      </w:r>
      <w:r>
        <w:rPr>
          <w:rFonts w:ascii="Times New Roman" w:eastAsia="Times New Roman" w:hAnsi="Times New Roman"/>
          <w:spacing w:val="-4"/>
        </w:rPr>
        <w:t>360</w:t>
      </w:r>
      <w:r>
        <w:t>度实时测距，防止撞上障碍物；</w:t>
      </w:r>
      <w:r>
        <w:rPr>
          <w:rFonts w:ascii="Times New Roman" w:eastAsia="Times New Roman" w:hAnsi="Times New Roman"/>
        </w:rPr>
        <w:t>2</w:t>
      </w:r>
      <w:r>
        <w:rPr>
          <w:rFonts w:ascii="Times New Roman" w:eastAsia="Times New Roman" w:hAnsi="Times New Roman"/>
          <w:spacing w:val="-18"/>
        </w:rPr>
        <w:t xml:space="preserve"> </w:t>
      </w:r>
      <w:r>
        <w:rPr>
          <w:spacing w:val="-4"/>
        </w:rPr>
        <w:t xml:space="preserve">个陀螺仪传感器和 </w:t>
      </w:r>
      <w:r>
        <w:rPr>
          <w:rFonts w:ascii="Times New Roman" w:eastAsia="Times New Roman" w:hAnsi="Times New Roman"/>
        </w:rPr>
        <w:t>1</w:t>
      </w:r>
      <w:r>
        <w:rPr>
          <w:rFonts w:ascii="Times New Roman" w:eastAsia="Times New Roman" w:hAnsi="Times New Roman"/>
          <w:spacing w:val="-9"/>
        </w:rPr>
        <w:t xml:space="preserve"> </w:t>
      </w:r>
      <w:r>
        <w:rPr>
          <w:spacing w:val="-18"/>
        </w:rPr>
        <w:t xml:space="preserve">个 </w:t>
      </w:r>
      <w:r>
        <w:rPr>
          <w:rFonts w:ascii="Times New Roman" w:eastAsia="Times New Roman" w:hAnsi="Times New Roman"/>
        </w:rPr>
        <w:t>3D</w:t>
      </w:r>
      <w:r>
        <w:rPr>
          <w:rFonts w:ascii="Times New Roman" w:eastAsia="Times New Roman" w:hAnsi="Times New Roman"/>
          <w:spacing w:val="9"/>
        </w:rPr>
        <w:t xml:space="preserve"> </w:t>
      </w:r>
      <w:r>
        <w:t>加速度传感器</w:t>
      </w:r>
      <w:r>
        <w:rPr>
          <w:spacing w:val="-5"/>
        </w:rPr>
        <w:t xml:space="preserve">可以帮助机器人实时掌握自己的运动和平衡状态；位于头部和手部的 </w:t>
      </w:r>
      <w:r>
        <w:rPr>
          <w:rFonts w:ascii="Times New Roman" w:eastAsia="Times New Roman" w:hAnsi="Times New Roman"/>
          <w:spacing w:val="-4"/>
        </w:rPr>
        <w:t>5</w:t>
      </w:r>
      <w:r>
        <w:rPr>
          <w:rFonts w:ascii="Times New Roman" w:eastAsia="Times New Roman" w:hAnsi="Times New Roman"/>
          <w:spacing w:val="-3"/>
        </w:rPr>
        <w:t xml:space="preserve"> </w:t>
      </w:r>
      <w:r>
        <w:rPr>
          <w:spacing w:val="-4"/>
        </w:rPr>
        <w:t>个触</w:t>
      </w:r>
      <w:r>
        <w:rPr>
          <w:spacing w:val="-2"/>
        </w:rPr>
        <w:t>控传感器能感受人类触碰，让人机交互过程显得更加温馨。</w:t>
      </w:r>
    </w:p>
    <w:p>
      <w:pPr>
        <w:pStyle w:val="BodyText"/>
        <w:spacing w:before="8" w:line="381" w:lineRule="auto"/>
        <w:ind w:right="658" w:firstLine="565"/>
        <w:jc w:val="both"/>
      </w:pPr>
      <w:r>
        <w:rPr>
          <w:spacing w:val="-4"/>
        </w:rPr>
        <w:t>其次，大数据、云计算等技术的不断发展，使服务机器人身上各类传感</w:t>
      </w:r>
      <w:r>
        <w:rPr>
          <w:spacing w:val="-2"/>
        </w:rPr>
        <w:t>器收集到的大量数据能有效快速地进行处理、改进，不断提高服务机器人智</w:t>
      </w:r>
      <w:r>
        <w:rPr>
          <w:spacing w:val="-4"/>
        </w:rPr>
        <w:t>能水平。</w:t>
      </w:r>
    </w:p>
    <w:p>
      <w:pPr>
        <w:pStyle w:val="ListParagraph"/>
        <w:numPr>
          <w:ilvl w:val="2"/>
          <w:numId w:val="7"/>
        </w:numPr>
        <w:tabs>
          <w:tab w:val="left" w:pos="1504"/>
        </w:tabs>
        <w:spacing w:before="4" w:after="0" w:line="240" w:lineRule="auto"/>
        <w:ind w:left="1503" w:right="0" w:hanging="632"/>
        <w:jc w:val="left"/>
        <w:rPr>
          <w:sz w:val="28"/>
        </w:rPr>
      </w:pPr>
      <w:r>
        <w:rPr>
          <w:spacing w:val="-1"/>
          <w:sz w:val="28"/>
        </w:rPr>
        <w:t>人口结构变化和恶劣作业环境需要服务机器人快速发展</w:t>
      </w:r>
    </w:p>
    <w:p>
      <w:pPr>
        <w:pStyle w:val="BodyText"/>
        <w:spacing w:before="212" w:line="381" w:lineRule="auto"/>
        <w:ind w:right="658" w:firstLine="565"/>
        <w:jc w:val="both"/>
      </w:pPr>
      <w:r>
        <w:rPr>
          <w:spacing w:val="-13"/>
        </w:rPr>
        <w:t xml:space="preserve">我国 </w:t>
      </w:r>
      <w:r>
        <w:rPr>
          <w:rFonts w:ascii="Times New Roman" w:eastAsia="Times New Roman"/>
          <w:spacing w:val="-2"/>
        </w:rPr>
        <w:t>65</w:t>
      </w:r>
      <w:r>
        <w:rPr>
          <w:rFonts w:ascii="Times New Roman" w:eastAsia="Times New Roman"/>
          <w:spacing w:val="-16"/>
        </w:rPr>
        <w:t xml:space="preserve"> </w:t>
      </w:r>
      <w:r>
        <w:rPr>
          <w:spacing w:val="-8"/>
        </w:rPr>
        <w:t xml:space="preserve">岁以上老年人所占人口比重不断攀升，老年人抚养比在 </w:t>
      </w:r>
      <w:r>
        <w:rPr>
          <w:rFonts w:ascii="Times New Roman" w:eastAsia="Times New Roman"/>
          <w:spacing w:val="-2"/>
        </w:rPr>
        <w:t>2013</w:t>
      </w:r>
      <w:r>
        <w:rPr>
          <w:rFonts w:ascii="Times New Roman" w:eastAsia="Times New Roman"/>
          <w:spacing w:val="-15"/>
        </w:rPr>
        <w:t xml:space="preserve"> </w:t>
      </w:r>
      <w:r>
        <w:rPr>
          <w:spacing w:val="-2"/>
        </w:rPr>
        <w:t>年</w:t>
      </w:r>
      <w:r>
        <w:rPr>
          <w:spacing w:val="-13"/>
        </w:rPr>
        <w:t xml:space="preserve">达到 </w:t>
      </w:r>
      <w:r>
        <w:rPr>
          <w:rFonts w:ascii="Times New Roman" w:eastAsia="Times New Roman"/>
          <w:spacing w:val="-2"/>
        </w:rPr>
        <w:t>13.1%</w:t>
      </w:r>
      <w:r>
        <w:rPr>
          <w:spacing w:val="-4"/>
        </w:rPr>
        <w:t xml:space="preserve">，而少儿抚养比虽然相比十年前有所回落，但仍维持在 </w:t>
      </w:r>
      <w:r>
        <w:rPr>
          <w:rFonts w:ascii="Times New Roman" w:eastAsia="Times New Roman"/>
          <w:spacing w:val="-2"/>
        </w:rPr>
        <w:t>22.2%</w:t>
      </w:r>
      <w:r>
        <w:rPr>
          <w:spacing w:val="-2"/>
        </w:rPr>
        <w:t>。</w:t>
      </w:r>
      <w:r>
        <w:rPr>
          <w:spacing w:val="-2"/>
        </w:rPr>
        <w:t>不少老年人与少儿长期独自留守家中，他们的照看、陪伴问题亟待解决。上</w:t>
      </w:r>
      <w:r>
        <w:rPr>
          <w:spacing w:val="-3"/>
        </w:rPr>
        <w:t xml:space="preserve">述老幼群体合计 </w:t>
      </w:r>
      <w:r>
        <w:rPr>
          <w:rFonts w:ascii="Times New Roman" w:eastAsia="Times New Roman"/>
        </w:rPr>
        <w:t xml:space="preserve">4.8 </w:t>
      </w:r>
      <w:r>
        <w:t>亿人，这些人都是服务机器人的潜在使用者。</w:t>
      </w:r>
    </w:p>
    <w:p>
      <w:pPr>
        <w:spacing w:after="0" w:line="381" w:lineRule="auto"/>
        <w:jc w:val="both"/>
        <w:sectPr>
          <w:pgSz w:w="11910" w:h="16840"/>
          <w:pgMar w:top="1480" w:right="420" w:bottom="280" w:left="1340" w:header="708" w:footer="708"/>
          <w:pgNumType w:start="40"/>
          <w:cols w:space="708"/>
        </w:sectPr>
      </w:pPr>
    </w:p>
    <w:p>
      <w:pPr>
        <w:pStyle w:val="ListParagraph"/>
        <w:numPr>
          <w:ilvl w:val="2"/>
          <w:numId w:val="7"/>
        </w:numPr>
        <w:tabs>
          <w:tab w:val="left" w:pos="1504"/>
        </w:tabs>
        <w:spacing w:before="50" w:after="0" w:line="381" w:lineRule="auto"/>
        <w:ind w:left="872" w:right="658" w:firstLine="0"/>
        <w:jc w:val="both"/>
        <w:rPr>
          <w:sz w:val="28"/>
        </w:rPr>
      </w:pPr>
      <w:r>
        <w:pict>
          <v:group id="_x0000_s1180" style="width:595.3pt;height:841.9pt;margin-top:0;margin-left:0;mso-position-horizontal-relative:page;mso-position-vertical-relative:page;position:absolute;z-index:-251614208" coordorigin="0,0" coordsize="11906,16838">
            <v:shape id="_x0000_s1181" type="#_x0000_t75" style="width:11906;height:9000;position:absolute" stroked="f">
              <v:imagedata r:id="rId4" o:title=""/>
            </v:shape>
            <v:shape id="_x0000_s1182" type="#_x0000_t75" style="width:11906;height:7838;position:absolute;top:9000" stroked="f">
              <v:imagedata r:id="rId5" o:title=""/>
            </v:shape>
            <v:line id="_x0000_s1183" style="position:absolute" from="1618,636" to="10855,636" stroked="t" strokecolor="black" strokeweight="0.75pt">
              <v:stroke dashstyle="solid"/>
            </v:line>
          </v:group>
        </w:pict>
      </w:r>
      <w:r>
        <w:rPr>
          <w:sz w:val="28"/>
        </w:rPr>
        <w:t>经济性让服务机器人大规模应用成为现实，</w:t>
      </w:r>
      <w:r>
        <w:rPr>
          <w:rFonts w:ascii="Times New Roman" w:eastAsia="Times New Roman"/>
          <w:sz w:val="28"/>
        </w:rPr>
        <w:t xml:space="preserve">15 </w:t>
      </w:r>
      <w:r>
        <w:rPr>
          <w:sz w:val="28"/>
        </w:rPr>
        <w:t>万亿市场不是梦</w:t>
      </w:r>
      <w:r>
        <w:rPr>
          <w:sz w:val="28"/>
        </w:rPr>
        <w:t xml:space="preserve"> </w:t>
      </w:r>
      <w:r>
        <w:rPr>
          <w:spacing w:val="-4"/>
          <w:sz w:val="28"/>
        </w:rPr>
        <w:t xml:space="preserve">服务型机器人经过将近 </w:t>
      </w:r>
      <w:r>
        <w:rPr>
          <w:rFonts w:ascii="Times New Roman" w:eastAsia="Times New Roman"/>
          <w:sz w:val="28"/>
        </w:rPr>
        <w:t>20</w:t>
      </w:r>
      <w:r>
        <w:rPr>
          <w:rFonts w:ascii="Times New Roman" w:eastAsia="Times New Roman"/>
          <w:spacing w:val="27"/>
          <w:sz w:val="28"/>
        </w:rPr>
        <w:t xml:space="preserve"> </w:t>
      </w:r>
      <w:r>
        <w:rPr>
          <w:spacing w:val="-1"/>
          <w:sz w:val="28"/>
        </w:rPr>
        <w:t>年的发展，价格已经不再高高在上。以日本</w:t>
      </w:r>
    </w:p>
    <w:p>
      <w:pPr>
        <w:pStyle w:val="BodyText"/>
        <w:spacing w:before="2" w:line="381" w:lineRule="auto"/>
        <w:ind w:right="658"/>
        <w:jc w:val="both"/>
      </w:pPr>
      <w:r>
        <w:rPr>
          <w:spacing w:val="-3"/>
        </w:rPr>
        <w:t xml:space="preserve">软银推出的服务机器人 </w:t>
      </w:r>
      <w:r>
        <w:rPr>
          <w:rFonts w:ascii="Times New Roman" w:eastAsia="Times New Roman"/>
        </w:rPr>
        <w:t>Pepper</w:t>
      </w:r>
      <w:r>
        <w:rPr>
          <w:rFonts w:ascii="Times New Roman" w:eastAsia="Times New Roman"/>
          <w:spacing w:val="38"/>
        </w:rPr>
        <w:t xml:space="preserve"> </w:t>
      </w:r>
      <w:r>
        <w:t>为例，</w:t>
      </w:r>
      <w:r>
        <w:rPr>
          <w:rFonts w:ascii="Times New Roman" w:eastAsia="Times New Roman"/>
        </w:rPr>
        <w:t>Pepper</w:t>
      </w:r>
      <w:r>
        <w:rPr>
          <w:rFonts w:ascii="Times New Roman" w:eastAsia="Times New Roman"/>
          <w:spacing w:val="37"/>
        </w:rPr>
        <w:t xml:space="preserve"> </w:t>
      </w:r>
      <w:r>
        <w:rPr>
          <w:spacing w:val="-3"/>
        </w:rPr>
        <w:t xml:space="preserve">本体价格折合人民币仅 </w:t>
      </w:r>
      <w:r>
        <w:rPr>
          <w:rFonts w:ascii="Times New Roman" w:eastAsia="Times New Roman"/>
        </w:rPr>
        <w:t>11239</w:t>
      </w:r>
      <w:r>
        <w:rPr>
          <w:spacing w:val="-19"/>
        </w:rPr>
        <w:t>元，与一台苹果笔记本不相上下，在大多数城市白领的接受范围之内；</w:t>
      </w:r>
      <w:r>
        <w:rPr>
          <w:rFonts w:ascii="Times New Roman" w:eastAsia="Times New Roman"/>
          <w:spacing w:val="-4"/>
        </w:rPr>
        <w:t>Pepper</w:t>
      </w:r>
      <w:r>
        <w:rPr>
          <w:spacing w:val="-6"/>
        </w:rPr>
        <w:t xml:space="preserve">即使包含全套软件及 </w:t>
      </w:r>
      <w:r>
        <w:rPr>
          <w:rFonts w:ascii="Times New Roman" w:eastAsia="Times New Roman"/>
          <w:spacing w:val="-2"/>
        </w:rPr>
        <w:t>3</w:t>
      </w:r>
      <w:r>
        <w:rPr>
          <w:rFonts w:ascii="Times New Roman" w:eastAsia="Times New Roman"/>
          <w:spacing w:val="-16"/>
        </w:rPr>
        <w:t xml:space="preserve"> </w:t>
      </w:r>
      <w:r>
        <w:rPr>
          <w:spacing w:val="-4"/>
        </w:rPr>
        <w:t xml:space="preserve">年保修服务的套餐价格只有人民币 </w:t>
      </w:r>
      <w:r>
        <w:rPr>
          <w:rFonts w:ascii="Times New Roman" w:eastAsia="Times New Roman"/>
          <w:spacing w:val="-2"/>
        </w:rPr>
        <w:t>6</w:t>
      </w:r>
      <w:r>
        <w:rPr>
          <w:rFonts w:ascii="Times New Roman" w:eastAsia="Times New Roman"/>
          <w:spacing w:val="-15"/>
        </w:rPr>
        <w:t xml:space="preserve"> </w:t>
      </w:r>
      <w:r>
        <w:rPr>
          <w:spacing w:val="-11"/>
        </w:rPr>
        <w:t>万多元，与服务</w:t>
      </w:r>
      <w:r>
        <w:rPr>
          <w:spacing w:val="-2"/>
        </w:rPr>
        <w:t>业人均年薪相当。</w:t>
      </w:r>
    </w:p>
    <w:p>
      <w:pPr>
        <w:pStyle w:val="BodyText"/>
        <w:spacing w:before="5" w:line="381" w:lineRule="auto"/>
        <w:ind w:right="591" w:firstLine="565"/>
        <w:jc w:val="both"/>
      </w:pPr>
      <w:r>
        <w:rPr>
          <w:spacing w:val="-2"/>
        </w:rPr>
        <w:t>经济性的增强，使得服务机器人走进千家万户、大规模应用成为现实，</w:t>
      </w:r>
      <w:r>
        <w:rPr>
          <w:spacing w:val="-2"/>
        </w:rPr>
        <w:t>预计二三十年后，普及程度与今天的手机、个人电脑相当。应用轨迹上，首</w:t>
      </w:r>
      <w:r>
        <w:rPr>
          <w:spacing w:val="-2"/>
        </w:rPr>
        <w:t>先是在人流密集的公众场合比如餐厅、商场、银行、学校、社区等大规模普</w:t>
      </w:r>
      <w:r>
        <w:rPr>
          <w:spacing w:val="-2"/>
        </w:rPr>
        <w:t>及，然后是在家庭层面大规模普及，最后是在个人便携式层面普及。参考个</w:t>
      </w:r>
      <w:r>
        <w:rPr>
          <w:spacing w:val="-11"/>
        </w:rPr>
        <w:t xml:space="preserve">人电脑 </w:t>
      </w:r>
      <w:r>
        <w:rPr>
          <w:rFonts w:ascii="Times New Roman" w:eastAsia="Times New Roman"/>
          <w:spacing w:val="-2"/>
        </w:rPr>
        <w:t>30</w:t>
      </w:r>
      <w:r>
        <w:rPr>
          <w:rFonts w:ascii="Times New Roman" w:eastAsia="Times New Roman"/>
          <w:spacing w:val="-16"/>
        </w:rPr>
        <w:t xml:space="preserve"> </w:t>
      </w:r>
      <w:r>
        <w:rPr>
          <w:spacing w:val="-6"/>
        </w:rPr>
        <w:t xml:space="preserve">年来、移动电话 </w:t>
      </w:r>
      <w:r>
        <w:rPr>
          <w:rFonts w:ascii="Times New Roman" w:eastAsia="Times New Roman"/>
          <w:spacing w:val="-2"/>
        </w:rPr>
        <w:t>20</w:t>
      </w:r>
      <w:r>
        <w:rPr>
          <w:rFonts w:ascii="Times New Roman" w:eastAsia="Times New Roman"/>
          <w:spacing w:val="-15"/>
        </w:rPr>
        <w:t xml:space="preserve"> </w:t>
      </w:r>
      <w:r>
        <w:rPr>
          <w:spacing w:val="-2"/>
        </w:rPr>
        <w:t>年来的发展轨迹，考虑服务机器人种类功能更</w:t>
      </w:r>
      <w:r>
        <w:rPr>
          <w:spacing w:val="-1"/>
        </w:rPr>
        <w:t xml:space="preserve">加强大、应用场合更多，预计服务机器人未来 </w:t>
      </w:r>
      <w:r>
        <w:rPr>
          <w:rFonts w:ascii="Times New Roman" w:eastAsia="Times New Roman"/>
        </w:rPr>
        <w:t>30</w:t>
      </w:r>
      <w:r>
        <w:rPr>
          <w:rFonts w:ascii="Times New Roman" w:eastAsia="Times New Roman"/>
          <w:spacing w:val="40"/>
        </w:rPr>
        <w:t xml:space="preserve"> </w:t>
      </w:r>
      <w:r>
        <w:t>年的需求量至少不会低于</w:t>
      </w:r>
      <w:r>
        <w:rPr>
          <w:spacing w:val="-1"/>
        </w:rPr>
        <w:t xml:space="preserve">目前全球智能手机的规模，即不低于 </w:t>
      </w:r>
      <w:r>
        <w:rPr>
          <w:rFonts w:ascii="Times New Roman" w:eastAsia="Times New Roman"/>
        </w:rPr>
        <w:t>30</w:t>
      </w:r>
      <w:r>
        <w:rPr>
          <w:rFonts w:ascii="Times New Roman" w:eastAsia="Times New Roman"/>
          <w:spacing w:val="40"/>
        </w:rPr>
        <w:t xml:space="preserve"> </w:t>
      </w:r>
      <w:r>
        <w:t>亿台套，假设未来服务机器人单价</w:t>
      </w:r>
      <w:r>
        <w:rPr>
          <w:spacing w:val="-6"/>
        </w:rPr>
        <w:t xml:space="preserve">继续下降最终降至 </w:t>
      </w:r>
      <w:r>
        <w:rPr>
          <w:rFonts w:ascii="Times New Roman" w:eastAsia="Times New Roman"/>
          <w:spacing w:val="-2"/>
        </w:rPr>
        <w:t>5000</w:t>
      </w:r>
      <w:r>
        <w:rPr>
          <w:rFonts w:ascii="Times New Roman" w:eastAsia="Times New Roman"/>
          <w:spacing w:val="-16"/>
        </w:rPr>
        <w:t xml:space="preserve"> </w:t>
      </w:r>
      <w:r>
        <w:rPr>
          <w:spacing w:val="-5"/>
        </w:rPr>
        <w:t xml:space="preserve">元均价，那么市场空间也有 </w:t>
      </w:r>
      <w:r>
        <w:rPr>
          <w:rFonts w:ascii="Times New Roman" w:eastAsia="Times New Roman"/>
          <w:spacing w:val="-2"/>
        </w:rPr>
        <w:t>15</w:t>
      </w:r>
      <w:r>
        <w:rPr>
          <w:rFonts w:ascii="Times New Roman" w:eastAsia="Times New Roman"/>
          <w:spacing w:val="-15"/>
        </w:rPr>
        <w:t xml:space="preserve"> </w:t>
      </w:r>
      <w:r>
        <w:rPr>
          <w:spacing w:val="-2"/>
        </w:rPr>
        <w:t>万亿元，不容小觑，</w:t>
      </w:r>
      <w:r>
        <w:rPr>
          <w:spacing w:val="-2"/>
        </w:rPr>
        <w:t>必须重视。</w:t>
      </w:r>
    </w:p>
    <w:p>
      <w:pPr>
        <w:pStyle w:val="ListParagraph"/>
        <w:numPr>
          <w:ilvl w:val="1"/>
          <w:numId w:val="6"/>
        </w:numPr>
        <w:tabs>
          <w:tab w:val="left" w:pos="1293"/>
        </w:tabs>
        <w:spacing w:before="10" w:after="0" w:line="240" w:lineRule="auto"/>
        <w:ind w:left="1292" w:right="0" w:hanging="421"/>
        <w:jc w:val="left"/>
        <w:rPr>
          <w:sz w:val="28"/>
        </w:rPr>
      </w:pPr>
      <w:r>
        <w:rPr>
          <w:spacing w:val="-1"/>
          <w:sz w:val="28"/>
        </w:rPr>
        <w:t>服务机器人核心技术研发将决定未来的市场竞争态势</w:t>
      </w:r>
    </w:p>
    <w:p>
      <w:pPr>
        <w:pStyle w:val="ListParagraph"/>
        <w:numPr>
          <w:ilvl w:val="2"/>
          <w:numId w:val="6"/>
        </w:numPr>
        <w:tabs>
          <w:tab w:val="left" w:pos="1503"/>
        </w:tabs>
        <w:spacing w:before="212" w:after="0" w:line="240" w:lineRule="auto"/>
        <w:ind w:left="1502" w:right="0" w:hanging="631"/>
        <w:jc w:val="left"/>
        <w:rPr>
          <w:sz w:val="28"/>
        </w:rPr>
      </w:pPr>
      <w:r>
        <w:rPr>
          <w:spacing w:val="-1"/>
          <w:sz w:val="28"/>
        </w:rPr>
        <w:t>布局服务机器人核心技术，领跑未来竞争</w:t>
      </w:r>
    </w:p>
    <w:p>
      <w:pPr>
        <w:pStyle w:val="BodyText"/>
        <w:spacing w:line="381" w:lineRule="auto"/>
        <w:ind w:right="517" w:firstLine="565"/>
      </w:pPr>
      <w:r>
        <w:rPr>
          <w:spacing w:val="-2"/>
        </w:rPr>
        <w:t>当前服务机器人行业处在起步阶段，与电脑、手机等行业的发展规律类</w:t>
      </w:r>
      <w:r>
        <w:rPr>
          <w:spacing w:val="-8"/>
        </w:rPr>
        <w:t xml:space="preserve">似。就像最早的电脑并没有 </w:t>
      </w:r>
      <w:r>
        <w:rPr>
          <w:rFonts w:ascii="Times New Roman" w:eastAsia="Times New Roman"/>
          <w:spacing w:val="-2"/>
        </w:rPr>
        <w:t>windows</w:t>
      </w:r>
      <w:r>
        <w:rPr>
          <w:spacing w:val="-10"/>
        </w:rPr>
        <w:t xml:space="preserve">、最早的手机没有 </w:t>
      </w:r>
      <w:r>
        <w:rPr>
          <w:rFonts w:ascii="Times New Roman" w:eastAsia="Times New Roman"/>
          <w:spacing w:val="-2"/>
        </w:rPr>
        <w:t>IOS</w:t>
      </w:r>
      <w:r>
        <w:rPr>
          <w:rFonts w:ascii="Times New Roman" w:eastAsia="Times New Roman"/>
          <w:spacing w:val="-16"/>
        </w:rPr>
        <w:t xml:space="preserve"> </w:t>
      </w:r>
      <w:r>
        <w:rPr>
          <w:spacing w:val="-36"/>
        </w:rPr>
        <w:t xml:space="preserve">和 </w:t>
      </w:r>
      <w:r>
        <w:rPr>
          <w:rFonts w:ascii="Times New Roman" w:eastAsia="Times New Roman"/>
          <w:spacing w:val="-2"/>
        </w:rPr>
        <w:t>android</w:t>
      </w:r>
      <w:r>
        <w:rPr>
          <w:rFonts w:ascii="Times New Roman" w:eastAsia="Times New Roman"/>
          <w:spacing w:val="-3"/>
        </w:rPr>
        <w:t xml:space="preserve"> </w:t>
      </w:r>
      <w:r>
        <w:rPr>
          <w:spacing w:val="-2"/>
        </w:rPr>
        <w:t>系统，</w:t>
      </w:r>
      <w:r>
        <w:rPr>
          <w:spacing w:val="-2"/>
        </w:rPr>
        <w:t>当前的智能服务机器人也还没有适合当前产业需求的自己专属的操作系统。</w:t>
      </w:r>
      <w:r>
        <w:rPr>
          <w:spacing w:val="-6"/>
        </w:rPr>
        <w:t>提早布局研发智能机器人操作系统，将有利于未来产业综合资源和生态圈的</w:t>
      </w:r>
      <w:r>
        <w:rPr>
          <w:spacing w:val="-4"/>
        </w:rPr>
        <w:t>搭架。</w:t>
      </w:r>
    </w:p>
    <w:p>
      <w:pPr>
        <w:pStyle w:val="BodyText"/>
        <w:spacing w:before="6" w:line="381" w:lineRule="auto"/>
        <w:ind w:right="591" w:firstLine="565"/>
      </w:pPr>
      <w:r>
        <w:rPr>
          <w:spacing w:val="-2"/>
        </w:rPr>
        <w:t>核心零部件方面，由于智能服务机器人的产业规模目前处在起步阶段，</w:t>
      </w:r>
      <w:r>
        <w:rPr>
          <w:spacing w:val="-10"/>
        </w:rPr>
        <w:t>配套链条不完整，适合于服务机器人的核心零部件目前也未能完全实现标准</w:t>
      </w:r>
    </w:p>
    <w:p>
      <w:pPr>
        <w:spacing w:after="0" w:line="381" w:lineRule="auto"/>
        <w:sectPr>
          <w:pgSz w:w="11910" w:h="16840"/>
          <w:pgMar w:top="1480" w:right="420" w:bottom="280" w:left="1340" w:header="708" w:footer="708"/>
          <w:pgNumType w:start="41"/>
          <w:cols w:space="708"/>
        </w:sectPr>
      </w:pPr>
    </w:p>
    <w:p>
      <w:pPr>
        <w:pStyle w:val="BodyText"/>
        <w:spacing w:before="50" w:line="381" w:lineRule="auto"/>
        <w:ind w:right="658"/>
      </w:pPr>
      <w:r>
        <w:pict>
          <v:group id="_x0000_s1184" style="width:595.3pt;height:841.9pt;margin-top:0;margin-left:0;mso-position-horizontal-relative:page;mso-position-vertical-relative:page;position:absolute;z-index:-251613184" coordorigin="0,0" coordsize="11906,16838">
            <v:shape id="_x0000_s1185" type="#_x0000_t75" style="width:11906;height:9000;position:absolute" stroked="f">
              <v:imagedata r:id="rId4" o:title=""/>
            </v:shape>
            <v:shape id="_x0000_s1186" type="#_x0000_t75" style="width:11906;height:7838;position:absolute;top:9000" stroked="f">
              <v:imagedata r:id="rId5" o:title=""/>
            </v:shape>
            <v:line id="_x0000_s1187" style="position:absolute" from="1618,636" to="10855,636" stroked="t" strokecolor="black" strokeweight="0.75pt">
              <v:stroke dashstyle="solid"/>
            </v:line>
          </v:group>
        </w:pict>
      </w:r>
      <w:r>
        <w:rPr>
          <w:spacing w:val="-2"/>
        </w:rPr>
        <w:t>化、批量化、低成本化的准备，对于提前进入这一产业的服务机器人公司而</w:t>
      </w:r>
      <w:r>
        <w:rPr>
          <w:spacing w:val="-2"/>
        </w:rPr>
        <w:t>言，当前是布局产业链条的大好时机。</w:t>
      </w:r>
    </w:p>
    <w:p>
      <w:pPr>
        <w:pStyle w:val="ListParagraph"/>
        <w:numPr>
          <w:ilvl w:val="2"/>
          <w:numId w:val="9"/>
        </w:numPr>
        <w:tabs>
          <w:tab w:val="left" w:pos="1503"/>
        </w:tabs>
        <w:spacing w:before="2" w:after="0" w:line="240" w:lineRule="auto"/>
        <w:ind w:left="1502" w:right="0" w:hanging="631"/>
        <w:jc w:val="left"/>
        <w:rPr>
          <w:sz w:val="28"/>
        </w:rPr>
      </w:pPr>
      <w:r>
        <w:rPr>
          <w:spacing w:val="-1"/>
          <w:sz w:val="28"/>
        </w:rPr>
        <w:t>操作系统、行业应用、平台建设，提升服务机器人核心竞争力</w:t>
      </w:r>
    </w:p>
    <w:p>
      <w:pPr>
        <w:pStyle w:val="BodyText"/>
        <w:spacing w:line="381" w:lineRule="auto"/>
        <w:ind w:right="658" w:firstLine="565"/>
        <w:jc w:val="both"/>
      </w:pPr>
      <w:r>
        <w:rPr>
          <w:spacing w:val="-4"/>
        </w:rPr>
        <w:t>操作系统研发。康力优蓝经过多年的发展，已发展成为国内服务机器人</w:t>
      </w:r>
      <w:r>
        <w:rPr>
          <w:spacing w:val="-2"/>
        </w:rPr>
        <w:t>行业的领先企业，但考虑到未来更大规模的服务机器人产业化竞争，急需对</w:t>
      </w:r>
      <w:r>
        <w:rPr>
          <w:spacing w:val="-5"/>
        </w:rPr>
        <w:t>公司的机器人技术研发水平进行系统化提升。目前公司正处于跨越式发展的</w:t>
      </w:r>
      <w:r>
        <w:rPr>
          <w:spacing w:val="-2"/>
        </w:rPr>
        <w:t>关键期，公司根据服务机器人未来发展需要，布局研发智能服务机器人操作</w:t>
      </w:r>
      <w:r>
        <w:rPr>
          <w:spacing w:val="-2"/>
        </w:rPr>
        <w:t>系统研发，并开发制定服务机器人及核心部件的标准化、批量化生产供应产</w:t>
      </w:r>
      <w:r>
        <w:rPr>
          <w:spacing w:val="-4"/>
        </w:rPr>
        <w:t>业链条。</w:t>
      </w:r>
    </w:p>
    <w:p>
      <w:pPr>
        <w:pStyle w:val="BodyText"/>
        <w:spacing w:before="7" w:line="381" w:lineRule="auto"/>
        <w:ind w:right="598" w:firstLine="565"/>
        <w:jc w:val="both"/>
      </w:pPr>
      <w:r>
        <w:rPr>
          <w:spacing w:val="-2"/>
        </w:rPr>
        <w:t>行业应用订制。服务机器人与各行业结合过程中，需要针对不同行业的</w:t>
      </w:r>
      <w:r>
        <w:rPr>
          <w:spacing w:val="-2"/>
        </w:rPr>
        <w:t>具体场景化应用，设计机器人应用级人工智能。公司依托现有产品与技术，</w:t>
      </w:r>
      <w:r>
        <w:rPr>
          <w:spacing w:val="-2"/>
        </w:rPr>
        <w:t>针对餐饮、商场、教育、办公四大行业，推进服务机器人的行业化订制开发</w:t>
      </w:r>
      <w:r>
        <w:rPr>
          <w:spacing w:val="-2"/>
        </w:rPr>
        <w:t>及市场应用。</w:t>
      </w:r>
    </w:p>
    <w:p>
      <w:pPr>
        <w:pStyle w:val="BodyText"/>
        <w:spacing w:before="4" w:line="381" w:lineRule="auto"/>
        <w:ind w:right="657" w:firstLine="565"/>
        <w:jc w:val="both"/>
      </w:pPr>
      <w:r>
        <w:rPr>
          <w:rFonts w:ascii="Times New Roman" w:eastAsia="Times New Roman"/>
        </w:rPr>
        <w:t>CAIS</w:t>
      </w:r>
      <w:r>
        <w:rPr>
          <w:rFonts w:ascii="Times New Roman" w:eastAsia="Times New Roman"/>
          <w:spacing w:val="-10"/>
        </w:rPr>
        <w:t xml:space="preserve"> </w:t>
      </w:r>
      <w:r>
        <w:t>平台开发。</w:t>
      </w:r>
      <w:r>
        <w:rPr>
          <w:rFonts w:ascii="Times New Roman" w:eastAsia="Times New Roman"/>
        </w:rPr>
        <w:t>CAIS</w:t>
      </w:r>
      <w:r>
        <w:t>（</w:t>
      </w:r>
      <w:r>
        <w:rPr>
          <w:rFonts w:ascii="Times New Roman" w:eastAsia="Times New Roman"/>
        </w:rPr>
        <w:t>customer</w:t>
      </w:r>
      <w:r>
        <w:rPr>
          <w:rFonts w:ascii="Times New Roman" w:eastAsia="Times New Roman"/>
          <w:spacing w:val="-10"/>
        </w:rPr>
        <w:t xml:space="preserve"> </w:t>
      </w:r>
      <w:r>
        <w:rPr>
          <w:rFonts w:ascii="Times New Roman" w:eastAsia="Times New Roman"/>
        </w:rPr>
        <w:t>APP</w:t>
      </w:r>
      <w:r>
        <w:rPr>
          <w:rFonts w:ascii="Times New Roman" w:eastAsia="Times New Roman"/>
          <w:spacing w:val="-10"/>
        </w:rPr>
        <w:t xml:space="preserve"> </w:t>
      </w:r>
      <w:r>
        <w:rPr>
          <w:rFonts w:ascii="Times New Roman" w:eastAsia="Times New Roman"/>
        </w:rPr>
        <w:t>SYSTEM</w:t>
      </w:r>
      <w:r>
        <w:t>）消费者应用开发平台</w:t>
      </w:r>
      <w:r>
        <w:rPr>
          <w:spacing w:val="-10"/>
        </w:rPr>
        <w:t>的开发，为消费者搭建一个可简单容易的开发机器人个性化应用软件的技术</w:t>
      </w:r>
      <w:r>
        <w:rPr>
          <w:spacing w:val="-4"/>
        </w:rPr>
        <w:t>平台。</w:t>
      </w:r>
    </w:p>
    <w:p>
      <w:pPr>
        <w:pStyle w:val="BodyText"/>
        <w:spacing w:before="3" w:line="381" w:lineRule="auto"/>
        <w:ind w:right="658" w:firstLine="565"/>
        <w:jc w:val="both"/>
      </w:pPr>
      <w:r>
        <w:rPr>
          <w:spacing w:val="-4"/>
        </w:rPr>
        <w:t>定位服务机器人技术平台化发展。除了产品的升级功能越来越强大、应</w:t>
      </w:r>
      <w:r>
        <w:rPr>
          <w:spacing w:val="-2"/>
        </w:rPr>
        <w:t xml:space="preserve">用场合越来越多之外，康力优蓝还将推出了自己的 </w:t>
      </w:r>
      <w:r>
        <w:rPr>
          <w:rFonts w:ascii="Times New Roman" w:eastAsia="Times New Roman"/>
        </w:rPr>
        <w:t>RPP</w:t>
      </w:r>
      <w:r>
        <w:rPr>
          <w:rFonts w:ascii="Times New Roman" w:eastAsia="Times New Roman"/>
          <w:spacing w:val="35"/>
        </w:rPr>
        <w:t xml:space="preserve"> </w:t>
      </w:r>
      <w:r>
        <w:rPr>
          <w:rFonts w:ascii="Times New Roman" w:eastAsia="Times New Roman"/>
        </w:rPr>
        <w:t>Store</w:t>
      </w:r>
      <w:r>
        <w:t>，增加用户的</w:t>
      </w:r>
      <w:r>
        <w:rPr>
          <w:spacing w:val="-4"/>
        </w:rPr>
        <w:t xml:space="preserve">消费黏性，目前已有 </w:t>
      </w:r>
      <w:r>
        <w:rPr>
          <w:rFonts w:ascii="Times New Roman" w:eastAsia="Times New Roman"/>
        </w:rPr>
        <w:t>100</w:t>
      </w:r>
      <w:r>
        <w:rPr>
          <w:rFonts w:ascii="Times New Roman" w:eastAsia="Times New Roman"/>
          <w:spacing w:val="-18"/>
        </w:rPr>
        <w:t xml:space="preserve"> </w:t>
      </w:r>
      <w:r>
        <w:rPr>
          <w:spacing w:val="-7"/>
        </w:rPr>
        <w:t xml:space="preserve">余款应用 </w:t>
      </w:r>
      <w:r>
        <w:rPr>
          <w:rFonts w:ascii="Times New Roman" w:eastAsia="Times New Roman"/>
        </w:rPr>
        <w:t>App</w:t>
      </w:r>
      <w:r>
        <w:rPr>
          <w:spacing w:val="-3"/>
        </w:rPr>
        <w:t xml:space="preserve">，未来有望采取苹果公司 </w:t>
      </w:r>
      <w:r>
        <w:rPr>
          <w:rFonts w:ascii="Times New Roman" w:eastAsia="Times New Roman"/>
        </w:rPr>
        <w:t>App</w:t>
      </w:r>
      <w:r>
        <w:rPr>
          <w:rFonts w:ascii="Times New Roman" w:eastAsia="Times New Roman"/>
          <w:spacing w:val="13"/>
        </w:rPr>
        <w:t xml:space="preserve"> </w:t>
      </w:r>
      <w:r>
        <w:rPr>
          <w:rFonts w:ascii="Times New Roman" w:eastAsia="Times New Roman"/>
        </w:rPr>
        <w:t>Store</w:t>
      </w:r>
      <w:r>
        <w:rPr>
          <w:spacing w:val="-2"/>
        </w:rPr>
        <w:t>的盈利模式，与软件开发商共享收益。</w:t>
      </w:r>
    </w:p>
    <w:p>
      <w:pPr>
        <w:spacing w:before="0" w:line="427" w:lineRule="exact"/>
        <w:ind w:left="306" w:right="0" w:firstLine="0"/>
        <w:jc w:val="left"/>
        <w:rPr>
          <w:rFonts w:ascii="Microsoft JhengHei" w:eastAsia="Microsoft JhengHei"/>
          <w:b/>
          <w:sz w:val="28"/>
        </w:rPr>
      </w:pPr>
      <w:r>
        <w:rPr>
          <w:rFonts w:ascii="Times New Roman" w:eastAsia="Times New Roman"/>
          <w:b/>
          <w:sz w:val="28"/>
        </w:rPr>
        <w:t>3</w:t>
      </w:r>
      <w:r>
        <w:rPr>
          <w:rFonts w:ascii="Microsoft JhengHei" w:eastAsia="Microsoft JhengHei"/>
          <w:b/>
          <w:spacing w:val="-2"/>
          <w:sz w:val="28"/>
        </w:rPr>
        <w:t>、项目的可行性</w:t>
      </w:r>
    </w:p>
    <w:p>
      <w:pPr>
        <w:pStyle w:val="BodyText"/>
        <w:spacing w:before="149"/>
        <w:ind w:left="872"/>
      </w:pPr>
      <w:r>
        <w:rPr>
          <w:rFonts w:ascii="Times New Roman" w:eastAsia="Times New Roman"/>
        </w:rPr>
        <w:t>3.1.</w:t>
      </w:r>
      <w:r>
        <w:rPr>
          <w:spacing w:val="-1"/>
        </w:rPr>
        <w:t>康力优蓝率先实现服务机器人商业化应用</w:t>
      </w:r>
    </w:p>
    <w:p>
      <w:pPr>
        <w:pStyle w:val="BodyText"/>
        <w:spacing w:line="381" w:lineRule="auto"/>
        <w:ind w:right="658" w:firstLine="565"/>
      </w:pPr>
      <w:r>
        <w:rPr>
          <w:spacing w:val="-17"/>
        </w:rPr>
        <w:t xml:space="preserve">早在 </w:t>
      </w:r>
      <w:r>
        <w:rPr>
          <w:rFonts w:ascii="Times New Roman" w:eastAsia="Times New Roman"/>
        </w:rPr>
        <w:t xml:space="preserve">2007 </w:t>
      </w:r>
      <w:r>
        <w:t>年，康力优蓝核心技术与管理团队就开始进入服务机器人研</w:t>
      </w:r>
      <w:r>
        <w:rPr>
          <w:spacing w:val="-3"/>
        </w:rPr>
        <w:t>发领域，是国内最早进入的企业。并且是国内目前为数不多的已经实现了商</w:t>
      </w:r>
    </w:p>
    <w:p>
      <w:pPr>
        <w:spacing w:after="0" w:line="381" w:lineRule="auto"/>
        <w:sectPr>
          <w:pgSz w:w="11910" w:h="16840"/>
          <w:pgMar w:top="1480" w:right="420" w:bottom="280" w:left="1340" w:header="708" w:footer="708"/>
          <w:pgNumType w:start="42"/>
          <w:cols w:space="708"/>
        </w:sectPr>
      </w:pPr>
    </w:p>
    <w:p>
      <w:pPr>
        <w:pStyle w:val="BodyText"/>
        <w:spacing w:before="50"/>
      </w:pPr>
      <w:r>
        <w:pict>
          <v:group id="_x0000_s1188" style="width:595.3pt;height:841.9pt;margin-top:0;margin-left:0;mso-position-horizontal-relative:page;mso-position-vertical-relative:page;position:absolute;z-index:-251612160" coordorigin="0,0" coordsize="11906,16838">
            <v:shape id="_x0000_s1189" type="#_x0000_t75" style="width:11906;height:9000;position:absolute" stroked="f">
              <v:imagedata r:id="rId4" o:title=""/>
            </v:shape>
            <v:shape id="_x0000_s1190" type="#_x0000_t75" style="width:11906;height:7838;position:absolute;top:9000" stroked="f">
              <v:imagedata r:id="rId5" o:title=""/>
            </v:shape>
            <v:line id="_x0000_s1191" style="position:absolute" from="1618,636" to="10855,636" stroked="t" strokecolor="black" strokeweight="0.75pt">
              <v:stroke dashstyle="solid"/>
            </v:line>
          </v:group>
        </w:pict>
      </w:r>
      <w:r>
        <w:rPr>
          <w:spacing w:val="-2"/>
        </w:rPr>
        <w:t>业化应用的企业。</w:t>
      </w:r>
    </w:p>
    <w:p>
      <w:pPr>
        <w:pStyle w:val="BodyText"/>
        <w:ind w:left="872"/>
      </w:pPr>
      <w:r>
        <w:rPr>
          <w:rFonts w:ascii="Times New Roman" w:eastAsia="Times New Roman"/>
        </w:rPr>
        <w:t xml:space="preserve">3.2 </w:t>
      </w:r>
      <w:r>
        <w:rPr>
          <w:spacing w:val="-1"/>
        </w:rPr>
        <w:t>公司拥有完善的服务机器人产品线</w:t>
      </w:r>
    </w:p>
    <w:p>
      <w:pPr>
        <w:pStyle w:val="BodyText"/>
        <w:spacing w:line="381" w:lineRule="auto"/>
        <w:ind w:right="517" w:firstLine="565"/>
      </w:pPr>
      <w:r>
        <w:rPr>
          <w:spacing w:val="-6"/>
        </w:rPr>
        <w:t>公司服务机器人产品线涵盖桌面玩偶机器人、智能教育机器人及商业服</w:t>
      </w:r>
      <w:r>
        <w:rPr>
          <w:spacing w:val="-8"/>
        </w:rPr>
        <w:t xml:space="preserve">务机器人系列。服务机器人外观横跨 </w:t>
      </w:r>
      <w:r>
        <w:rPr>
          <w:rFonts w:ascii="Times New Roman" w:eastAsia="Times New Roman"/>
          <w:spacing w:val="-4"/>
        </w:rPr>
        <w:t>10CM</w:t>
      </w:r>
      <w:r>
        <w:rPr>
          <w:spacing w:val="-4"/>
        </w:rPr>
        <w:t>、</w:t>
      </w:r>
      <w:r>
        <w:rPr>
          <w:rFonts w:ascii="Times New Roman" w:eastAsia="Times New Roman"/>
          <w:spacing w:val="-4"/>
        </w:rPr>
        <w:t>40CM</w:t>
      </w:r>
      <w:r>
        <w:rPr>
          <w:spacing w:val="-4"/>
        </w:rPr>
        <w:t>、</w:t>
      </w:r>
      <w:r>
        <w:rPr>
          <w:rFonts w:ascii="Times New Roman" w:eastAsia="Times New Roman"/>
          <w:spacing w:val="-4"/>
        </w:rPr>
        <w:t xml:space="preserve">128CM </w:t>
      </w:r>
      <w:r>
        <w:rPr>
          <w:spacing w:val="-4"/>
        </w:rPr>
        <w:t>不同高度大小，</w:t>
      </w:r>
      <w:r>
        <w:rPr>
          <w:spacing w:val="-2"/>
        </w:rPr>
        <w:t>适用于不同的应用场景和服务对象等，可实现声控、触控、循迹、避障、远</w:t>
      </w:r>
      <w:r>
        <w:rPr>
          <w:spacing w:val="-2"/>
        </w:rPr>
        <w:t>程监控、云信息推送、人工智能个性化订制等各项功能。已成功量产爱乐优</w:t>
      </w:r>
      <w:r>
        <w:rPr>
          <w:spacing w:val="-2"/>
        </w:rPr>
        <w:t xml:space="preserve"> </w:t>
      </w:r>
      <w:r>
        <w:rPr>
          <w:rFonts w:ascii="Times New Roman" w:eastAsia="Times New Roman"/>
        </w:rPr>
        <w:t xml:space="preserve">U01 </w:t>
      </w:r>
      <w:r>
        <w:t>型、</w:t>
      </w:r>
      <w:r>
        <w:rPr>
          <w:rFonts w:ascii="Times New Roman" w:eastAsia="Times New Roman"/>
        </w:rPr>
        <w:t xml:space="preserve">U02 </w:t>
      </w:r>
      <w:r>
        <w:t>型、</w:t>
      </w:r>
      <w:r>
        <w:rPr>
          <w:rFonts w:ascii="Times New Roman" w:eastAsia="Times New Roman"/>
        </w:rPr>
        <w:t xml:space="preserve">U03 </w:t>
      </w:r>
      <w:r>
        <w:t>型、</w:t>
      </w:r>
      <w:r>
        <w:rPr>
          <w:rFonts w:ascii="Times New Roman" w:eastAsia="Times New Roman"/>
        </w:rPr>
        <w:t xml:space="preserve">U03S </w:t>
      </w:r>
      <w:r>
        <w:t>型、跟屁虫等多个系列几十种产品，不同</w:t>
      </w:r>
      <w:r>
        <w:rPr>
          <w:spacing w:val="-13"/>
        </w:rPr>
        <w:t>类型的机器人主要应用教育、智能家居、玩具、餐饮、商业导览服务等领域。</w:t>
      </w:r>
    </w:p>
    <w:p>
      <w:pPr>
        <w:pStyle w:val="BodyText"/>
        <w:spacing w:before="6"/>
        <w:ind w:left="872"/>
      </w:pPr>
      <w:r>
        <w:rPr>
          <w:rFonts w:ascii="Times New Roman" w:eastAsia="Times New Roman"/>
        </w:rPr>
        <w:t>3.3.</w:t>
      </w:r>
      <w:r>
        <w:rPr>
          <w:spacing w:val="-1"/>
        </w:rPr>
        <w:t>康力优蓝后续产品升级路径清晰，切中市场重点</w:t>
      </w:r>
    </w:p>
    <w:p>
      <w:pPr>
        <w:pStyle w:val="BodyText"/>
        <w:spacing w:line="381" w:lineRule="auto"/>
        <w:ind w:right="518" w:firstLine="565"/>
      </w:pPr>
      <w:r>
        <w:rPr>
          <w:spacing w:val="-4"/>
        </w:rPr>
        <w:t xml:space="preserve">面向智能家居控制等应用的 </w:t>
      </w:r>
      <w:r>
        <w:rPr>
          <w:rFonts w:ascii="Times New Roman" w:eastAsia="Times New Roman"/>
        </w:rPr>
        <w:t xml:space="preserve">U03 </w:t>
      </w:r>
      <w:r>
        <w:rPr>
          <w:spacing w:val="-13"/>
        </w:rPr>
        <w:t xml:space="preserve">升级版 </w:t>
      </w:r>
      <w:r>
        <w:rPr>
          <w:rFonts w:ascii="Times New Roman" w:eastAsia="Times New Roman"/>
        </w:rPr>
        <w:t xml:space="preserve">U03S </w:t>
      </w:r>
      <w:r>
        <w:rPr>
          <w:spacing w:val="-21"/>
        </w:rPr>
        <w:t xml:space="preserve">即将推出市场。在 </w:t>
      </w:r>
      <w:r>
        <w:rPr>
          <w:rFonts w:ascii="Times New Roman" w:eastAsia="Times New Roman"/>
        </w:rPr>
        <w:t xml:space="preserve">U03 </w:t>
      </w:r>
      <w:r>
        <w:t>的外形基础上，</w:t>
      </w:r>
      <w:r>
        <w:rPr>
          <w:rFonts w:ascii="Times New Roman" w:eastAsia="Times New Roman"/>
        </w:rPr>
        <w:t xml:space="preserve">U03S </w:t>
      </w:r>
      <w:r>
        <w:t>新增智能家居控制、云平台以及本体自带安卓操作系统</w:t>
      </w:r>
      <w:r>
        <w:rPr>
          <w:spacing w:val="-2"/>
        </w:rPr>
        <w:t>等功能与特点，能够实现窗帘、灯光、空调等智能家居控制。功能更强大、</w:t>
      </w:r>
      <w:r>
        <w:rPr>
          <w:spacing w:val="-12"/>
        </w:rPr>
        <w:t xml:space="preserve">应用更广的 </w:t>
      </w:r>
      <w:r>
        <w:rPr>
          <w:rFonts w:ascii="Times New Roman" w:eastAsia="Times New Roman"/>
        </w:rPr>
        <w:t>U05</w:t>
      </w:r>
      <w:r>
        <w:rPr>
          <w:rFonts w:ascii="Times New Roman" w:eastAsia="Times New Roman"/>
          <w:spacing w:val="-18"/>
        </w:rPr>
        <w:t xml:space="preserve"> </w:t>
      </w:r>
      <w:r>
        <w:rPr>
          <w:spacing w:val="-6"/>
        </w:rPr>
        <w:t>预计将于年底推出。</w:t>
      </w:r>
      <w:r>
        <w:rPr>
          <w:rFonts w:ascii="Times New Roman" w:eastAsia="Times New Roman"/>
        </w:rPr>
        <w:t>U05</w:t>
      </w:r>
      <w:r>
        <w:rPr>
          <w:rFonts w:ascii="Times New Roman" w:eastAsia="Times New Roman"/>
          <w:spacing w:val="-6"/>
        </w:rPr>
        <w:t xml:space="preserve"> </w:t>
      </w:r>
      <w:r>
        <w:rPr>
          <w:spacing w:val="-18"/>
        </w:rPr>
        <w:t xml:space="preserve">不同于 </w:t>
      </w:r>
      <w:r>
        <w:rPr>
          <w:rFonts w:ascii="Times New Roman" w:eastAsia="Times New Roman"/>
        </w:rPr>
        <w:t>U03</w:t>
      </w:r>
      <w:r>
        <w:rPr>
          <w:rFonts w:ascii="Times New Roman" w:eastAsia="Times New Roman"/>
          <w:spacing w:val="-6"/>
        </w:rPr>
        <w:t xml:space="preserve"> </w:t>
      </w:r>
      <w:r>
        <w:rPr>
          <w:spacing w:val="-19"/>
        </w:rPr>
        <w:t xml:space="preserve">的外形，高度 </w:t>
      </w:r>
      <w:r>
        <w:rPr>
          <w:rFonts w:ascii="Times New Roman" w:eastAsia="Times New Roman"/>
        </w:rPr>
        <w:t>1.28</w:t>
      </w:r>
      <w:r>
        <w:rPr>
          <w:rFonts w:ascii="Times New Roman" w:eastAsia="Times New Roman"/>
          <w:spacing w:val="-5"/>
        </w:rPr>
        <w:t xml:space="preserve"> </w:t>
      </w:r>
      <w:r>
        <w:t>米，</w:t>
      </w:r>
      <w:r>
        <w:rPr>
          <w:spacing w:val="-2"/>
        </w:rPr>
        <w:t xml:space="preserve">人际交流更方便，拥有超过 </w:t>
      </w:r>
      <w:r>
        <w:rPr>
          <w:rFonts w:ascii="Times New Roman" w:eastAsia="Times New Roman"/>
        </w:rPr>
        <w:t xml:space="preserve">10 </w:t>
      </w:r>
      <w:r>
        <w:t>个自由度的机械手臂以及全向轮，新增人脸</w:t>
      </w:r>
      <w:r>
        <w:rPr>
          <w:spacing w:val="-2"/>
        </w:rPr>
        <w:t>识别、自主充电、室内定位和环境感知等功能，可以用于餐厅服务、银行服</w:t>
      </w:r>
      <w:r>
        <w:rPr>
          <w:spacing w:val="-21"/>
        </w:rPr>
        <w:t xml:space="preserve">务、商场导购、机场导览等。预计于 </w:t>
      </w:r>
      <w:r>
        <w:rPr>
          <w:rFonts w:ascii="Times New Roman" w:eastAsia="Times New Roman"/>
          <w:spacing w:val="-2"/>
        </w:rPr>
        <w:t>2015</w:t>
      </w:r>
      <w:r>
        <w:rPr>
          <w:rFonts w:ascii="Times New Roman" w:eastAsia="Times New Roman"/>
          <w:spacing w:val="-16"/>
        </w:rPr>
        <w:t xml:space="preserve"> </w:t>
      </w:r>
      <w:r>
        <w:rPr>
          <w:spacing w:val="-36"/>
        </w:rPr>
        <w:t xml:space="preserve">年 </w:t>
      </w:r>
      <w:r>
        <w:rPr>
          <w:rFonts w:ascii="Times New Roman" w:eastAsia="Times New Roman"/>
          <w:spacing w:val="-2"/>
        </w:rPr>
        <w:t>11</w:t>
      </w:r>
      <w:r>
        <w:rPr>
          <w:rFonts w:ascii="Times New Roman" w:eastAsia="Times New Roman"/>
          <w:spacing w:val="-10"/>
        </w:rPr>
        <w:t xml:space="preserve"> </w:t>
      </w:r>
      <w:r>
        <w:rPr>
          <w:spacing w:val="-2"/>
        </w:rPr>
        <w:t>月正式发布，</w:t>
      </w:r>
      <w:r>
        <w:rPr>
          <w:rFonts w:ascii="Times New Roman" w:eastAsia="Times New Roman"/>
          <w:spacing w:val="-2"/>
        </w:rPr>
        <w:t>16</w:t>
      </w:r>
      <w:r>
        <w:rPr>
          <w:rFonts w:ascii="Times New Roman" w:eastAsia="Times New Roman"/>
          <w:spacing w:val="-7"/>
        </w:rPr>
        <w:t xml:space="preserve"> </w:t>
      </w:r>
      <w:r>
        <w:rPr>
          <w:spacing w:val="-2"/>
        </w:rPr>
        <w:t>年形成量产，</w:t>
      </w:r>
      <w:r>
        <w:rPr>
          <w:spacing w:val="-14"/>
        </w:rPr>
        <w:t xml:space="preserve">售价约在 </w:t>
      </w:r>
      <w:r>
        <w:rPr>
          <w:rFonts w:ascii="Times New Roman" w:eastAsia="Times New Roman"/>
        </w:rPr>
        <w:t xml:space="preserve">3-5 </w:t>
      </w:r>
      <w:r>
        <w:rPr>
          <w:spacing w:val="-3"/>
        </w:rPr>
        <w:t xml:space="preserve">万左右，如果顺利实现量产，那么可媲美日本软银的 </w:t>
      </w:r>
      <w:r>
        <w:rPr>
          <w:rFonts w:ascii="Times New Roman" w:eastAsia="Times New Roman"/>
        </w:rPr>
        <w:t xml:space="preserve">Pepper </w:t>
      </w:r>
      <w:r>
        <w:t>服</w:t>
      </w:r>
      <w:r>
        <w:rPr>
          <w:spacing w:val="-2"/>
        </w:rPr>
        <w:t xml:space="preserve">务机器人。空白，共计创造了中国机器人产业发展史上 </w:t>
      </w:r>
      <w:r>
        <w:rPr>
          <w:rFonts w:ascii="Times New Roman" w:eastAsia="Times New Roman"/>
        </w:rPr>
        <w:t>88</w:t>
      </w:r>
      <w:r>
        <w:rPr>
          <w:rFonts w:ascii="Times New Roman" w:eastAsia="Times New Roman"/>
          <w:spacing w:val="40"/>
        </w:rPr>
        <w:t xml:space="preserve"> </w:t>
      </w:r>
      <w:r>
        <w:t>项第一的突破，</w:t>
      </w:r>
      <w:r>
        <w:rPr>
          <w:spacing w:val="-2"/>
        </w:rPr>
        <w:t>保证公司在国内的领先地位。</w:t>
      </w:r>
    </w:p>
    <w:p>
      <w:pPr>
        <w:pStyle w:val="BodyText"/>
        <w:spacing w:before="11"/>
        <w:ind w:left="872"/>
      </w:pPr>
      <w:r>
        <w:rPr>
          <w:rFonts w:ascii="Times New Roman" w:eastAsia="Times New Roman"/>
        </w:rPr>
        <w:t xml:space="preserve">3.4 </w:t>
      </w:r>
      <w:r>
        <w:rPr>
          <w:spacing w:val="-1"/>
        </w:rPr>
        <w:t>公司拥有全国范围的跨行业客户群体</w:t>
      </w:r>
    </w:p>
    <w:p>
      <w:pPr>
        <w:pStyle w:val="BodyText"/>
        <w:spacing w:line="381" w:lineRule="auto"/>
        <w:ind w:right="518" w:firstLine="565"/>
      </w:pPr>
      <w:r>
        <w:rPr>
          <w:spacing w:val="-2"/>
        </w:rPr>
        <w:t>公司历经多年发展，形成了较为广泛的服务机器人现实用户，拥有数百</w:t>
      </w:r>
      <w:r>
        <w:rPr>
          <w:spacing w:val="-11"/>
        </w:rPr>
        <w:t>家业务客户和数万名服务机器人实际用户。公司客户横跨教育、健康、娱乐、</w:t>
      </w:r>
      <w:r>
        <w:rPr>
          <w:spacing w:val="-2"/>
        </w:rPr>
        <w:t>智能家居、玩具、餐饮等多个领域，同时与欧美、日本、东南亚地区客户也</w:t>
      </w:r>
      <w:r>
        <w:rPr>
          <w:spacing w:val="-2"/>
        </w:rPr>
        <w:t>有针对机器人产品及服务的良好交流互动。</w:t>
      </w:r>
    </w:p>
    <w:p>
      <w:pPr>
        <w:spacing w:after="0" w:line="381" w:lineRule="auto"/>
        <w:sectPr>
          <w:pgSz w:w="11910" w:h="16840"/>
          <w:pgMar w:top="1480" w:right="420" w:bottom="280" w:left="1340" w:header="708" w:footer="708"/>
          <w:pgNumType w:start="43"/>
          <w:cols w:space="708"/>
        </w:sectPr>
      </w:pPr>
    </w:p>
    <w:p>
      <w:pPr>
        <w:pStyle w:val="BodyText"/>
        <w:spacing w:before="50"/>
        <w:ind w:left="872"/>
      </w:pPr>
      <w:r>
        <w:pict>
          <v:group id="_x0000_s1192" style="width:595.3pt;height:841.9pt;margin-top:0;margin-left:0;mso-position-horizontal-relative:page;mso-position-vertical-relative:page;position:absolute;z-index:-251611136" coordorigin="0,0" coordsize="11906,16838">
            <v:shape id="_x0000_s1193" type="#_x0000_t75" style="width:11906;height:9000;position:absolute" stroked="f">
              <v:imagedata r:id="rId4" o:title=""/>
            </v:shape>
            <v:shape id="_x0000_s1194" type="#_x0000_t75" style="width:11906;height:7838;position:absolute;top:9000" stroked="f">
              <v:imagedata r:id="rId5" o:title=""/>
            </v:shape>
            <v:line id="_x0000_s1195" style="position:absolute" from="1618,636" to="10855,636" stroked="t" strokecolor="black" strokeweight="0.75pt">
              <v:stroke dashstyle="solid"/>
            </v:line>
          </v:group>
        </w:pict>
      </w:r>
      <w:r>
        <w:rPr>
          <w:rFonts w:ascii="Times New Roman" w:eastAsia="Times New Roman"/>
        </w:rPr>
        <w:t xml:space="preserve">3.5 </w:t>
      </w:r>
      <w:r>
        <w:rPr>
          <w:spacing w:val="-1"/>
        </w:rPr>
        <w:t>公司拥有扎根服务机器人行业最久的技术研发团队</w:t>
      </w:r>
    </w:p>
    <w:p>
      <w:pPr>
        <w:pStyle w:val="BodyText"/>
        <w:spacing w:line="381" w:lineRule="auto"/>
        <w:ind w:right="518" w:firstLine="565"/>
      </w:pPr>
      <w:r>
        <w:rPr>
          <w:spacing w:val="-1"/>
        </w:rPr>
        <w:t xml:space="preserve">公司作为中国服务机器人产业的先入者，自 </w:t>
      </w:r>
      <w:r>
        <w:rPr>
          <w:rFonts w:ascii="Times New Roman" w:eastAsia="Times New Roman" w:hAnsi="Times New Roman"/>
        </w:rPr>
        <w:t xml:space="preserve">2009 </w:t>
      </w:r>
      <w:r>
        <w:t>年起即建设服务机器</w:t>
      </w:r>
      <w:r>
        <w:rPr>
          <w:spacing w:val="-9"/>
        </w:rPr>
        <w:t>人专向研发机构“</w:t>
      </w:r>
      <w:r>
        <w:rPr>
          <w:rFonts w:ascii="Times New Roman" w:eastAsia="Times New Roman" w:hAnsi="Times New Roman"/>
        </w:rPr>
        <w:t xml:space="preserve">MYROBOT </w:t>
      </w:r>
      <w:r>
        <w:rPr>
          <w:spacing w:val="-8"/>
        </w:rPr>
        <w:t>研发中心”。核心技术人员均为国内最早研究</w:t>
      </w:r>
      <w:r>
        <w:rPr>
          <w:spacing w:val="-13"/>
        </w:rPr>
        <w:t>服务机器人技术的专家。专业涉及自动控制技术、人工智能技术、工业设计、</w:t>
      </w:r>
      <w:r>
        <w:rPr>
          <w:spacing w:val="-2"/>
        </w:rPr>
        <w:t>视觉识别、无线通讯、计算机技术、机械设计与制造技术等，是国内一流的</w:t>
      </w:r>
      <w:r>
        <w:rPr>
          <w:spacing w:val="-6"/>
        </w:rPr>
        <w:t>具有实战派的服务机器人研发队伍。公司也是目前国内屈指可数的服务机器</w:t>
      </w:r>
      <w:r>
        <w:rPr>
          <w:spacing w:val="-10"/>
        </w:rPr>
        <w:t xml:space="preserve">人国家级高新技术企业、获得 </w:t>
      </w:r>
      <w:r>
        <w:rPr>
          <w:rFonts w:ascii="Times New Roman" w:eastAsia="Times New Roman" w:hAnsi="Times New Roman"/>
        </w:rPr>
        <w:t xml:space="preserve">ISO9001 </w:t>
      </w:r>
      <w:r>
        <w:t>质量管理体系认证的智能服务机器人</w:t>
      </w:r>
      <w:r>
        <w:rPr>
          <w:spacing w:val="-4"/>
        </w:rPr>
        <w:t>企业。</w:t>
      </w:r>
    </w:p>
    <w:p>
      <w:pPr>
        <w:pStyle w:val="Heading2"/>
        <w:spacing w:before="55"/>
      </w:pPr>
      <w:bookmarkStart w:id="21" w:name="_TOC_250017"/>
      <w:bookmarkEnd w:id="21"/>
      <w:r>
        <w:rPr>
          <w:spacing w:val="-1"/>
        </w:rPr>
        <w:t>二、售后服务网络建设项目</w:t>
      </w:r>
    </w:p>
    <w:p>
      <w:pPr>
        <w:spacing w:before="197"/>
        <w:ind w:left="306" w:right="0" w:firstLine="0"/>
        <w:jc w:val="left"/>
        <w:rPr>
          <w:rFonts w:ascii="Microsoft JhengHei" w:eastAsia="Microsoft JhengHei"/>
          <w:b/>
          <w:sz w:val="28"/>
        </w:rPr>
      </w:pPr>
      <w:r>
        <w:rPr>
          <w:rFonts w:ascii="Times New Roman" w:eastAsia="Times New Roman"/>
          <w:b/>
          <w:sz w:val="28"/>
        </w:rPr>
        <w:t>1</w:t>
      </w:r>
      <w:r>
        <w:rPr>
          <w:rFonts w:ascii="Microsoft JhengHei" w:eastAsia="Microsoft JhengHei"/>
          <w:b/>
          <w:spacing w:val="-2"/>
          <w:sz w:val="28"/>
        </w:rPr>
        <w:t>、项目的基本情况</w:t>
      </w:r>
    </w:p>
    <w:p>
      <w:pPr>
        <w:pStyle w:val="BodyText"/>
        <w:spacing w:before="149" w:line="381" w:lineRule="auto"/>
        <w:ind w:right="658" w:firstLine="565"/>
      </w:pPr>
      <w:r>
        <w:rPr>
          <w:spacing w:val="-2"/>
        </w:rPr>
        <w:t>在全国按照分级建设</w:t>
      </w:r>
      <w:r>
        <w:rPr>
          <w:spacing w:val="-36"/>
        </w:rPr>
        <w:t>、分级管理的原则，进行“服务中心</w:t>
      </w:r>
      <w:r>
        <w:rPr>
          <w:rFonts w:ascii="Times New Roman" w:eastAsia="Times New Roman" w:hAnsi="Times New Roman"/>
          <w:spacing w:val="-2"/>
        </w:rPr>
        <w:t>”</w:t>
      </w:r>
      <w:r>
        <w:rPr>
          <w:spacing w:val="-53"/>
        </w:rPr>
        <w:t>、“专修部”</w:t>
      </w:r>
      <w:r>
        <w:rPr>
          <w:spacing w:val="-81"/>
        </w:rPr>
        <w:t>、“特</w:t>
      </w:r>
      <w:r>
        <w:rPr>
          <w:spacing w:val="-2"/>
        </w:rPr>
        <w:t>约维修点”的三级售后服务网络的布局。</w:t>
      </w:r>
    </w:p>
    <w:p>
      <w:pPr>
        <w:pStyle w:val="BodyText"/>
        <w:spacing w:before="2" w:line="381" w:lineRule="auto"/>
        <w:ind w:right="658" w:firstLine="565"/>
      </w:pPr>
      <w:r>
        <w:rPr>
          <w:spacing w:val="-8"/>
        </w:rPr>
        <w:t xml:space="preserve">本项目投资约 </w:t>
      </w:r>
      <w:r>
        <w:rPr>
          <w:rFonts w:ascii="Times New Roman" w:eastAsia="Times New Roman"/>
        </w:rPr>
        <w:t xml:space="preserve">2000 </w:t>
      </w:r>
      <w:r>
        <w:t>万元，建设期为两年，项目完成后，将建成能够覆</w:t>
      </w:r>
      <w:r>
        <w:rPr>
          <w:spacing w:val="-2"/>
        </w:rPr>
        <w:t>盖全国主要城市的售后服务网点，为客户提供及时有效的售后服务。</w:t>
      </w:r>
    </w:p>
    <w:p>
      <w:pPr>
        <w:spacing w:before="0" w:line="425" w:lineRule="exact"/>
        <w:ind w:left="306" w:right="0" w:firstLine="0"/>
        <w:jc w:val="left"/>
        <w:rPr>
          <w:rFonts w:ascii="Microsoft JhengHei" w:eastAsia="Microsoft JhengHei"/>
          <w:b/>
          <w:sz w:val="28"/>
        </w:rPr>
      </w:pPr>
      <w:r>
        <w:rPr>
          <w:rFonts w:ascii="Times New Roman" w:eastAsia="Times New Roman"/>
          <w:b/>
          <w:sz w:val="28"/>
        </w:rPr>
        <w:t>2</w:t>
      </w:r>
      <w:r>
        <w:rPr>
          <w:rFonts w:ascii="Microsoft JhengHei" w:eastAsia="Microsoft JhengHei"/>
          <w:b/>
          <w:spacing w:val="-2"/>
          <w:sz w:val="28"/>
        </w:rPr>
        <w:t>、项目的必要性</w:t>
      </w:r>
    </w:p>
    <w:p>
      <w:pPr>
        <w:pStyle w:val="BodyText"/>
        <w:spacing w:before="149" w:line="381" w:lineRule="auto"/>
        <w:ind w:right="458" w:firstLine="565"/>
      </w:pPr>
      <w:r>
        <w:rPr>
          <w:spacing w:val="-2"/>
        </w:rPr>
        <w:t>目前公司的售后服务体系是：以北京及深圳的两个售后服务部为主，代</w:t>
      </w:r>
      <w:r>
        <w:rPr>
          <w:spacing w:val="-2"/>
        </w:rPr>
        <w:t>销商的售后服务为辅的模式。两个售后服务部主要负责客户的咨询服务、投</w:t>
      </w:r>
      <w:r>
        <w:rPr>
          <w:spacing w:val="-14"/>
        </w:rPr>
        <w:t>诉解决及售后维修工作。代理商负责客户产品的咨询及简单使用问题的解决，</w:t>
      </w:r>
      <w:r>
        <w:rPr>
          <w:spacing w:val="-2"/>
        </w:rPr>
        <w:t>需要维修的机器基本上是邮寄到两个售后服务部。</w:t>
      </w:r>
    </w:p>
    <w:p>
      <w:pPr>
        <w:pStyle w:val="BodyText"/>
        <w:spacing w:before="4" w:line="381" w:lineRule="auto"/>
        <w:ind w:right="658" w:firstLine="565"/>
        <w:jc w:val="both"/>
      </w:pPr>
      <w:r>
        <w:rPr>
          <w:spacing w:val="-2"/>
        </w:rPr>
        <w:t>上述模式存在着维修成本高（主要是往来的邮寄费用</w:t>
      </w:r>
      <w:r>
        <w:rPr>
          <w:spacing w:val="-67"/>
        </w:rPr>
        <w:t>）</w:t>
      </w:r>
      <w:r>
        <w:rPr>
          <w:spacing w:val="-2"/>
        </w:rPr>
        <w:t>、维修周期长等</w:t>
      </w:r>
      <w:r>
        <w:rPr>
          <w:spacing w:val="-15"/>
        </w:rPr>
        <w:t xml:space="preserve">弊病。为解决这些问题，同时考虑明年即将上市的 </w:t>
      </w:r>
      <w:r>
        <w:rPr>
          <w:rFonts w:ascii="Times New Roman" w:eastAsia="Times New Roman"/>
          <w:spacing w:val="-2"/>
        </w:rPr>
        <w:t>U05</w:t>
      </w:r>
      <w:r>
        <w:rPr>
          <w:rFonts w:ascii="Times New Roman" w:eastAsia="Times New Roman"/>
          <w:spacing w:val="-6"/>
        </w:rPr>
        <w:t xml:space="preserve"> </w:t>
      </w:r>
      <w:r>
        <w:rPr>
          <w:spacing w:val="-2"/>
        </w:rPr>
        <w:t>产品比目前产品的体</w:t>
      </w:r>
      <w:r>
        <w:rPr>
          <w:spacing w:val="-2"/>
        </w:rPr>
        <w:t>积及重量更大，通过邮寄来解决问题不但会大幅增加成本，同时还存在周期长、风险大等问题，原则上这种产品应像冰箱、空调一样提供上门服务。这</w:t>
      </w:r>
      <w:r>
        <w:rPr>
          <w:spacing w:val="-2"/>
        </w:rPr>
        <w:t>样，在全国建立维修、服务网点就应及早考虑。</w:t>
      </w:r>
    </w:p>
    <w:p>
      <w:pPr>
        <w:spacing w:after="0" w:line="381" w:lineRule="auto"/>
        <w:jc w:val="both"/>
      </w:pPr>
      <w:r>
        <w:br/>
      </w:r>
      <w:r>
        <w:br/>
      </w:r>
    </w:p>
    <w:p>
      <w:pPr>
        <w:widowControl/>
        <w:autoSpaceDE/>
        <w:autoSpaceDN/>
        <w:spacing w:before="0" w:after="0" w:line="240" w:lineRule="auto"/>
        <w:ind w:left="0" w:right="0"/>
        <w:jc w:val="left"/>
        <w:rPr>
          <w:rFonts w:ascii="SimSun" w:eastAsia="SimSun" w:hAnsi="SimSun" w:cs="SimSun"/>
          <w:b/>
          <w:bCs/>
          <w:color w:val="000000"/>
          <w:sz w:val="30"/>
          <w:szCs w:val="30"/>
        </w:rPr>
      </w:pPr>
      <w:r>
        <w:rPr>
          <w:rFonts w:ascii="SimSun" w:eastAsia="SimSun" w:hAnsi="SimSun" w:cs="SimSun"/>
          <w:b/>
          <w:bCs/>
          <w:color w:val="000000"/>
          <w:sz w:val="30"/>
          <w:szCs w:val="30"/>
        </w:rPr>
        <w:t>以上内容仅为本文档的试下载部分，为可阅读页数的一半内容。如要下载或阅读全文，请访问：</w:t>
      </w:r>
      <w:hyperlink r:id="rId10" w:history="1">
        <w:r>
          <w:rPr>
            <w:rFonts w:ascii="SimSun" w:eastAsia="SimSun" w:hAnsi="SimSun" w:cs="SimSun"/>
            <w:b/>
            <w:bCs/>
            <w:color w:val="0000EE"/>
            <w:sz w:val="30"/>
            <w:szCs w:val="30"/>
            <w:u w:val="single" w:color="0000EE"/>
          </w:rPr>
          <w:t>https://d.book118.com/587040153052006046</w:t>
        </w:r>
      </w:hyperlink>
    </w:p>
    <w:p>
      <w:pPr>
        <w:spacing w:after="0" w:line="381" w:lineRule="auto"/>
        <w:jc w:val="both"/>
      </w:pPr>
    </w:p>
    <w:sectPr>
      <w:pgSz w:w="11910" w:h="16840"/>
      <w:pgMar w:top="1480" w:right="420" w:bottom="280" w:left="1340" w:header="708" w:footer="708"/>
      <w:pgNumType w:start="44"/>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charset w:val="00"/>
    <w:family w:val="roman"/>
    <w:pitch w:val="variable"/>
    <w:sig w:usb0="00000000" w:usb1="00000000" w:usb2="00000000" w:usb3="00000000" w:csb0="00000001" w:csb1="00000000"/>
  </w:font>
  <w:font w:name="MS UI Gothic">
    <w:altName w:val="MS UI Gothic"/>
    <w:charset w:val="00"/>
    <w:family w:val="swiss"/>
    <w:pitch w:val="variable"/>
    <w:sig w:usb0="00000000" w:usb1="00000000" w:usb2="00000000" w:usb3="00000000" w:csb0="00000001" w:csb1="00000000"/>
  </w:font>
  <w:font w:name="Microsoft JhengHei">
    <w:altName w:val="Microsoft JhengHei"/>
    <w:charset w:val="00"/>
    <w:family w:val="swiss"/>
    <w:pitch w:val="variable"/>
    <w:sig w:usb0="00000000" w:usb1="00000000" w:usb2="00000000" w:usb3="00000000" w:csb0="00000001" w:csb1="00000000"/>
  </w:font>
  <w:font w:name="楷体">
    <w:altName w:val="楷体"/>
    <w:charset w:val="86"/>
    <w:family w:val="modern"/>
    <w:pitch w:val="fixed"/>
    <w:sig w:usb0="00000000" w:usb1="00000000" w:usb2="00000000" w:usb3="00000000" w:csb0="00040000" w:csb1="00000000"/>
  </w:font>
  <w:font w:name="微软雅黑">
    <w:altName w:val="微软雅黑"/>
    <w:charset w:val="86"/>
    <w:family w:val="swiss"/>
    <w:pitch w:val="variable"/>
    <w:sig w:usb0="00000000" w:usb1="00000000" w:usb2="00000000" w:usb3="00000000" w:csb0="00040000" w:csb1="00000000"/>
  </w:font>
  <w:font w:name="宋体">
    <w:altName w:val="宋体"/>
    <w:charset w:val="86"/>
    <w:family w:val="auto"/>
    <w:pitch w:val="variable"/>
    <w:sig w:usb0="00000000" w:usb1="00000000" w:usb2="00000000" w:usb3="00000000" w:csb0="00040000" w:csb1="00000000"/>
  </w:font>
  <w:font w:name="Cambria">
    <w:altName w:val="Cambria"/>
    <w:charset w:val="00"/>
    <w:family w:val="roman"/>
    <w:pitch w:val="variable"/>
    <w:sig w:usb0="00000000" w:usb1="00000000" w:usb2="00000000" w:usb3="00000000" w:csb0="00000001" w:csb1="00000000"/>
  </w:font>
  <w:font w:name="等线">
    <w:altName w:val="等线"/>
    <w:charset w:val="86"/>
    <w:family w:val="auto"/>
    <w:pitch w:val="variable"/>
    <w:sig w:usb0="00000000" w:usb1="00000000" w:usb2="00000000" w:usb3="00000000" w:csb0="00040000" w:csb1="00000000"/>
  </w:font>
  <w:font w:name="黑体">
    <w:altName w:val="黑体"/>
    <w:charset w:val="86"/>
    <w:family w:val="modern"/>
    <w:pitch w:val="fixed"/>
    <w:sig w:usb0="00000000" w:usb1="00000000" w:usb2="00000000" w:usb3="00000000" w:csb0="00040000" w:csb1="00000000"/>
  </w:font>
  <w:font w:name="仿宋">
    <w:altName w:val="仿宋"/>
    <w:charset w:val="86"/>
    <w:family w:val="modern"/>
    <w:pitch w:val="fixed"/>
    <w:sig w:usb0="00000000" w:usb1="00000000" w:usb2="0000000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CD8DC3E"/>
    <w:multiLevelType w:val="hybridMultilevel"/>
    <w:tmpl w:val="00000000"/>
    <w:lvl w:ilvl="0">
      <w:start w:val="1"/>
      <w:numFmt w:val="decimal"/>
      <w:lvlText w:val="（%1）"/>
      <w:lvlJc w:val="left"/>
      <w:pPr>
        <w:ind w:left="1574" w:hanging="703"/>
        <w:jc w:val="left"/>
      </w:pPr>
      <w:rPr>
        <w:rFonts w:ascii="Microsoft JhengHei" w:eastAsia="Microsoft JhengHei" w:hAnsi="Microsoft JhengHei" w:cs="Microsoft JhengHei" w:hint="default"/>
        <w:b/>
        <w:bCs/>
        <w:i w:val="0"/>
        <w:iCs w:val="0"/>
        <w:spacing w:val="0"/>
        <w:w w:val="100"/>
        <w:sz w:val="26"/>
        <w:szCs w:val="26"/>
        <w:lang w:val="en-US" w:eastAsia="zh-CN" w:bidi="ar-SA"/>
      </w:rPr>
    </w:lvl>
    <w:lvl w:ilvl="1">
      <w:start w:val="0"/>
      <w:numFmt w:val="bullet"/>
      <w:lvlText w:val="•"/>
      <w:lvlJc w:val="left"/>
      <w:pPr>
        <w:ind w:left="2436" w:hanging="703"/>
      </w:pPr>
      <w:rPr>
        <w:rFonts w:hint="default"/>
        <w:lang w:val="en-US" w:eastAsia="zh-CN" w:bidi="ar-SA"/>
      </w:rPr>
    </w:lvl>
    <w:lvl w:ilvl="2">
      <w:start w:val="0"/>
      <w:numFmt w:val="bullet"/>
      <w:lvlText w:val="•"/>
      <w:lvlJc w:val="left"/>
      <w:pPr>
        <w:ind w:left="3293" w:hanging="703"/>
      </w:pPr>
      <w:rPr>
        <w:rFonts w:hint="default"/>
        <w:lang w:val="en-US" w:eastAsia="zh-CN" w:bidi="ar-SA"/>
      </w:rPr>
    </w:lvl>
    <w:lvl w:ilvl="3">
      <w:start w:val="0"/>
      <w:numFmt w:val="bullet"/>
      <w:lvlText w:val="•"/>
      <w:lvlJc w:val="left"/>
      <w:pPr>
        <w:ind w:left="4149" w:hanging="703"/>
      </w:pPr>
      <w:rPr>
        <w:rFonts w:hint="default"/>
        <w:lang w:val="en-US" w:eastAsia="zh-CN" w:bidi="ar-SA"/>
      </w:rPr>
    </w:lvl>
    <w:lvl w:ilvl="4">
      <w:start w:val="0"/>
      <w:numFmt w:val="bullet"/>
      <w:lvlText w:val="•"/>
      <w:lvlJc w:val="left"/>
      <w:pPr>
        <w:ind w:left="5006" w:hanging="703"/>
      </w:pPr>
      <w:rPr>
        <w:rFonts w:hint="default"/>
        <w:lang w:val="en-US" w:eastAsia="zh-CN" w:bidi="ar-SA"/>
      </w:rPr>
    </w:lvl>
    <w:lvl w:ilvl="5">
      <w:start w:val="0"/>
      <w:numFmt w:val="bullet"/>
      <w:lvlText w:val="•"/>
      <w:lvlJc w:val="left"/>
      <w:pPr>
        <w:ind w:left="5863" w:hanging="703"/>
      </w:pPr>
      <w:rPr>
        <w:rFonts w:hint="default"/>
        <w:lang w:val="en-US" w:eastAsia="zh-CN" w:bidi="ar-SA"/>
      </w:rPr>
    </w:lvl>
    <w:lvl w:ilvl="6">
      <w:start w:val="0"/>
      <w:numFmt w:val="bullet"/>
      <w:lvlText w:val="•"/>
      <w:lvlJc w:val="left"/>
      <w:pPr>
        <w:ind w:left="6719" w:hanging="703"/>
      </w:pPr>
      <w:rPr>
        <w:rFonts w:hint="default"/>
        <w:lang w:val="en-US" w:eastAsia="zh-CN" w:bidi="ar-SA"/>
      </w:rPr>
    </w:lvl>
    <w:lvl w:ilvl="7">
      <w:start w:val="0"/>
      <w:numFmt w:val="bullet"/>
      <w:lvlText w:val="•"/>
      <w:lvlJc w:val="left"/>
      <w:pPr>
        <w:ind w:left="7576" w:hanging="703"/>
      </w:pPr>
      <w:rPr>
        <w:rFonts w:hint="default"/>
        <w:lang w:val="en-US" w:eastAsia="zh-CN" w:bidi="ar-SA"/>
      </w:rPr>
    </w:lvl>
    <w:lvl w:ilvl="8">
      <w:start w:val="0"/>
      <w:numFmt w:val="bullet"/>
      <w:lvlText w:val="•"/>
      <w:lvlJc w:val="left"/>
      <w:pPr>
        <w:ind w:left="8432" w:hanging="703"/>
      </w:pPr>
      <w:rPr>
        <w:rFonts w:hint="default"/>
        <w:lang w:val="en-US" w:eastAsia="zh-CN" w:bidi="ar-SA"/>
      </w:rPr>
    </w:lvl>
  </w:abstractNum>
  <w:abstractNum w:abstractNumId="1">
    <w:nsid w:val="1719B46E"/>
    <w:multiLevelType w:val="hybridMultilevel"/>
    <w:tmpl w:val="00000000"/>
    <w:lvl w:ilvl="0">
      <w:start w:val="1"/>
      <w:numFmt w:val="decimal"/>
      <w:lvlText w:val="（%1）"/>
      <w:lvlJc w:val="left"/>
      <w:pPr>
        <w:ind w:left="1573" w:hanging="701"/>
        <w:jc w:val="left"/>
      </w:pPr>
      <w:rPr>
        <w:rFonts w:ascii="楷体" w:eastAsia="楷体" w:hAnsi="楷体" w:cs="楷体" w:hint="default"/>
        <w:b w:val="0"/>
        <w:bCs w:val="0"/>
        <w:i w:val="0"/>
        <w:iCs w:val="0"/>
        <w:w w:val="100"/>
        <w:sz w:val="26"/>
        <w:szCs w:val="26"/>
        <w:lang w:val="en-US" w:eastAsia="zh-CN" w:bidi="ar-SA"/>
      </w:rPr>
    </w:lvl>
    <w:lvl w:ilvl="1">
      <w:start w:val="0"/>
      <w:numFmt w:val="bullet"/>
      <w:lvlText w:val="•"/>
      <w:lvlJc w:val="left"/>
      <w:pPr>
        <w:ind w:left="2436" w:hanging="701"/>
      </w:pPr>
      <w:rPr>
        <w:rFonts w:hint="default"/>
        <w:lang w:val="en-US" w:eastAsia="zh-CN" w:bidi="ar-SA"/>
      </w:rPr>
    </w:lvl>
    <w:lvl w:ilvl="2">
      <w:start w:val="0"/>
      <w:numFmt w:val="bullet"/>
      <w:lvlText w:val="•"/>
      <w:lvlJc w:val="left"/>
      <w:pPr>
        <w:ind w:left="3293" w:hanging="701"/>
      </w:pPr>
      <w:rPr>
        <w:rFonts w:hint="default"/>
        <w:lang w:val="en-US" w:eastAsia="zh-CN" w:bidi="ar-SA"/>
      </w:rPr>
    </w:lvl>
    <w:lvl w:ilvl="3">
      <w:start w:val="0"/>
      <w:numFmt w:val="bullet"/>
      <w:lvlText w:val="•"/>
      <w:lvlJc w:val="left"/>
      <w:pPr>
        <w:ind w:left="4149" w:hanging="701"/>
      </w:pPr>
      <w:rPr>
        <w:rFonts w:hint="default"/>
        <w:lang w:val="en-US" w:eastAsia="zh-CN" w:bidi="ar-SA"/>
      </w:rPr>
    </w:lvl>
    <w:lvl w:ilvl="4">
      <w:start w:val="0"/>
      <w:numFmt w:val="bullet"/>
      <w:lvlText w:val="•"/>
      <w:lvlJc w:val="left"/>
      <w:pPr>
        <w:ind w:left="5006" w:hanging="701"/>
      </w:pPr>
      <w:rPr>
        <w:rFonts w:hint="default"/>
        <w:lang w:val="en-US" w:eastAsia="zh-CN" w:bidi="ar-SA"/>
      </w:rPr>
    </w:lvl>
    <w:lvl w:ilvl="5">
      <w:start w:val="0"/>
      <w:numFmt w:val="bullet"/>
      <w:lvlText w:val="•"/>
      <w:lvlJc w:val="left"/>
      <w:pPr>
        <w:ind w:left="5863" w:hanging="701"/>
      </w:pPr>
      <w:rPr>
        <w:rFonts w:hint="default"/>
        <w:lang w:val="en-US" w:eastAsia="zh-CN" w:bidi="ar-SA"/>
      </w:rPr>
    </w:lvl>
    <w:lvl w:ilvl="6">
      <w:start w:val="0"/>
      <w:numFmt w:val="bullet"/>
      <w:lvlText w:val="•"/>
      <w:lvlJc w:val="left"/>
      <w:pPr>
        <w:ind w:left="6719" w:hanging="701"/>
      </w:pPr>
      <w:rPr>
        <w:rFonts w:hint="default"/>
        <w:lang w:val="en-US" w:eastAsia="zh-CN" w:bidi="ar-SA"/>
      </w:rPr>
    </w:lvl>
    <w:lvl w:ilvl="7">
      <w:start w:val="0"/>
      <w:numFmt w:val="bullet"/>
      <w:lvlText w:val="•"/>
      <w:lvlJc w:val="left"/>
      <w:pPr>
        <w:ind w:left="7576" w:hanging="701"/>
      </w:pPr>
      <w:rPr>
        <w:rFonts w:hint="default"/>
        <w:lang w:val="en-US" w:eastAsia="zh-CN" w:bidi="ar-SA"/>
      </w:rPr>
    </w:lvl>
    <w:lvl w:ilvl="8">
      <w:start w:val="0"/>
      <w:numFmt w:val="bullet"/>
      <w:lvlText w:val="•"/>
      <w:lvlJc w:val="left"/>
      <w:pPr>
        <w:ind w:left="8432" w:hanging="701"/>
      </w:pPr>
      <w:rPr>
        <w:rFonts w:hint="default"/>
        <w:lang w:val="en-US" w:eastAsia="zh-CN" w:bidi="ar-SA"/>
      </w:rPr>
    </w:lvl>
  </w:abstractNum>
  <w:abstractNum w:abstractNumId="2">
    <w:nsid w:val="26F57189"/>
    <w:multiLevelType w:val="hybridMultilevel"/>
    <w:tmpl w:val="00000000"/>
    <w:lvl w:ilvl="0">
      <w:start w:val="1"/>
      <w:numFmt w:val="decimal"/>
      <w:lvlText w:val="（%1）"/>
      <w:lvlJc w:val="left"/>
      <w:pPr>
        <w:ind w:left="1573" w:hanging="701"/>
        <w:jc w:val="left"/>
      </w:pPr>
      <w:rPr>
        <w:rFonts w:hint="default"/>
        <w:w w:val="96"/>
        <w:lang w:val="en-US" w:eastAsia="zh-CN" w:bidi="ar-SA"/>
      </w:rPr>
    </w:lvl>
    <w:lvl w:ilvl="1">
      <w:start w:val="0"/>
      <w:numFmt w:val="bullet"/>
      <w:lvlText w:val="•"/>
      <w:lvlJc w:val="left"/>
      <w:pPr>
        <w:ind w:left="2436" w:hanging="701"/>
      </w:pPr>
      <w:rPr>
        <w:rFonts w:hint="default"/>
        <w:lang w:val="en-US" w:eastAsia="zh-CN" w:bidi="ar-SA"/>
      </w:rPr>
    </w:lvl>
    <w:lvl w:ilvl="2">
      <w:start w:val="0"/>
      <w:numFmt w:val="bullet"/>
      <w:lvlText w:val="•"/>
      <w:lvlJc w:val="left"/>
      <w:pPr>
        <w:ind w:left="3293" w:hanging="701"/>
      </w:pPr>
      <w:rPr>
        <w:rFonts w:hint="default"/>
        <w:lang w:val="en-US" w:eastAsia="zh-CN" w:bidi="ar-SA"/>
      </w:rPr>
    </w:lvl>
    <w:lvl w:ilvl="3">
      <w:start w:val="0"/>
      <w:numFmt w:val="bullet"/>
      <w:lvlText w:val="•"/>
      <w:lvlJc w:val="left"/>
      <w:pPr>
        <w:ind w:left="4149" w:hanging="701"/>
      </w:pPr>
      <w:rPr>
        <w:rFonts w:hint="default"/>
        <w:lang w:val="en-US" w:eastAsia="zh-CN" w:bidi="ar-SA"/>
      </w:rPr>
    </w:lvl>
    <w:lvl w:ilvl="4">
      <w:start w:val="0"/>
      <w:numFmt w:val="bullet"/>
      <w:lvlText w:val="•"/>
      <w:lvlJc w:val="left"/>
      <w:pPr>
        <w:ind w:left="5006" w:hanging="701"/>
      </w:pPr>
      <w:rPr>
        <w:rFonts w:hint="default"/>
        <w:lang w:val="en-US" w:eastAsia="zh-CN" w:bidi="ar-SA"/>
      </w:rPr>
    </w:lvl>
    <w:lvl w:ilvl="5">
      <w:start w:val="0"/>
      <w:numFmt w:val="bullet"/>
      <w:lvlText w:val="•"/>
      <w:lvlJc w:val="left"/>
      <w:pPr>
        <w:ind w:left="5863" w:hanging="701"/>
      </w:pPr>
      <w:rPr>
        <w:rFonts w:hint="default"/>
        <w:lang w:val="en-US" w:eastAsia="zh-CN" w:bidi="ar-SA"/>
      </w:rPr>
    </w:lvl>
    <w:lvl w:ilvl="6">
      <w:start w:val="0"/>
      <w:numFmt w:val="bullet"/>
      <w:lvlText w:val="•"/>
      <w:lvlJc w:val="left"/>
      <w:pPr>
        <w:ind w:left="6719" w:hanging="701"/>
      </w:pPr>
      <w:rPr>
        <w:rFonts w:hint="default"/>
        <w:lang w:val="en-US" w:eastAsia="zh-CN" w:bidi="ar-SA"/>
      </w:rPr>
    </w:lvl>
    <w:lvl w:ilvl="7">
      <w:start w:val="0"/>
      <w:numFmt w:val="bullet"/>
      <w:lvlText w:val="•"/>
      <w:lvlJc w:val="left"/>
      <w:pPr>
        <w:ind w:left="7576" w:hanging="701"/>
      </w:pPr>
      <w:rPr>
        <w:rFonts w:hint="default"/>
        <w:lang w:val="en-US" w:eastAsia="zh-CN" w:bidi="ar-SA"/>
      </w:rPr>
    </w:lvl>
    <w:lvl w:ilvl="8">
      <w:start w:val="0"/>
      <w:numFmt w:val="bullet"/>
      <w:lvlText w:val="•"/>
      <w:lvlJc w:val="left"/>
      <w:pPr>
        <w:ind w:left="8432" w:hanging="701"/>
      </w:pPr>
      <w:rPr>
        <w:rFonts w:hint="default"/>
        <w:lang w:val="en-US" w:eastAsia="zh-CN" w:bidi="ar-SA"/>
      </w:rPr>
    </w:lvl>
  </w:abstractNum>
  <w:abstractNum w:abstractNumId="3">
    <w:nsid w:val="361303C4"/>
    <w:multiLevelType w:val="hybridMultilevel"/>
    <w:tmpl w:val="00000000"/>
    <w:lvl w:ilvl="0">
      <w:start w:val="1"/>
      <w:numFmt w:val="decimal"/>
      <w:lvlText w:val="（%1）"/>
      <w:lvlJc w:val="left"/>
      <w:pPr>
        <w:ind w:left="1573" w:hanging="701"/>
        <w:jc w:val="left"/>
      </w:pPr>
      <w:rPr>
        <w:rFonts w:ascii="楷体" w:eastAsia="楷体" w:hAnsi="楷体" w:cs="楷体" w:hint="default"/>
        <w:b w:val="0"/>
        <w:bCs w:val="0"/>
        <w:i w:val="0"/>
        <w:iCs w:val="0"/>
        <w:w w:val="100"/>
        <w:sz w:val="26"/>
        <w:szCs w:val="26"/>
        <w:lang w:val="en-US" w:eastAsia="zh-CN" w:bidi="ar-SA"/>
      </w:rPr>
    </w:lvl>
    <w:lvl w:ilvl="1">
      <w:start w:val="0"/>
      <w:numFmt w:val="bullet"/>
      <w:lvlText w:val="•"/>
      <w:lvlJc w:val="left"/>
      <w:pPr>
        <w:ind w:left="2436" w:hanging="701"/>
      </w:pPr>
      <w:rPr>
        <w:rFonts w:hint="default"/>
        <w:lang w:val="en-US" w:eastAsia="zh-CN" w:bidi="ar-SA"/>
      </w:rPr>
    </w:lvl>
    <w:lvl w:ilvl="2">
      <w:start w:val="0"/>
      <w:numFmt w:val="bullet"/>
      <w:lvlText w:val="•"/>
      <w:lvlJc w:val="left"/>
      <w:pPr>
        <w:ind w:left="3293" w:hanging="701"/>
      </w:pPr>
      <w:rPr>
        <w:rFonts w:hint="default"/>
        <w:lang w:val="en-US" w:eastAsia="zh-CN" w:bidi="ar-SA"/>
      </w:rPr>
    </w:lvl>
    <w:lvl w:ilvl="3">
      <w:start w:val="0"/>
      <w:numFmt w:val="bullet"/>
      <w:lvlText w:val="•"/>
      <w:lvlJc w:val="left"/>
      <w:pPr>
        <w:ind w:left="4149" w:hanging="701"/>
      </w:pPr>
      <w:rPr>
        <w:rFonts w:hint="default"/>
        <w:lang w:val="en-US" w:eastAsia="zh-CN" w:bidi="ar-SA"/>
      </w:rPr>
    </w:lvl>
    <w:lvl w:ilvl="4">
      <w:start w:val="0"/>
      <w:numFmt w:val="bullet"/>
      <w:lvlText w:val="•"/>
      <w:lvlJc w:val="left"/>
      <w:pPr>
        <w:ind w:left="5006" w:hanging="701"/>
      </w:pPr>
      <w:rPr>
        <w:rFonts w:hint="default"/>
        <w:lang w:val="en-US" w:eastAsia="zh-CN" w:bidi="ar-SA"/>
      </w:rPr>
    </w:lvl>
    <w:lvl w:ilvl="5">
      <w:start w:val="0"/>
      <w:numFmt w:val="bullet"/>
      <w:lvlText w:val="•"/>
      <w:lvlJc w:val="left"/>
      <w:pPr>
        <w:ind w:left="5863" w:hanging="701"/>
      </w:pPr>
      <w:rPr>
        <w:rFonts w:hint="default"/>
        <w:lang w:val="en-US" w:eastAsia="zh-CN" w:bidi="ar-SA"/>
      </w:rPr>
    </w:lvl>
    <w:lvl w:ilvl="6">
      <w:start w:val="0"/>
      <w:numFmt w:val="bullet"/>
      <w:lvlText w:val="•"/>
      <w:lvlJc w:val="left"/>
      <w:pPr>
        <w:ind w:left="6719" w:hanging="701"/>
      </w:pPr>
      <w:rPr>
        <w:rFonts w:hint="default"/>
        <w:lang w:val="en-US" w:eastAsia="zh-CN" w:bidi="ar-SA"/>
      </w:rPr>
    </w:lvl>
    <w:lvl w:ilvl="7">
      <w:start w:val="0"/>
      <w:numFmt w:val="bullet"/>
      <w:lvlText w:val="•"/>
      <w:lvlJc w:val="left"/>
      <w:pPr>
        <w:ind w:left="7576" w:hanging="701"/>
      </w:pPr>
      <w:rPr>
        <w:rFonts w:hint="default"/>
        <w:lang w:val="en-US" w:eastAsia="zh-CN" w:bidi="ar-SA"/>
      </w:rPr>
    </w:lvl>
    <w:lvl w:ilvl="8">
      <w:start w:val="0"/>
      <w:numFmt w:val="bullet"/>
      <w:lvlText w:val="•"/>
      <w:lvlJc w:val="left"/>
      <w:pPr>
        <w:ind w:left="8432" w:hanging="701"/>
      </w:pPr>
      <w:rPr>
        <w:rFonts w:hint="default"/>
        <w:lang w:val="en-US" w:eastAsia="zh-CN" w:bidi="ar-SA"/>
      </w:rPr>
    </w:lvl>
  </w:abstractNum>
  <w:abstractNum w:abstractNumId="4">
    <w:nsid w:val="364F4EC8"/>
    <w:multiLevelType w:val="hybridMultilevel"/>
    <w:tmpl w:val="00000000"/>
    <w:lvl w:ilvl="0">
      <w:start w:val="2"/>
      <w:numFmt w:val="decimal"/>
      <w:lvlText w:val="%1"/>
      <w:lvlJc w:val="left"/>
      <w:pPr>
        <w:ind w:left="1292" w:hanging="420"/>
        <w:jc w:val="left"/>
      </w:pPr>
      <w:rPr>
        <w:rFonts w:hint="default"/>
        <w:lang w:val="en-US" w:eastAsia="zh-CN" w:bidi="ar-SA"/>
      </w:rPr>
    </w:lvl>
    <w:lvl w:ilvl="1">
      <w:start w:val="2"/>
      <w:numFmt w:val="decimal"/>
      <w:lvlText w:val="%1.%2"/>
      <w:lvlJc w:val="left"/>
      <w:pPr>
        <w:ind w:left="1292" w:hanging="420"/>
        <w:jc w:val="left"/>
      </w:pPr>
      <w:rPr>
        <w:rFonts w:ascii="Times New Roman" w:eastAsia="Times New Roman" w:hAnsi="Times New Roman" w:cs="Times New Roman" w:hint="default"/>
        <w:b w:val="0"/>
        <w:bCs w:val="0"/>
        <w:i w:val="0"/>
        <w:iCs w:val="0"/>
        <w:w w:val="100"/>
        <w:sz w:val="28"/>
        <w:szCs w:val="28"/>
        <w:lang w:val="en-US" w:eastAsia="zh-CN" w:bidi="ar-SA"/>
      </w:rPr>
    </w:lvl>
    <w:lvl w:ilvl="2">
      <w:start w:val="1"/>
      <w:numFmt w:val="decimal"/>
      <w:lvlText w:val="%1.%2.%3"/>
      <w:lvlJc w:val="left"/>
      <w:pPr>
        <w:ind w:left="1502" w:hanging="630"/>
        <w:jc w:val="left"/>
      </w:pPr>
      <w:rPr>
        <w:rFonts w:ascii="Times New Roman" w:eastAsia="Times New Roman" w:hAnsi="Times New Roman" w:cs="Times New Roman" w:hint="default"/>
        <w:b w:val="0"/>
        <w:bCs w:val="0"/>
        <w:i w:val="0"/>
        <w:iCs w:val="0"/>
        <w:w w:val="100"/>
        <w:sz w:val="28"/>
        <w:szCs w:val="28"/>
        <w:lang w:val="en-US" w:eastAsia="zh-CN" w:bidi="ar-SA"/>
      </w:rPr>
    </w:lvl>
    <w:lvl w:ilvl="3">
      <w:start w:val="0"/>
      <w:numFmt w:val="bullet"/>
      <w:lvlText w:val="•"/>
      <w:lvlJc w:val="left"/>
      <w:pPr>
        <w:ind w:left="3421" w:hanging="630"/>
      </w:pPr>
      <w:rPr>
        <w:rFonts w:hint="default"/>
        <w:lang w:val="en-US" w:eastAsia="zh-CN" w:bidi="ar-SA"/>
      </w:rPr>
    </w:lvl>
    <w:lvl w:ilvl="4">
      <w:start w:val="0"/>
      <w:numFmt w:val="bullet"/>
      <w:lvlText w:val="•"/>
      <w:lvlJc w:val="left"/>
      <w:pPr>
        <w:ind w:left="4382" w:hanging="630"/>
      </w:pPr>
      <w:rPr>
        <w:rFonts w:hint="default"/>
        <w:lang w:val="en-US" w:eastAsia="zh-CN" w:bidi="ar-SA"/>
      </w:rPr>
    </w:lvl>
    <w:lvl w:ilvl="5">
      <w:start w:val="0"/>
      <w:numFmt w:val="bullet"/>
      <w:lvlText w:val="•"/>
      <w:lvlJc w:val="left"/>
      <w:pPr>
        <w:ind w:left="5342" w:hanging="630"/>
      </w:pPr>
      <w:rPr>
        <w:rFonts w:hint="default"/>
        <w:lang w:val="en-US" w:eastAsia="zh-CN" w:bidi="ar-SA"/>
      </w:rPr>
    </w:lvl>
    <w:lvl w:ilvl="6">
      <w:start w:val="0"/>
      <w:numFmt w:val="bullet"/>
      <w:lvlText w:val="•"/>
      <w:lvlJc w:val="left"/>
      <w:pPr>
        <w:ind w:left="6303" w:hanging="630"/>
      </w:pPr>
      <w:rPr>
        <w:rFonts w:hint="default"/>
        <w:lang w:val="en-US" w:eastAsia="zh-CN" w:bidi="ar-SA"/>
      </w:rPr>
    </w:lvl>
    <w:lvl w:ilvl="7">
      <w:start w:val="0"/>
      <w:numFmt w:val="bullet"/>
      <w:lvlText w:val="•"/>
      <w:lvlJc w:val="left"/>
      <w:pPr>
        <w:ind w:left="7264" w:hanging="630"/>
      </w:pPr>
      <w:rPr>
        <w:rFonts w:hint="default"/>
        <w:lang w:val="en-US" w:eastAsia="zh-CN" w:bidi="ar-SA"/>
      </w:rPr>
    </w:lvl>
    <w:lvl w:ilvl="8">
      <w:start w:val="0"/>
      <w:numFmt w:val="bullet"/>
      <w:lvlText w:val="•"/>
      <w:lvlJc w:val="left"/>
      <w:pPr>
        <w:ind w:left="8224" w:hanging="630"/>
      </w:pPr>
      <w:rPr>
        <w:rFonts w:hint="default"/>
        <w:lang w:val="en-US" w:eastAsia="zh-CN" w:bidi="ar-SA"/>
      </w:rPr>
    </w:lvl>
  </w:abstractNum>
  <w:abstractNum w:abstractNumId="5">
    <w:nsid w:val="40506338"/>
    <w:multiLevelType w:val="hybridMultilevel"/>
    <w:tmpl w:val="00000000"/>
    <w:lvl w:ilvl="0">
      <w:start w:val="2"/>
      <w:numFmt w:val="decimal"/>
      <w:lvlText w:val="%1"/>
      <w:lvlJc w:val="left"/>
      <w:pPr>
        <w:ind w:left="1503" w:hanging="631"/>
        <w:jc w:val="left"/>
      </w:pPr>
      <w:rPr>
        <w:rFonts w:hint="default"/>
        <w:lang w:val="en-US" w:eastAsia="zh-CN" w:bidi="ar-SA"/>
      </w:rPr>
    </w:lvl>
    <w:lvl w:ilvl="1">
      <w:start w:val="1"/>
      <w:numFmt w:val="decimal"/>
      <w:lvlText w:val="%1.%2"/>
      <w:lvlJc w:val="left"/>
      <w:pPr>
        <w:ind w:left="1503" w:hanging="631"/>
        <w:jc w:val="left"/>
      </w:pPr>
      <w:rPr>
        <w:rFonts w:hint="default"/>
        <w:lang w:val="en-US" w:eastAsia="zh-CN" w:bidi="ar-SA"/>
      </w:rPr>
    </w:lvl>
    <w:lvl w:ilvl="2">
      <w:start w:val="1"/>
      <w:numFmt w:val="decimal"/>
      <w:lvlText w:val="%1.%2.%3."/>
      <w:lvlJc w:val="left"/>
      <w:pPr>
        <w:ind w:left="1503" w:hanging="631"/>
        <w:jc w:val="left"/>
      </w:pPr>
      <w:rPr>
        <w:rFonts w:ascii="Times New Roman" w:eastAsia="Times New Roman" w:hAnsi="Times New Roman" w:cs="Times New Roman" w:hint="default"/>
        <w:b w:val="0"/>
        <w:bCs w:val="0"/>
        <w:i w:val="0"/>
        <w:iCs w:val="0"/>
        <w:w w:val="100"/>
        <w:sz w:val="26"/>
        <w:szCs w:val="26"/>
        <w:lang w:val="en-US" w:eastAsia="zh-CN" w:bidi="ar-SA"/>
      </w:rPr>
    </w:lvl>
    <w:lvl w:ilvl="3">
      <w:start w:val="0"/>
      <w:numFmt w:val="bullet"/>
      <w:lvlText w:val="•"/>
      <w:lvlJc w:val="left"/>
      <w:pPr>
        <w:ind w:left="4093" w:hanging="631"/>
      </w:pPr>
      <w:rPr>
        <w:rFonts w:hint="default"/>
        <w:lang w:val="en-US" w:eastAsia="zh-CN" w:bidi="ar-SA"/>
      </w:rPr>
    </w:lvl>
    <w:lvl w:ilvl="4">
      <w:start w:val="0"/>
      <w:numFmt w:val="bullet"/>
      <w:lvlText w:val="•"/>
      <w:lvlJc w:val="left"/>
      <w:pPr>
        <w:ind w:left="4958" w:hanging="631"/>
      </w:pPr>
      <w:rPr>
        <w:rFonts w:hint="default"/>
        <w:lang w:val="en-US" w:eastAsia="zh-CN" w:bidi="ar-SA"/>
      </w:rPr>
    </w:lvl>
    <w:lvl w:ilvl="5">
      <w:start w:val="0"/>
      <w:numFmt w:val="bullet"/>
      <w:lvlText w:val="•"/>
      <w:lvlJc w:val="left"/>
      <w:pPr>
        <w:ind w:left="5823" w:hanging="631"/>
      </w:pPr>
      <w:rPr>
        <w:rFonts w:hint="default"/>
        <w:lang w:val="en-US" w:eastAsia="zh-CN" w:bidi="ar-SA"/>
      </w:rPr>
    </w:lvl>
    <w:lvl w:ilvl="6">
      <w:start w:val="0"/>
      <w:numFmt w:val="bullet"/>
      <w:lvlText w:val="•"/>
      <w:lvlJc w:val="left"/>
      <w:pPr>
        <w:ind w:left="6687" w:hanging="631"/>
      </w:pPr>
      <w:rPr>
        <w:rFonts w:hint="default"/>
        <w:lang w:val="en-US" w:eastAsia="zh-CN" w:bidi="ar-SA"/>
      </w:rPr>
    </w:lvl>
    <w:lvl w:ilvl="7">
      <w:start w:val="0"/>
      <w:numFmt w:val="bullet"/>
      <w:lvlText w:val="•"/>
      <w:lvlJc w:val="left"/>
      <w:pPr>
        <w:ind w:left="7552" w:hanging="631"/>
      </w:pPr>
      <w:rPr>
        <w:rFonts w:hint="default"/>
        <w:lang w:val="en-US" w:eastAsia="zh-CN" w:bidi="ar-SA"/>
      </w:rPr>
    </w:lvl>
    <w:lvl w:ilvl="8">
      <w:start w:val="0"/>
      <w:numFmt w:val="bullet"/>
      <w:lvlText w:val="•"/>
      <w:lvlJc w:val="left"/>
      <w:pPr>
        <w:ind w:left="8416" w:hanging="631"/>
      </w:pPr>
      <w:rPr>
        <w:rFonts w:hint="default"/>
        <w:lang w:val="en-US" w:eastAsia="zh-CN" w:bidi="ar-SA"/>
      </w:rPr>
    </w:lvl>
  </w:abstractNum>
  <w:abstractNum w:abstractNumId="6">
    <w:nsid w:val="49C3D2D2"/>
    <w:multiLevelType w:val="hybridMultilevel"/>
    <w:tmpl w:val="00000000"/>
    <w:lvl w:ilvl="0">
      <w:start w:val="3"/>
      <w:numFmt w:val="decimal"/>
      <w:lvlText w:val="%1"/>
      <w:lvlJc w:val="left"/>
      <w:pPr>
        <w:ind w:left="1287" w:hanging="420"/>
        <w:jc w:val="left"/>
      </w:pPr>
      <w:rPr>
        <w:rFonts w:hint="default"/>
        <w:lang w:val="en-US" w:eastAsia="zh-CN" w:bidi="ar-SA"/>
      </w:rPr>
    </w:lvl>
    <w:lvl w:ilvl="1">
      <w:start w:val="1"/>
      <w:numFmt w:val="decimal"/>
      <w:lvlText w:val="%1.%2"/>
      <w:lvlJc w:val="left"/>
      <w:pPr>
        <w:ind w:left="1287" w:hanging="420"/>
        <w:jc w:val="left"/>
      </w:pPr>
      <w:rPr>
        <w:rFonts w:ascii="Times New Roman" w:eastAsia="Times New Roman" w:hAnsi="Times New Roman" w:cs="Times New Roman" w:hint="default"/>
        <w:b/>
        <w:bCs/>
        <w:i w:val="0"/>
        <w:iCs w:val="0"/>
        <w:w w:val="100"/>
        <w:sz w:val="28"/>
        <w:szCs w:val="28"/>
        <w:lang w:val="en-US" w:eastAsia="zh-CN" w:bidi="ar-SA"/>
      </w:rPr>
    </w:lvl>
    <w:lvl w:ilvl="2">
      <w:start w:val="1"/>
      <w:numFmt w:val="decimal"/>
      <w:lvlText w:val="%1.%2.%3"/>
      <w:lvlJc w:val="left"/>
      <w:pPr>
        <w:ind w:left="1485" w:hanging="630"/>
        <w:jc w:val="left"/>
      </w:pPr>
      <w:rPr>
        <w:rFonts w:ascii="Times New Roman" w:eastAsia="Times New Roman" w:hAnsi="Times New Roman" w:cs="Times New Roman" w:hint="default"/>
        <w:b/>
        <w:bCs/>
        <w:i w:val="0"/>
        <w:iCs w:val="0"/>
        <w:w w:val="100"/>
        <w:sz w:val="28"/>
        <w:szCs w:val="28"/>
        <w:lang w:val="en-US" w:eastAsia="zh-CN" w:bidi="ar-SA"/>
      </w:rPr>
    </w:lvl>
    <w:lvl w:ilvl="3">
      <w:start w:val="0"/>
      <w:numFmt w:val="bullet"/>
      <w:lvlText w:val="•"/>
      <w:lvlJc w:val="left"/>
      <w:pPr>
        <w:ind w:left="3405" w:hanging="630"/>
      </w:pPr>
      <w:rPr>
        <w:rFonts w:hint="default"/>
        <w:lang w:val="en-US" w:eastAsia="zh-CN" w:bidi="ar-SA"/>
      </w:rPr>
    </w:lvl>
    <w:lvl w:ilvl="4">
      <w:start w:val="0"/>
      <w:numFmt w:val="bullet"/>
      <w:lvlText w:val="•"/>
      <w:lvlJc w:val="left"/>
      <w:pPr>
        <w:ind w:left="4368" w:hanging="630"/>
      </w:pPr>
      <w:rPr>
        <w:rFonts w:hint="default"/>
        <w:lang w:val="en-US" w:eastAsia="zh-CN" w:bidi="ar-SA"/>
      </w:rPr>
    </w:lvl>
    <w:lvl w:ilvl="5">
      <w:start w:val="0"/>
      <w:numFmt w:val="bullet"/>
      <w:lvlText w:val="•"/>
      <w:lvlJc w:val="left"/>
      <w:pPr>
        <w:ind w:left="5331" w:hanging="630"/>
      </w:pPr>
      <w:rPr>
        <w:rFonts w:hint="default"/>
        <w:lang w:val="en-US" w:eastAsia="zh-CN" w:bidi="ar-SA"/>
      </w:rPr>
    </w:lvl>
    <w:lvl w:ilvl="6">
      <w:start w:val="0"/>
      <w:numFmt w:val="bullet"/>
      <w:lvlText w:val="•"/>
      <w:lvlJc w:val="left"/>
      <w:pPr>
        <w:ind w:left="6294" w:hanging="630"/>
      </w:pPr>
      <w:rPr>
        <w:rFonts w:hint="default"/>
        <w:lang w:val="en-US" w:eastAsia="zh-CN" w:bidi="ar-SA"/>
      </w:rPr>
    </w:lvl>
    <w:lvl w:ilvl="7">
      <w:start w:val="0"/>
      <w:numFmt w:val="bullet"/>
      <w:lvlText w:val="•"/>
      <w:lvlJc w:val="left"/>
      <w:pPr>
        <w:ind w:left="7257" w:hanging="630"/>
      </w:pPr>
      <w:rPr>
        <w:rFonts w:hint="default"/>
        <w:lang w:val="en-US" w:eastAsia="zh-CN" w:bidi="ar-SA"/>
      </w:rPr>
    </w:lvl>
    <w:lvl w:ilvl="8">
      <w:start w:val="0"/>
      <w:numFmt w:val="bullet"/>
      <w:lvlText w:val="•"/>
      <w:lvlJc w:val="left"/>
      <w:pPr>
        <w:ind w:left="8220" w:hanging="630"/>
      </w:pPr>
      <w:rPr>
        <w:rFonts w:hint="default"/>
        <w:lang w:val="en-US" w:eastAsia="zh-CN" w:bidi="ar-SA"/>
      </w:rPr>
    </w:lvl>
  </w:abstractNum>
  <w:abstractNum w:abstractNumId="7">
    <w:nsid w:val="6AFAA9B3"/>
    <w:multiLevelType w:val="hybridMultilevel"/>
    <w:tmpl w:val="00000000"/>
    <w:lvl w:ilvl="0">
      <w:start w:val="1"/>
      <w:numFmt w:val="decimal"/>
      <w:lvlText w:val="（%1）"/>
      <w:lvlJc w:val="left"/>
      <w:pPr>
        <w:ind w:left="1573" w:hanging="701"/>
        <w:jc w:val="left"/>
      </w:pPr>
      <w:rPr>
        <w:rFonts w:ascii="楷体" w:eastAsia="楷体" w:hAnsi="楷体" w:cs="楷体" w:hint="default"/>
        <w:b w:val="0"/>
        <w:bCs w:val="0"/>
        <w:i w:val="0"/>
        <w:iCs w:val="0"/>
        <w:w w:val="100"/>
        <w:sz w:val="26"/>
        <w:szCs w:val="26"/>
        <w:lang w:val="en-US" w:eastAsia="zh-CN" w:bidi="ar-SA"/>
      </w:rPr>
    </w:lvl>
    <w:lvl w:ilvl="1">
      <w:start w:val="0"/>
      <w:numFmt w:val="bullet"/>
      <w:lvlText w:val="•"/>
      <w:lvlJc w:val="left"/>
      <w:pPr>
        <w:ind w:left="2436" w:hanging="701"/>
      </w:pPr>
      <w:rPr>
        <w:rFonts w:hint="default"/>
        <w:lang w:val="en-US" w:eastAsia="zh-CN" w:bidi="ar-SA"/>
      </w:rPr>
    </w:lvl>
    <w:lvl w:ilvl="2">
      <w:start w:val="0"/>
      <w:numFmt w:val="bullet"/>
      <w:lvlText w:val="•"/>
      <w:lvlJc w:val="left"/>
      <w:pPr>
        <w:ind w:left="3293" w:hanging="701"/>
      </w:pPr>
      <w:rPr>
        <w:rFonts w:hint="default"/>
        <w:lang w:val="en-US" w:eastAsia="zh-CN" w:bidi="ar-SA"/>
      </w:rPr>
    </w:lvl>
    <w:lvl w:ilvl="3">
      <w:start w:val="0"/>
      <w:numFmt w:val="bullet"/>
      <w:lvlText w:val="•"/>
      <w:lvlJc w:val="left"/>
      <w:pPr>
        <w:ind w:left="4149" w:hanging="701"/>
      </w:pPr>
      <w:rPr>
        <w:rFonts w:hint="default"/>
        <w:lang w:val="en-US" w:eastAsia="zh-CN" w:bidi="ar-SA"/>
      </w:rPr>
    </w:lvl>
    <w:lvl w:ilvl="4">
      <w:start w:val="0"/>
      <w:numFmt w:val="bullet"/>
      <w:lvlText w:val="•"/>
      <w:lvlJc w:val="left"/>
      <w:pPr>
        <w:ind w:left="5006" w:hanging="701"/>
      </w:pPr>
      <w:rPr>
        <w:rFonts w:hint="default"/>
        <w:lang w:val="en-US" w:eastAsia="zh-CN" w:bidi="ar-SA"/>
      </w:rPr>
    </w:lvl>
    <w:lvl w:ilvl="5">
      <w:start w:val="0"/>
      <w:numFmt w:val="bullet"/>
      <w:lvlText w:val="•"/>
      <w:lvlJc w:val="left"/>
      <w:pPr>
        <w:ind w:left="5863" w:hanging="701"/>
      </w:pPr>
      <w:rPr>
        <w:rFonts w:hint="default"/>
        <w:lang w:val="en-US" w:eastAsia="zh-CN" w:bidi="ar-SA"/>
      </w:rPr>
    </w:lvl>
    <w:lvl w:ilvl="6">
      <w:start w:val="0"/>
      <w:numFmt w:val="bullet"/>
      <w:lvlText w:val="•"/>
      <w:lvlJc w:val="left"/>
      <w:pPr>
        <w:ind w:left="6719" w:hanging="701"/>
      </w:pPr>
      <w:rPr>
        <w:rFonts w:hint="default"/>
        <w:lang w:val="en-US" w:eastAsia="zh-CN" w:bidi="ar-SA"/>
      </w:rPr>
    </w:lvl>
    <w:lvl w:ilvl="7">
      <w:start w:val="0"/>
      <w:numFmt w:val="bullet"/>
      <w:lvlText w:val="•"/>
      <w:lvlJc w:val="left"/>
      <w:pPr>
        <w:ind w:left="7576" w:hanging="701"/>
      </w:pPr>
      <w:rPr>
        <w:rFonts w:hint="default"/>
        <w:lang w:val="en-US" w:eastAsia="zh-CN" w:bidi="ar-SA"/>
      </w:rPr>
    </w:lvl>
    <w:lvl w:ilvl="8">
      <w:start w:val="0"/>
      <w:numFmt w:val="bullet"/>
      <w:lvlText w:val="•"/>
      <w:lvlJc w:val="left"/>
      <w:pPr>
        <w:ind w:left="8432" w:hanging="701"/>
      </w:pPr>
      <w:rPr>
        <w:rFonts w:hint="default"/>
        <w:lang w:val="en-US" w:eastAsia="zh-CN" w:bidi="ar-SA"/>
      </w:rPr>
    </w:lvl>
  </w:abstractNum>
  <w:abstractNum w:abstractNumId="8">
    <w:nsid w:val="6B104914"/>
    <w:multiLevelType w:val="hybridMultilevel"/>
    <w:tmpl w:val="00000000"/>
    <w:lvl w:ilvl="0">
      <w:start w:val="2"/>
      <w:numFmt w:val="decimal"/>
      <w:lvlText w:val="%1"/>
      <w:lvlJc w:val="left"/>
      <w:pPr>
        <w:ind w:left="1292" w:hanging="420"/>
        <w:jc w:val="left"/>
      </w:pPr>
      <w:rPr>
        <w:rFonts w:hint="default"/>
        <w:lang w:val="en-US" w:eastAsia="zh-CN" w:bidi="ar-SA"/>
      </w:rPr>
    </w:lvl>
    <w:lvl w:ilvl="1">
      <w:start w:val="2"/>
      <w:numFmt w:val="decimal"/>
      <w:lvlText w:val="%1.%2"/>
      <w:lvlJc w:val="left"/>
      <w:pPr>
        <w:ind w:left="1292" w:hanging="420"/>
        <w:jc w:val="left"/>
      </w:pPr>
      <w:rPr>
        <w:rFonts w:ascii="Times New Roman" w:eastAsia="Times New Roman" w:hAnsi="Times New Roman" w:cs="Times New Roman" w:hint="default"/>
        <w:b w:val="0"/>
        <w:bCs w:val="0"/>
        <w:i w:val="0"/>
        <w:iCs w:val="0"/>
        <w:w w:val="100"/>
        <w:sz w:val="28"/>
        <w:szCs w:val="28"/>
        <w:lang w:val="en-US" w:eastAsia="zh-CN" w:bidi="ar-SA"/>
      </w:rPr>
    </w:lvl>
    <w:lvl w:ilvl="2">
      <w:start w:val="1"/>
      <w:numFmt w:val="decimal"/>
      <w:lvlText w:val="%1.%2.%3"/>
      <w:lvlJc w:val="left"/>
      <w:pPr>
        <w:ind w:left="1502" w:hanging="630"/>
        <w:jc w:val="left"/>
      </w:pPr>
      <w:rPr>
        <w:rFonts w:ascii="Times New Roman" w:eastAsia="Times New Roman" w:hAnsi="Times New Roman" w:cs="Times New Roman" w:hint="default"/>
        <w:b w:val="0"/>
        <w:bCs w:val="0"/>
        <w:i w:val="0"/>
        <w:iCs w:val="0"/>
        <w:w w:val="100"/>
        <w:sz w:val="28"/>
        <w:szCs w:val="28"/>
        <w:lang w:val="en-US" w:eastAsia="zh-CN" w:bidi="ar-SA"/>
      </w:rPr>
    </w:lvl>
    <w:lvl w:ilvl="3">
      <w:start w:val="0"/>
      <w:numFmt w:val="bullet"/>
      <w:lvlText w:val="•"/>
      <w:lvlJc w:val="left"/>
      <w:pPr>
        <w:ind w:left="3421" w:hanging="630"/>
      </w:pPr>
      <w:rPr>
        <w:rFonts w:hint="default"/>
        <w:lang w:val="en-US" w:eastAsia="zh-CN" w:bidi="ar-SA"/>
      </w:rPr>
    </w:lvl>
    <w:lvl w:ilvl="4">
      <w:start w:val="0"/>
      <w:numFmt w:val="bullet"/>
      <w:lvlText w:val="•"/>
      <w:lvlJc w:val="left"/>
      <w:pPr>
        <w:ind w:left="4382" w:hanging="630"/>
      </w:pPr>
      <w:rPr>
        <w:rFonts w:hint="default"/>
        <w:lang w:val="en-US" w:eastAsia="zh-CN" w:bidi="ar-SA"/>
      </w:rPr>
    </w:lvl>
    <w:lvl w:ilvl="5">
      <w:start w:val="0"/>
      <w:numFmt w:val="bullet"/>
      <w:lvlText w:val="•"/>
      <w:lvlJc w:val="left"/>
      <w:pPr>
        <w:ind w:left="5342" w:hanging="630"/>
      </w:pPr>
      <w:rPr>
        <w:rFonts w:hint="default"/>
        <w:lang w:val="en-US" w:eastAsia="zh-CN" w:bidi="ar-SA"/>
      </w:rPr>
    </w:lvl>
    <w:lvl w:ilvl="6">
      <w:start w:val="0"/>
      <w:numFmt w:val="bullet"/>
      <w:lvlText w:val="•"/>
      <w:lvlJc w:val="left"/>
      <w:pPr>
        <w:ind w:left="6303" w:hanging="630"/>
      </w:pPr>
      <w:rPr>
        <w:rFonts w:hint="default"/>
        <w:lang w:val="en-US" w:eastAsia="zh-CN" w:bidi="ar-SA"/>
      </w:rPr>
    </w:lvl>
    <w:lvl w:ilvl="7">
      <w:start w:val="0"/>
      <w:numFmt w:val="bullet"/>
      <w:lvlText w:val="•"/>
      <w:lvlJc w:val="left"/>
      <w:pPr>
        <w:ind w:left="7264" w:hanging="630"/>
      </w:pPr>
      <w:rPr>
        <w:rFonts w:hint="default"/>
        <w:lang w:val="en-US" w:eastAsia="zh-CN" w:bidi="ar-SA"/>
      </w:rPr>
    </w:lvl>
    <w:lvl w:ilvl="8">
      <w:start w:val="0"/>
      <w:numFmt w:val="bullet"/>
      <w:lvlText w:val="•"/>
      <w:lvlJc w:val="left"/>
      <w:pPr>
        <w:ind w:left="8224" w:hanging="630"/>
      </w:pPr>
      <w:rPr>
        <w:rFonts w:hint="default"/>
        <w:lang w:val="en-US" w:eastAsia="zh-CN" w:bidi="ar-SA"/>
      </w:rPr>
    </w:lvl>
  </w:abstractNum>
  <w:num w:numId="1">
    <w:abstractNumId w:val="3"/>
  </w:num>
  <w:num w:numId="2">
    <w:abstractNumId w:val="1"/>
  </w:num>
  <w:num w:numId="3">
    <w:abstractNumId w:val="6"/>
  </w:num>
  <w:num w:numId="4">
    <w:abstractNumId w:val="2"/>
  </w:num>
  <w:num w:numId="5">
    <w:abstractNumId w:val="7"/>
  </w:num>
  <w:num w:numId="6">
    <w:abstractNumId w:val="4"/>
  </w:num>
  <w:num w:numId="7">
    <w:abstractNumId w:val="5"/>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before="0" w:after="0" w:line="240" w:lineRule="auto"/>
        <w:ind w:left="0" w:right="0"/>
        <w:jc w:val="lef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楷体" w:eastAsia="楷体" w:hAnsi="楷体" w:cs="楷体"/>
      <w:lang w:val="en-US" w:eastAsia="zh-CN" w:bidi="ar-SA"/>
    </w:rPr>
  </w:style>
  <w:style w:type="paragraph" w:styleId="Heading1">
    <w:name w:val="heading 1"/>
    <w:basedOn w:val="Normal"/>
    <w:uiPriority w:val="1"/>
    <w:qFormat/>
    <w:pPr>
      <w:spacing w:line="578" w:lineRule="exact"/>
      <w:ind w:left="306"/>
      <w:outlineLvl w:val="0"/>
    </w:pPr>
    <w:rPr>
      <w:rFonts w:ascii="Microsoft JhengHei" w:eastAsia="Microsoft JhengHei" w:hAnsi="Microsoft JhengHei" w:cs="Microsoft JhengHei"/>
      <w:b/>
      <w:bCs/>
      <w:sz w:val="36"/>
      <w:szCs w:val="36"/>
      <w:lang w:val="en-US" w:eastAsia="zh-CN" w:bidi="ar-SA"/>
    </w:rPr>
  </w:style>
  <w:style w:type="paragraph" w:styleId="Heading2">
    <w:name w:val="heading 2"/>
    <w:basedOn w:val="Normal"/>
    <w:uiPriority w:val="1"/>
    <w:qFormat/>
    <w:pPr>
      <w:ind w:left="306"/>
      <w:outlineLvl w:val="1"/>
    </w:pPr>
    <w:rPr>
      <w:rFonts w:ascii="Microsoft JhengHei" w:eastAsia="Microsoft JhengHei" w:hAnsi="Microsoft JhengHei" w:cs="Microsoft JhengHei"/>
      <w:b/>
      <w:bCs/>
      <w:sz w:val="28"/>
      <w:szCs w:val="28"/>
      <w:lang w:val="en-US" w:eastAsia="zh-CN" w:bidi="ar-SA"/>
    </w:rPr>
  </w:style>
  <w:style w:type="character" w:default="1" w:styleId="DefaultParagraphFont">
    <w:name w:val="Default Paragraph Font"/>
    <w:uiPriority w:val="1"/>
    <w:semiHidden/>
    <w:unhideWhenUsed/>
  </w:style>
  <w:style w:type="numbering" w:default="1" w:styleId="NoLi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384"/>
      <w:ind w:left="306"/>
    </w:pPr>
    <w:rPr>
      <w:rFonts w:ascii="楷体" w:eastAsia="楷体" w:hAnsi="楷体" w:cs="楷体"/>
      <w:sz w:val="24"/>
      <w:szCs w:val="24"/>
      <w:lang w:val="en-US" w:eastAsia="zh-CN" w:bidi="ar-SA"/>
    </w:rPr>
  </w:style>
  <w:style w:type="paragraph" w:styleId="TOC2">
    <w:name w:val="toc 2"/>
    <w:basedOn w:val="Normal"/>
    <w:uiPriority w:val="1"/>
    <w:qFormat/>
    <w:pPr>
      <w:spacing w:before="264"/>
      <w:ind w:left="546"/>
    </w:pPr>
    <w:rPr>
      <w:rFonts w:ascii="楷体" w:eastAsia="楷体" w:hAnsi="楷体" w:cs="楷体"/>
      <w:sz w:val="24"/>
      <w:szCs w:val="24"/>
      <w:lang w:val="en-US" w:eastAsia="zh-CN" w:bidi="ar-SA"/>
    </w:rPr>
  </w:style>
  <w:style w:type="paragraph" w:styleId="BodyText">
    <w:name w:val="Body Text"/>
    <w:basedOn w:val="Normal"/>
    <w:uiPriority w:val="1"/>
    <w:qFormat/>
    <w:pPr>
      <w:spacing w:before="213"/>
      <w:ind w:left="306"/>
    </w:pPr>
    <w:rPr>
      <w:rFonts w:ascii="楷体" w:eastAsia="楷体" w:hAnsi="楷体" w:cs="楷体"/>
      <w:sz w:val="28"/>
      <w:szCs w:val="28"/>
      <w:lang w:val="en-US" w:eastAsia="zh-CN" w:bidi="ar-SA"/>
    </w:rPr>
  </w:style>
  <w:style w:type="paragraph" w:styleId="Title">
    <w:name w:val="Title"/>
    <w:basedOn w:val="Normal"/>
    <w:uiPriority w:val="1"/>
    <w:qFormat/>
    <w:pPr>
      <w:spacing w:line="757" w:lineRule="exact"/>
      <w:ind w:left="306"/>
    </w:pPr>
    <w:rPr>
      <w:rFonts w:ascii="MS UI Gothic" w:eastAsia="MS UI Gothic" w:hAnsi="MS UI Gothic" w:cs="MS UI Gothic"/>
      <w:b/>
      <w:bCs/>
      <w:sz w:val="48"/>
      <w:szCs w:val="48"/>
      <w:lang w:val="en-US" w:eastAsia="zh-CN" w:bidi="ar-SA"/>
    </w:rPr>
  </w:style>
  <w:style w:type="paragraph" w:styleId="ListParagraph">
    <w:name w:val="List Paragraph"/>
    <w:basedOn w:val="Normal"/>
    <w:uiPriority w:val="1"/>
    <w:qFormat/>
    <w:pPr>
      <w:ind w:left="1573" w:hanging="702"/>
    </w:pPr>
    <w:rPr>
      <w:rFonts w:ascii="楷体" w:eastAsia="楷体" w:hAnsi="楷体" w:cs="楷体"/>
      <w:lang w:val="en-US" w:eastAsia="zh-CN" w:bidi="ar-SA"/>
    </w:rPr>
  </w:style>
  <w:style w:type="paragraph" w:customStyle="1" w:styleId="TableParagraph">
    <w:name w:val="Table Paragraph"/>
    <w:basedOn w:val="Normal"/>
    <w:uiPriority w:val="1"/>
    <w:qFormat/>
    <w:rPr>
      <w:rFonts w:ascii="宋体" w:eastAsia="宋体" w:hAnsi="宋体" w:cs="宋体"/>
      <w:lang w:val="en-US" w:eastAsia="zh-CN" w:bidi="ar-SA"/>
    </w:rPr>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table" w:customStyle="1" w:styleId="TableNormal1">
    <w:name w:val="Table Normal_1"/>
    <w:uiPriority w:val="2"/>
    <w:semiHidden/>
    <w:unhideWhenUsed/>
    <w:qFormat/>
    <w:tblPr>
      <w:tblInd w:w="0" w:type="dxa"/>
      <w:tblCellMar>
        <w:top w:w="0" w:type="dxa"/>
        <w:left w:w="0" w:type="dxa"/>
        <w:bottom w:w="0" w:type="dxa"/>
        <w:right w:w="0" w:type="dxa"/>
      </w:tblCellMar>
    </w:tblPr>
  </w:style>
  <w:style w:type="table" w:customStyle="1" w:styleId="TableNormal2">
    <w:name w:val="Table Normal_2"/>
    <w:uiPriority w:val="2"/>
    <w:semiHidden/>
    <w:unhideWhenUsed/>
    <w:qFormat/>
    <w:tblPr>
      <w:tblInd w:w="0" w:type="dxa"/>
      <w:tblCellMar>
        <w:top w:w="0" w:type="dxa"/>
        <w:left w:w="0" w:type="dxa"/>
        <w:bottom w:w="0" w:type="dxa"/>
        <w:right w:w="0" w:type="dxa"/>
      </w:tblCellMar>
    </w:tblPr>
  </w:style>
  <w:style w:type="table" w:customStyle="1" w:styleId="TableNormal3">
    <w:name w:val="Table Normal_3"/>
    <w:uiPriority w:val="2"/>
    <w:semiHidden/>
    <w:unhideWhenUsed/>
    <w:qFormat/>
    <w:tblPr>
      <w:tblInd w:w="0" w:type="dxa"/>
      <w:tblCellMar>
        <w:top w:w="0" w:type="dxa"/>
        <w:left w:w="0" w:type="dxa"/>
        <w:bottom w:w="0" w:type="dxa"/>
        <w:right w:w="0" w:type="dxa"/>
      </w:tblCellMar>
    </w:tblPr>
  </w:style>
  <w:style w:type="table" w:customStyle="1" w:styleId="TableNormal4">
    <w:name w:val="Table Normal_4"/>
    <w:uiPriority w:val="2"/>
    <w:semiHidden/>
    <w:unhideWhenUsed/>
    <w:qFormat/>
    <w:tblPr>
      <w:tblInd w:w="0" w:type="dxa"/>
      <w:tblCellMar>
        <w:top w:w="0" w:type="dxa"/>
        <w:left w:w="0" w:type="dxa"/>
        <w:bottom w:w="0" w:type="dxa"/>
        <w:right w:w="0" w:type="dxa"/>
      </w:tblCellMar>
    </w:tblPr>
  </w:style>
  <w:style w:type="table" w:customStyle="1" w:styleId="TableNormal5">
    <w:name w:val="Table Normal_5"/>
    <w:uiPriority w:val="2"/>
    <w:semiHidden/>
    <w:unhideWhenUsed/>
    <w:qFormat/>
    <w:tblPr>
      <w:tblInd w:w="0" w:type="dxa"/>
      <w:tblCellMar>
        <w:top w:w="0" w:type="dxa"/>
        <w:left w:w="0" w:type="dxa"/>
        <w:bottom w:w="0" w:type="dxa"/>
        <w:right w:w="0" w:type="dxa"/>
      </w:tblCellMar>
    </w:tblPr>
  </w:style>
  <w:style w:type="table" w:customStyle="1" w:styleId="TableNormal6">
    <w:name w:val="Table Normal_6"/>
    <w:uiPriority w:val="2"/>
    <w:semiHidden/>
    <w:unhideWhenUsed/>
    <w:qFormat/>
    <w:tblPr>
      <w:tblInd w:w="0" w:type="dxa"/>
      <w:tblCellMar>
        <w:top w:w="0" w:type="dxa"/>
        <w:left w:w="0" w:type="dxa"/>
        <w:bottom w:w="0" w:type="dxa"/>
        <w:right w:w="0" w:type="dxa"/>
      </w:tblCellMar>
    </w:tblPr>
  </w:style>
  <w:style w:type="table" w:customStyle="1" w:styleId="TableNormal7">
    <w:name w:val="Table Normal_7"/>
    <w:uiPriority w:val="2"/>
    <w:semiHidden/>
    <w:unhideWhenUsed/>
    <w:qFormat/>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d.book118.com/587040153052006046" TargetMode="Externa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dcterms:created xsi:type="dcterms:W3CDTF">2024-03-01T16:35:07Z</dcterms:created>
  <dcterms:modified xsi:type="dcterms:W3CDTF">2024-03-01T16:35:07Z</dcterms:modified>
</cp:coreProperties>
</file>