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超声波通讯项目规划设计蓝图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13" w:history="1">
        <w:r>
          <w:rPr>
            <w:rFonts w:ascii="仿宋" w:eastAsia="仿宋" w:hAnsi="仿宋" w:cs="仿宋" w:hint="eastAsia"/>
            <w:lang w:eastAsia="zh-CN"/>
          </w:rPr>
          <w:t>概论</w:t>
        </w:r>
        <w:r>
          <w:tab/>
        </w:r>
        <w:r>
          <w:fldChar w:fldCharType="begin"/>
        </w:r>
        <w:r>
          <w:instrText xml:space="preserve"> PAGEREF _Toc25513 \h </w:instrText>
        </w:r>
        <w:r>
          <w:fldChar w:fldCharType="separate"/>
        </w:r>
        <w:r>
          <w:t>3</w:t>
        </w:r>
        <w:r>
          <w:fldChar w:fldCharType="end"/>
        </w:r>
      </w:hyperlink>
    </w:p>
    <w:p>
      <w:pPr>
        <w:pStyle w:val="TOC1"/>
        <w:tabs>
          <w:tab w:val="right" w:leader="dot" w:pos="8306"/>
        </w:tabs>
      </w:pPr>
      <w:hyperlink w:anchor="_Toc8933" w:history="1">
        <w:r>
          <w:rPr>
            <w:rFonts w:ascii="仿宋" w:eastAsia="仿宋" w:hAnsi="仿宋" w:cs="仿宋" w:hint="eastAsia"/>
            <w:lang w:eastAsia="zh-CN"/>
          </w:rPr>
          <w:t>一、产品规划分析</w:t>
        </w:r>
        <w:r>
          <w:tab/>
        </w:r>
        <w:r>
          <w:fldChar w:fldCharType="begin"/>
        </w:r>
        <w:r>
          <w:instrText xml:space="preserve"> PAGEREF _Toc8933 \h </w:instrText>
        </w:r>
        <w:r>
          <w:fldChar w:fldCharType="separate"/>
        </w:r>
        <w:r>
          <w:t>3</w:t>
        </w:r>
        <w:r>
          <w:fldChar w:fldCharType="end"/>
        </w:r>
      </w:hyperlink>
    </w:p>
    <w:p>
      <w:pPr>
        <w:pStyle w:val="TOC2"/>
        <w:tabs>
          <w:tab w:val="right" w:leader="dot" w:pos="8306"/>
        </w:tabs>
      </w:pPr>
      <w:hyperlink w:anchor="_Toc10869" w:history="1">
        <w:r>
          <w:rPr>
            <w:rFonts w:ascii="仿宋" w:eastAsia="仿宋" w:hAnsi="仿宋" w:cs="仿宋" w:hint="eastAsia"/>
            <w:lang w:eastAsia="zh-CN"/>
          </w:rPr>
          <w:t>(一)、产品规划</w:t>
        </w:r>
        <w:r>
          <w:tab/>
        </w:r>
        <w:r>
          <w:fldChar w:fldCharType="begin"/>
        </w:r>
        <w:r>
          <w:instrText xml:space="preserve"> PAGEREF _Toc10869 \h </w:instrText>
        </w:r>
        <w:r>
          <w:fldChar w:fldCharType="separate"/>
        </w:r>
        <w:r>
          <w:t>3</w:t>
        </w:r>
        <w:r>
          <w:fldChar w:fldCharType="end"/>
        </w:r>
      </w:hyperlink>
    </w:p>
    <w:p>
      <w:pPr>
        <w:pStyle w:val="TOC2"/>
        <w:tabs>
          <w:tab w:val="right" w:leader="dot" w:pos="8306"/>
        </w:tabs>
      </w:pPr>
      <w:hyperlink w:anchor="_Toc14123" w:history="1">
        <w:r>
          <w:rPr>
            <w:rFonts w:ascii="仿宋" w:eastAsia="仿宋" w:hAnsi="仿宋" w:cs="仿宋" w:hint="eastAsia"/>
            <w:lang w:eastAsia="zh-CN"/>
          </w:rPr>
          <w:t>(二)、建设规模</w:t>
        </w:r>
        <w:r>
          <w:tab/>
        </w:r>
        <w:r>
          <w:fldChar w:fldCharType="begin"/>
        </w:r>
        <w:r>
          <w:instrText xml:space="preserve"> PAGEREF _Toc14123 \h </w:instrText>
        </w:r>
        <w:r>
          <w:fldChar w:fldCharType="separate"/>
        </w:r>
        <w:r>
          <w:t>4</w:t>
        </w:r>
        <w:r>
          <w:fldChar w:fldCharType="end"/>
        </w:r>
      </w:hyperlink>
    </w:p>
    <w:p>
      <w:pPr>
        <w:pStyle w:val="TOC1"/>
        <w:tabs>
          <w:tab w:val="right" w:leader="dot" w:pos="8306"/>
        </w:tabs>
      </w:pPr>
      <w:hyperlink w:anchor="_Toc3399" w:history="1">
        <w:r>
          <w:rPr>
            <w:rFonts w:ascii="仿宋" w:eastAsia="仿宋" w:hAnsi="仿宋" w:cs="仿宋" w:hint="eastAsia"/>
            <w:lang w:eastAsia="zh-CN"/>
          </w:rPr>
          <w:t>二、超声波通讯项目建设背景及必要性分析</w:t>
        </w:r>
        <w:r>
          <w:tab/>
        </w:r>
        <w:r>
          <w:fldChar w:fldCharType="begin"/>
        </w:r>
        <w:r>
          <w:instrText xml:space="preserve"> PAGEREF _Toc3399 \h </w:instrText>
        </w:r>
        <w:r>
          <w:fldChar w:fldCharType="separate"/>
        </w:r>
        <w:r>
          <w:t>5</w:t>
        </w:r>
        <w:r>
          <w:fldChar w:fldCharType="end"/>
        </w:r>
      </w:hyperlink>
    </w:p>
    <w:p>
      <w:pPr>
        <w:pStyle w:val="TOC2"/>
        <w:tabs>
          <w:tab w:val="right" w:leader="dot" w:pos="8306"/>
        </w:tabs>
      </w:pPr>
      <w:hyperlink w:anchor="_Toc8944" w:history="1">
        <w:r>
          <w:rPr>
            <w:rFonts w:ascii="仿宋" w:eastAsia="仿宋" w:hAnsi="仿宋" w:cs="仿宋" w:hint="eastAsia"/>
            <w:lang w:eastAsia="zh-CN"/>
          </w:rPr>
          <w:t>(一)、超声波通讯项目背景分析</w:t>
        </w:r>
        <w:r>
          <w:tab/>
        </w:r>
        <w:r>
          <w:fldChar w:fldCharType="begin"/>
        </w:r>
        <w:r>
          <w:instrText xml:space="preserve"> PAGEREF _Toc8944 \h </w:instrText>
        </w:r>
        <w:r>
          <w:fldChar w:fldCharType="separate"/>
        </w:r>
        <w:r>
          <w:t>5</w:t>
        </w:r>
        <w:r>
          <w:fldChar w:fldCharType="end"/>
        </w:r>
      </w:hyperlink>
    </w:p>
    <w:p>
      <w:pPr>
        <w:pStyle w:val="TOC2"/>
        <w:tabs>
          <w:tab w:val="right" w:leader="dot" w:pos="8306"/>
        </w:tabs>
      </w:pPr>
      <w:hyperlink w:anchor="_Toc13290" w:history="1">
        <w:r>
          <w:rPr>
            <w:rFonts w:ascii="仿宋" w:eastAsia="仿宋" w:hAnsi="仿宋" w:cs="仿宋" w:hint="eastAsia"/>
            <w:lang w:eastAsia="zh-CN"/>
          </w:rPr>
          <w:t>(二)、超声波通讯项目建设必要性分析</w:t>
        </w:r>
        <w:r>
          <w:tab/>
        </w:r>
        <w:r>
          <w:fldChar w:fldCharType="begin"/>
        </w:r>
        <w:r>
          <w:instrText xml:space="preserve"> PAGEREF _Toc13290 \h </w:instrText>
        </w:r>
        <w:r>
          <w:fldChar w:fldCharType="separate"/>
        </w:r>
        <w:r>
          <w:t>7</w:t>
        </w:r>
        <w:r>
          <w:fldChar w:fldCharType="end"/>
        </w:r>
      </w:hyperlink>
    </w:p>
    <w:p>
      <w:pPr>
        <w:pStyle w:val="TOC1"/>
        <w:tabs>
          <w:tab w:val="right" w:leader="dot" w:pos="8306"/>
        </w:tabs>
      </w:pPr>
      <w:hyperlink w:anchor="_Toc32072" w:history="1">
        <w:r>
          <w:rPr>
            <w:rFonts w:ascii="仿宋" w:eastAsia="仿宋" w:hAnsi="仿宋" w:cs="仿宋" w:hint="eastAsia"/>
            <w:lang w:eastAsia="zh-CN"/>
          </w:rPr>
          <w:t>三、超声波通讯项目建设单位说明</w:t>
        </w:r>
        <w:r>
          <w:tab/>
        </w:r>
        <w:r>
          <w:fldChar w:fldCharType="begin"/>
        </w:r>
        <w:r>
          <w:instrText xml:space="preserve"> PAGEREF _Toc32072 \h </w:instrText>
        </w:r>
        <w:r>
          <w:fldChar w:fldCharType="separate"/>
        </w:r>
        <w:r>
          <w:t>8</w:t>
        </w:r>
        <w:r>
          <w:fldChar w:fldCharType="end"/>
        </w:r>
      </w:hyperlink>
    </w:p>
    <w:p>
      <w:pPr>
        <w:pStyle w:val="TOC2"/>
        <w:tabs>
          <w:tab w:val="right" w:leader="dot" w:pos="8306"/>
        </w:tabs>
      </w:pPr>
      <w:hyperlink w:anchor="_Toc5564" w:history="1">
        <w:r>
          <w:rPr>
            <w:rFonts w:ascii="仿宋" w:eastAsia="仿宋" w:hAnsi="仿宋" w:cs="仿宋" w:hint="eastAsia"/>
            <w:lang w:eastAsia="zh-CN"/>
          </w:rPr>
          <w:t>(一)、超声波通讯项目承办单位基本情况</w:t>
        </w:r>
        <w:r>
          <w:tab/>
        </w:r>
        <w:r>
          <w:fldChar w:fldCharType="begin"/>
        </w:r>
        <w:r>
          <w:instrText xml:space="preserve"> PAGEREF _Toc5564 \h </w:instrText>
        </w:r>
        <w:r>
          <w:fldChar w:fldCharType="separate"/>
        </w:r>
        <w:r>
          <w:t>8</w:t>
        </w:r>
        <w:r>
          <w:fldChar w:fldCharType="end"/>
        </w:r>
      </w:hyperlink>
    </w:p>
    <w:p>
      <w:pPr>
        <w:pStyle w:val="TOC2"/>
        <w:tabs>
          <w:tab w:val="right" w:leader="dot" w:pos="8306"/>
        </w:tabs>
      </w:pPr>
      <w:hyperlink w:anchor="_Toc29287" w:history="1">
        <w:r>
          <w:rPr>
            <w:rFonts w:ascii="仿宋" w:eastAsia="仿宋" w:hAnsi="仿宋" w:cs="仿宋" w:hint="eastAsia"/>
            <w:lang w:eastAsia="zh-CN"/>
          </w:rPr>
          <w:t>(二)、公司经济效益分析</w:t>
        </w:r>
        <w:r>
          <w:tab/>
        </w:r>
        <w:r>
          <w:fldChar w:fldCharType="begin"/>
        </w:r>
        <w:r>
          <w:instrText xml:space="preserve"> PAGEREF _Toc29287 \h </w:instrText>
        </w:r>
        <w:r>
          <w:fldChar w:fldCharType="separate"/>
        </w:r>
        <w:r>
          <w:t>9</w:t>
        </w:r>
        <w:r>
          <w:fldChar w:fldCharType="end"/>
        </w:r>
      </w:hyperlink>
    </w:p>
    <w:p>
      <w:pPr>
        <w:pStyle w:val="TOC1"/>
        <w:tabs>
          <w:tab w:val="right" w:leader="dot" w:pos="8306"/>
        </w:tabs>
      </w:pPr>
      <w:hyperlink w:anchor="_Toc7997" w:history="1">
        <w:r>
          <w:rPr>
            <w:rFonts w:ascii="仿宋" w:eastAsia="仿宋" w:hAnsi="仿宋" w:cs="仿宋" w:hint="eastAsia"/>
            <w:lang w:eastAsia="zh-CN"/>
          </w:rPr>
          <w:t>四、超声波通讯项目土建工程</w:t>
        </w:r>
        <w:r>
          <w:tab/>
        </w:r>
        <w:r>
          <w:fldChar w:fldCharType="begin"/>
        </w:r>
        <w:r>
          <w:instrText xml:space="preserve"> PAGEREF _Toc7997 \h </w:instrText>
        </w:r>
        <w:r>
          <w:fldChar w:fldCharType="separate"/>
        </w:r>
        <w:r>
          <w:t>10</w:t>
        </w:r>
        <w:r>
          <w:fldChar w:fldCharType="end"/>
        </w:r>
      </w:hyperlink>
    </w:p>
    <w:p>
      <w:pPr>
        <w:pStyle w:val="TOC2"/>
        <w:tabs>
          <w:tab w:val="right" w:leader="dot" w:pos="8306"/>
        </w:tabs>
      </w:pPr>
      <w:hyperlink w:anchor="_Toc29031" w:history="1">
        <w:r>
          <w:rPr>
            <w:rFonts w:ascii="仿宋" w:eastAsia="仿宋" w:hAnsi="仿宋" w:cs="仿宋" w:hint="eastAsia"/>
            <w:lang w:eastAsia="zh-CN"/>
          </w:rPr>
          <w:t>(一)、建筑工程设计原则</w:t>
        </w:r>
        <w:r>
          <w:tab/>
        </w:r>
        <w:r>
          <w:fldChar w:fldCharType="begin"/>
        </w:r>
        <w:r>
          <w:instrText xml:space="preserve"> PAGEREF _Toc29031 \h </w:instrText>
        </w:r>
        <w:r>
          <w:fldChar w:fldCharType="separate"/>
        </w:r>
        <w:r>
          <w:t>10</w:t>
        </w:r>
        <w:r>
          <w:fldChar w:fldCharType="end"/>
        </w:r>
      </w:hyperlink>
    </w:p>
    <w:p>
      <w:pPr>
        <w:pStyle w:val="TOC2"/>
        <w:tabs>
          <w:tab w:val="right" w:leader="dot" w:pos="8306"/>
        </w:tabs>
      </w:pPr>
      <w:hyperlink w:anchor="_Toc19796" w:history="1">
        <w:r>
          <w:rPr>
            <w:rFonts w:ascii="仿宋" w:eastAsia="仿宋" w:hAnsi="仿宋" w:cs="仿宋" w:hint="eastAsia"/>
            <w:lang w:eastAsia="zh-CN"/>
          </w:rPr>
          <w:t>(二)、土建工程设计年限及安全等级</w:t>
        </w:r>
        <w:r>
          <w:tab/>
        </w:r>
        <w:r>
          <w:fldChar w:fldCharType="begin"/>
        </w:r>
        <w:r>
          <w:instrText xml:space="preserve"> PAGEREF _Toc19796 \h </w:instrText>
        </w:r>
        <w:r>
          <w:fldChar w:fldCharType="separate"/>
        </w:r>
        <w:r>
          <w:t>11</w:t>
        </w:r>
        <w:r>
          <w:fldChar w:fldCharType="end"/>
        </w:r>
      </w:hyperlink>
    </w:p>
    <w:p>
      <w:pPr>
        <w:pStyle w:val="TOC2"/>
        <w:tabs>
          <w:tab w:val="right" w:leader="dot" w:pos="8306"/>
        </w:tabs>
      </w:pPr>
      <w:hyperlink w:anchor="_Toc27900" w:history="1">
        <w:r>
          <w:rPr>
            <w:rFonts w:ascii="仿宋" w:eastAsia="仿宋" w:hAnsi="仿宋" w:cs="仿宋" w:hint="eastAsia"/>
            <w:lang w:eastAsia="zh-CN"/>
          </w:rPr>
          <w:t>(三)、建筑工程设计总体要求</w:t>
        </w:r>
        <w:r>
          <w:tab/>
        </w:r>
        <w:r>
          <w:fldChar w:fldCharType="begin"/>
        </w:r>
        <w:r>
          <w:instrText xml:space="preserve"> PAGEREF _Toc27900 \h </w:instrText>
        </w:r>
        <w:r>
          <w:fldChar w:fldCharType="separate"/>
        </w:r>
        <w:r>
          <w:t>12</w:t>
        </w:r>
        <w:r>
          <w:fldChar w:fldCharType="end"/>
        </w:r>
      </w:hyperlink>
    </w:p>
    <w:p>
      <w:pPr>
        <w:pStyle w:val="TOC2"/>
        <w:tabs>
          <w:tab w:val="right" w:leader="dot" w:pos="8306"/>
        </w:tabs>
      </w:pPr>
      <w:hyperlink w:anchor="_Toc13224" w:history="1">
        <w:r>
          <w:rPr>
            <w:rFonts w:ascii="仿宋" w:eastAsia="仿宋" w:hAnsi="仿宋" w:cs="仿宋" w:hint="eastAsia"/>
            <w:lang w:eastAsia="zh-CN"/>
          </w:rPr>
          <w:t>(四)、土建工程建设指标</w:t>
        </w:r>
        <w:r>
          <w:tab/>
        </w:r>
        <w:r>
          <w:fldChar w:fldCharType="begin"/>
        </w:r>
        <w:r>
          <w:instrText xml:space="preserve"> PAGEREF _Toc13224 \h </w:instrText>
        </w:r>
        <w:r>
          <w:fldChar w:fldCharType="separate"/>
        </w:r>
        <w:r>
          <w:t>13</w:t>
        </w:r>
        <w:r>
          <w:fldChar w:fldCharType="end"/>
        </w:r>
      </w:hyperlink>
    </w:p>
    <w:p>
      <w:pPr>
        <w:pStyle w:val="TOC1"/>
        <w:tabs>
          <w:tab w:val="right" w:leader="dot" w:pos="8306"/>
        </w:tabs>
      </w:pPr>
      <w:hyperlink w:anchor="_Toc28398" w:history="1">
        <w:r>
          <w:rPr>
            <w:rFonts w:ascii="仿宋" w:eastAsia="仿宋" w:hAnsi="仿宋" w:cs="仿宋" w:hint="eastAsia"/>
            <w:lang w:eastAsia="zh-CN"/>
          </w:rPr>
          <w:t>五、工艺说明</w:t>
        </w:r>
        <w:r>
          <w:tab/>
        </w:r>
        <w:r>
          <w:fldChar w:fldCharType="begin"/>
        </w:r>
        <w:r>
          <w:instrText xml:space="preserve"> PAGEREF _Toc28398 \h </w:instrText>
        </w:r>
        <w:r>
          <w:fldChar w:fldCharType="separate"/>
        </w:r>
        <w:r>
          <w:t>13</w:t>
        </w:r>
        <w:r>
          <w:fldChar w:fldCharType="end"/>
        </w:r>
      </w:hyperlink>
    </w:p>
    <w:p>
      <w:pPr>
        <w:pStyle w:val="TOC2"/>
        <w:tabs>
          <w:tab w:val="right" w:leader="dot" w:pos="8306"/>
        </w:tabs>
      </w:pPr>
      <w:hyperlink w:anchor="_Toc20144" w:history="1">
        <w:r>
          <w:rPr>
            <w:rFonts w:ascii="仿宋" w:eastAsia="仿宋" w:hAnsi="仿宋" w:cs="仿宋" w:hint="eastAsia"/>
            <w:lang w:eastAsia="zh-CN"/>
          </w:rPr>
          <w:t>(一)、技术管理特点</w:t>
        </w:r>
        <w:r>
          <w:tab/>
        </w:r>
        <w:r>
          <w:fldChar w:fldCharType="begin"/>
        </w:r>
        <w:r>
          <w:instrText xml:space="preserve"> PAGEREF _Toc20144 \h </w:instrText>
        </w:r>
        <w:r>
          <w:fldChar w:fldCharType="separate"/>
        </w:r>
        <w:r>
          <w:t>13</w:t>
        </w:r>
        <w:r>
          <w:fldChar w:fldCharType="end"/>
        </w:r>
      </w:hyperlink>
    </w:p>
    <w:p>
      <w:pPr>
        <w:pStyle w:val="TOC2"/>
        <w:tabs>
          <w:tab w:val="right" w:leader="dot" w:pos="8306"/>
        </w:tabs>
      </w:pPr>
      <w:hyperlink w:anchor="_Toc31835" w:history="1">
        <w:r>
          <w:rPr>
            <w:rFonts w:ascii="仿宋" w:eastAsia="仿宋" w:hAnsi="仿宋" w:cs="仿宋" w:hint="eastAsia"/>
            <w:lang w:eastAsia="zh-CN"/>
          </w:rPr>
          <w:t>(二)、超声波通讯项目工艺技术设计方案</w:t>
        </w:r>
        <w:r>
          <w:tab/>
        </w:r>
        <w:r>
          <w:fldChar w:fldCharType="begin"/>
        </w:r>
        <w:r>
          <w:instrText xml:space="preserve"> PAGEREF _Toc31835 \h </w:instrText>
        </w:r>
        <w:r>
          <w:fldChar w:fldCharType="separate"/>
        </w:r>
        <w:r>
          <w:t>14</w:t>
        </w:r>
        <w:r>
          <w:fldChar w:fldCharType="end"/>
        </w:r>
      </w:hyperlink>
    </w:p>
    <w:p>
      <w:pPr>
        <w:pStyle w:val="TOC2"/>
        <w:tabs>
          <w:tab w:val="right" w:leader="dot" w:pos="8306"/>
        </w:tabs>
      </w:pPr>
      <w:hyperlink w:anchor="_Toc18291" w:history="1">
        <w:r>
          <w:rPr>
            <w:rFonts w:ascii="仿宋" w:eastAsia="仿宋" w:hAnsi="仿宋" w:cs="仿宋" w:hint="eastAsia"/>
            <w:lang w:eastAsia="zh-CN"/>
          </w:rPr>
          <w:t>(三)、设备选型方案</w:t>
        </w:r>
        <w:r>
          <w:tab/>
        </w:r>
        <w:r>
          <w:fldChar w:fldCharType="begin"/>
        </w:r>
        <w:r>
          <w:instrText xml:space="preserve"> PAGEREF _Toc18291 \h </w:instrText>
        </w:r>
        <w:r>
          <w:fldChar w:fldCharType="separate"/>
        </w:r>
        <w:r>
          <w:t>15</w:t>
        </w:r>
        <w:r>
          <w:fldChar w:fldCharType="end"/>
        </w:r>
      </w:hyperlink>
    </w:p>
    <w:p>
      <w:pPr>
        <w:pStyle w:val="TOC1"/>
        <w:tabs>
          <w:tab w:val="right" w:leader="dot" w:pos="8306"/>
        </w:tabs>
      </w:pPr>
      <w:hyperlink w:anchor="_Toc30989" w:history="1">
        <w:r>
          <w:rPr>
            <w:rFonts w:ascii="仿宋" w:eastAsia="仿宋" w:hAnsi="仿宋" w:cs="仿宋" w:hint="eastAsia"/>
            <w:lang w:eastAsia="zh-CN"/>
          </w:rPr>
          <w:t>六、超声波通讯项目文档管理</w:t>
        </w:r>
        <w:r>
          <w:tab/>
        </w:r>
        <w:r>
          <w:fldChar w:fldCharType="begin"/>
        </w:r>
        <w:r>
          <w:instrText xml:space="preserve"> PAGEREF _Toc30989 \h </w:instrText>
        </w:r>
        <w:r>
          <w:fldChar w:fldCharType="separate"/>
        </w:r>
        <w:r>
          <w:t>17</w:t>
        </w:r>
        <w:r>
          <w:fldChar w:fldCharType="end"/>
        </w:r>
      </w:hyperlink>
    </w:p>
    <w:p>
      <w:pPr>
        <w:pStyle w:val="TOC2"/>
        <w:tabs>
          <w:tab w:val="right" w:leader="dot" w:pos="8306"/>
        </w:tabs>
      </w:pPr>
      <w:hyperlink w:anchor="_Toc15883" w:history="1">
        <w:r>
          <w:rPr>
            <w:rFonts w:ascii="仿宋" w:eastAsia="仿宋" w:hAnsi="仿宋" w:cs="仿宋" w:hint="eastAsia"/>
            <w:lang w:eastAsia="zh-CN"/>
          </w:rPr>
          <w:t>(一)、文档编制与审查</w:t>
        </w:r>
        <w:r>
          <w:tab/>
        </w:r>
        <w:r>
          <w:fldChar w:fldCharType="begin"/>
        </w:r>
        <w:r>
          <w:instrText xml:space="preserve"> PAGEREF _Toc15883 \h </w:instrText>
        </w:r>
        <w:r>
          <w:fldChar w:fldCharType="separate"/>
        </w:r>
        <w:r>
          <w:t>17</w:t>
        </w:r>
        <w:r>
          <w:fldChar w:fldCharType="end"/>
        </w:r>
      </w:hyperlink>
    </w:p>
    <w:p>
      <w:pPr>
        <w:pStyle w:val="TOC2"/>
        <w:tabs>
          <w:tab w:val="right" w:leader="dot" w:pos="8306"/>
        </w:tabs>
      </w:pPr>
      <w:hyperlink w:anchor="_Toc27232" w:history="1">
        <w:r>
          <w:rPr>
            <w:rFonts w:ascii="仿宋" w:eastAsia="仿宋" w:hAnsi="仿宋" w:cs="仿宋" w:hint="eastAsia"/>
            <w:lang w:eastAsia="zh-CN"/>
          </w:rPr>
          <w:t>(二)、文档发布与分发</w:t>
        </w:r>
        <w:r>
          <w:tab/>
        </w:r>
        <w:r>
          <w:fldChar w:fldCharType="begin"/>
        </w:r>
        <w:r>
          <w:instrText xml:space="preserve"> PAGEREF _Toc27232 \h </w:instrText>
        </w:r>
        <w:r>
          <w:fldChar w:fldCharType="separate"/>
        </w:r>
        <w:r>
          <w:t>18</w:t>
        </w:r>
        <w:r>
          <w:fldChar w:fldCharType="end"/>
        </w:r>
      </w:hyperlink>
    </w:p>
    <w:p>
      <w:pPr>
        <w:pStyle w:val="TOC2"/>
        <w:tabs>
          <w:tab w:val="right" w:leader="dot" w:pos="8306"/>
        </w:tabs>
      </w:pPr>
      <w:hyperlink w:anchor="_Toc6496" w:history="1">
        <w:r>
          <w:rPr>
            <w:rFonts w:ascii="仿宋" w:eastAsia="仿宋" w:hAnsi="仿宋" w:cs="仿宋" w:hint="eastAsia"/>
            <w:lang w:eastAsia="zh-CN"/>
          </w:rPr>
          <w:t>(三)、文档存档与归档</w:t>
        </w:r>
        <w:r>
          <w:tab/>
        </w:r>
        <w:r>
          <w:fldChar w:fldCharType="begin"/>
        </w:r>
        <w:r>
          <w:instrText xml:space="preserve"> PAGEREF _Toc6496 \h </w:instrText>
        </w:r>
        <w:r>
          <w:fldChar w:fldCharType="separate"/>
        </w:r>
        <w:r>
          <w:t>19</w:t>
        </w:r>
        <w:r>
          <w:fldChar w:fldCharType="end"/>
        </w:r>
      </w:hyperlink>
    </w:p>
    <w:p>
      <w:pPr>
        <w:pStyle w:val="TOC1"/>
        <w:tabs>
          <w:tab w:val="right" w:leader="dot" w:pos="8306"/>
        </w:tabs>
      </w:pPr>
      <w:hyperlink w:anchor="_Toc16021" w:history="1">
        <w:r>
          <w:rPr>
            <w:rFonts w:ascii="仿宋" w:eastAsia="仿宋" w:hAnsi="仿宋" w:cs="仿宋" w:hint="eastAsia"/>
            <w:lang w:eastAsia="zh-CN"/>
          </w:rPr>
          <w:t>七、超声波通讯项目人力资源培养与发展</w:t>
        </w:r>
        <w:r>
          <w:tab/>
        </w:r>
        <w:r>
          <w:fldChar w:fldCharType="begin"/>
        </w:r>
        <w:r>
          <w:instrText xml:space="preserve"> PAGEREF _Toc16021 \h </w:instrText>
        </w:r>
        <w:r>
          <w:fldChar w:fldCharType="separate"/>
        </w:r>
        <w:r>
          <w:t>20</w:t>
        </w:r>
        <w:r>
          <w:fldChar w:fldCharType="end"/>
        </w:r>
      </w:hyperlink>
    </w:p>
    <w:p>
      <w:pPr>
        <w:pStyle w:val="TOC2"/>
        <w:tabs>
          <w:tab w:val="right" w:leader="dot" w:pos="8306"/>
        </w:tabs>
      </w:pPr>
      <w:hyperlink w:anchor="_Toc3523" w:history="1">
        <w:r>
          <w:rPr>
            <w:rFonts w:ascii="仿宋" w:eastAsia="仿宋" w:hAnsi="仿宋" w:cs="仿宋" w:hint="eastAsia"/>
            <w:lang w:eastAsia="zh-CN"/>
          </w:rPr>
          <w:t>(一)、人才需求与规划</w:t>
        </w:r>
        <w:r>
          <w:tab/>
        </w:r>
        <w:r>
          <w:fldChar w:fldCharType="begin"/>
        </w:r>
        <w:r>
          <w:instrText xml:space="preserve"> PAGEREF _Toc3523 \h </w:instrText>
        </w:r>
        <w:r>
          <w:fldChar w:fldCharType="separate"/>
        </w:r>
        <w:r>
          <w:t>20</w:t>
        </w:r>
        <w:r>
          <w:fldChar w:fldCharType="end"/>
        </w:r>
      </w:hyperlink>
    </w:p>
    <w:p>
      <w:pPr>
        <w:pStyle w:val="TOC2"/>
        <w:tabs>
          <w:tab w:val="right" w:leader="dot" w:pos="8306"/>
        </w:tabs>
      </w:pPr>
      <w:hyperlink w:anchor="_Toc9095" w:history="1">
        <w:r>
          <w:rPr>
            <w:rFonts w:ascii="仿宋" w:eastAsia="仿宋" w:hAnsi="仿宋" w:cs="仿宋" w:hint="eastAsia"/>
            <w:lang w:eastAsia="zh-CN"/>
          </w:rPr>
          <w:t>(二)、培训与发展计划</w:t>
        </w:r>
        <w:r>
          <w:tab/>
        </w:r>
        <w:r>
          <w:fldChar w:fldCharType="begin"/>
        </w:r>
        <w:r>
          <w:instrText xml:space="preserve"> PAGEREF _Toc9095 \h </w:instrText>
        </w:r>
        <w:r>
          <w:fldChar w:fldCharType="separate"/>
        </w:r>
        <w:r>
          <w:t>20</w:t>
        </w:r>
        <w:r>
          <w:fldChar w:fldCharType="end"/>
        </w:r>
      </w:hyperlink>
    </w:p>
    <w:p>
      <w:pPr>
        <w:pStyle w:val="TOC1"/>
        <w:tabs>
          <w:tab w:val="right" w:leader="dot" w:pos="8306"/>
        </w:tabs>
      </w:pPr>
      <w:hyperlink w:anchor="_Toc22855" w:history="1">
        <w:r>
          <w:rPr>
            <w:rFonts w:ascii="仿宋" w:eastAsia="仿宋" w:hAnsi="仿宋" w:cs="仿宋" w:hint="eastAsia"/>
            <w:lang w:eastAsia="zh-CN"/>
          </w:rPr>
          <w:t>八、超声波通讯项目经营效益</w:t>
        </w:r>
        <w:r>
          <w:tab/>
        </w:r>
        <w:r>
          <w:fldChar w:fldCharType="begin"/>
        </w:r>
        <w:r>
          <w:instrText xml:space="preserve"> PAGEREF _Toc22855 \h </w:instrText>
        </w:r>
        <w:r>
          <w:fldChar w:fldCharType="separate"/>
        </w:r>
        <w:r>
          <w:t>21</w:t>
        </w:r>
        <w:r>
          <w:fldChar w:fldCharType="end"/>
        </w:r>
      </w:hyperlink>
    </w:p>
    <w:p>
      <w:pPr>
        <w:pStyle w:val="TOC2"/>
        <w:tabs>
          <w:tab w:val="right" w:leader="dot" w:pos="8306"/>
        </w:tabs>
      </w:pPr>
      <w:hyperlink w:anchor="_Toc4110" w:history="1">
        <w:r>
          <w:rPr>
            <w:rFonts w:ascii="仿宋" w:eastAsia="仿宋" w:hAnsi="仿宋" w:cs="仿宋" w:hint="eastAsia"/>
            <w:lang w:eastAsia="zh-CN"/>
          </w:rPr>
          <w:t>(一)、经济评价财务测算</w:t>
        </w:r>
        <w:r>
          <w:tab/>
        </w:r>
        <w:r>
          <w:fldChar w:fldCharType="begin"/>
        </w:r>
        <w:r>
          <w:instrText xml:space="preserve"> PAGEREF _Toc4110 \h </w:instrText>
        </w:r>
        <w:r>
          <w:fldChar w:fldCharType="separate"/>
        </w:r>
        <w:r>
          <w:t>21</w:t>
        </w:r>
        <w:r>
          <w:fldChar w:fldCharType="end"/>
        </w:r>
      </w:hyperlink>
    </w:p>
    <w:p>
      <w:pPr>
        <w:pStyle w:val="TOC2"/>
        <w:tabs>
          <w:tab w:val="right" w:leader="dot" w:pos="8306"/>
        </w:tabs>
      </w:pPr>
      <w:hyperlink w:anchor="_Toc27668" w:history="1">
        <w:r>
          <w:rPr>
            <w:rFonts w:ascii="仿宋" w:eastAsia="仿宋" w:hAnsi="仿宋" w:cs="仿宋" w:hint="eastAsia"/>
            <w:lang w:eastAsia="zh-CN"/>
          </w:rPr>
          <w:t>(二)、超声波通讯项目盈利能力分析</w:t>
        </w:r>
        <w:r>
          <w:tab/>
        </w:r>
        <w:r>
          <w:fldChar w:fldCharType="begin"/>
        </w:r>
        <w:r>
          <w:instrText xml:space="preserve"> PAGEREF _Toc27668 \h </w:instrText>
        </w:r>
        <w:r>
          <w:fldChar w:fldCharType="separate"/>
        </w:r>
        <w:r>
          <w:t>22</w:t>
        </w:r>
        <w:r>
          <w:fldChar w:fldCharType="end"/>
        </w:r>
      </w:hyperlink>
    </w:p>
    <w:p>
      <w:pPr>
        <w:pStyle w:val="TOC1"/>
        <w:tabs>
          <w:tab w:val="right" w:leader="dot" w:pos="8306"/>
        </w:tabs>
      </w:pPr>
      <w:hyperlink w:anchor="_Toc32164" w:history="1">
        <w:r>
          <w:rPr>
            <w:rFonts w:ascii="仿宋" w:eastAsia="仿宋" w:hAnsi="仿宋" w:cs="仿宋" w:hint="eastAsia"/>
            <w:lang w:eastAsia="zh-CN"/>
          </w:rPr>
          <w:t>九、超声波通讯项目环境影响分析</w:t>
        </w:r>
        <w:r>
          <w:tab/>
        </w:r>
        <w:r>
          <w:fldChar w:fldCharType="begin"/>
        </w:r>
        <w:r>
          <w:instrText xml:space="preserve"> PAGEREF _Toc32164 \h </w:instrText>
        </w:r>
        <w:r>
          <w:fldChar w:fldCharType="separate"/>
        </w:r>
        <w:r>
          <w:t>23</w:t>
        </w:r>
        <w:r>
          <w:fldChar w:fldCharType="end"/>
        </w:r>
      </w:hyperlink>
    </w:p>
    <w:p>
      <w:pPr>
        <w:pStyle w:val="TOC2"/>
        <w:tabs>
          <w:tab w:val="right" w:leader="dot" w:pos="8306"/>
        </w:tabs>
      </w:pPr>
      <w:hyperlink w:anchor="_Toc9214" w:history="1">
        <w:r>
          <w:rPr>
            <w:rFonts w:ascii="仿宋" w:eastAsia="仿宋" w:hAnsi="仿宋" w:cs="仿宋" w:hint="eastAsia"/>
            <w:lang w:eastAsia="zh-CN"/>
          </w:rPr>
          <w:t>(一)、建设区域环境质量现状</w:t>
        </w:r>
        <w:r>
          <w:tab/>
        </w:r>
        <w:r>
          <w:fldChar w:fldCharType="begin"/>
        </w:r>
        <w:r>
          <w:instrText xml:space="preserve"> PAGEREF _Toc9214 \h </w:instrText>
        </w:r>
        <w:r>
          <w:fldChar w:fldCharType="separate"/>
        </w:r>
        <w:r>
          <w:t>23</w:t>
        </w:r>
        <w:r>
          <w:fldChar w:fldCharType="end"/>
        </w:r>
      </w:hyperlink>
    </w:p>
    <w:p>
      <w:pPr>
        <w:pStyle w:val="TOC2"/>
        <w:tabs>
          <w:tab w:val="right" w:leader="dot" w:pos="8306"/>
        </w:tabs>
      </w:pPr>
      <w:hyperlink w:anchor="_Toc31748" w:history="1">
        <w:r>
          <w:rPr>
            <w:rFonts w:ascii="仿宋" w:eastAsia="仿宋" w:hAnsi="仿宋" w:cs="仿宋" w:hint="eastAsia"/>
            <w:lang w:eastAsia="zh-CN"/>
          </w:rPr>
          <w:t>(二)、建设期环境保护</w:t>
        </w:r>
        <w:r>
          <w:tab/>
        </w:r>
        <w:r>
          <w:fldChar w:fldCharType="begin"/>
        </w:r>
        <w:r>
          <w:instrText xml:space="preserve"> PAGEREF _Toc31748 \h </w:instrText>
        </w:r>
        <w:r>
          <w:fldChar w:fldCharType="separate"/>
        </w:r>
        <w:r>
          <w:t>24</w:t>
        </w:r>
        <w:r>
          <w:fldChar w:fldCharType="end"/>
        </w:r>
      </w:hyperlink>
    </w:p>
    <w:p>
      <w:pPr>
        <w:pStyle w:val="TOC2"/>
        <w:tabs>
          <w:tab w:val="right" w:leader="dot" w:pos="8306"/>
        </w:tabs>
      </w:pPr>
      <w:hyperlink w:anchor="_Toc15910" w:history="1">
        <w:r>
          <w:rPr>
            <w:rFonts w:ascii="仿宋" w:eastAsia="仿宋" w:hAnsi="仿宋" w:cs="仿宋" w:hint="eastAsia"/>
            <w:lang w:eastAsia="zh-CN"/>
          </w:rPr>
          <w:t>(三)、运营期环境保护</w:t>
        </w:r>
        <w:r>
          <w:tab/>
        </w:r>
        <w:r>
          <w:fldChar w:fldCharType="begin"/>
        </w:r>
        <w:r>
          <w:instrText xml:space="preserve"> PAGEREF _Toc15910 \h </w:instrText>
        </w:r>
        <w:r>
          <w:fldChar w:fldCharType="separate"/>
        </w:r>
        <w:r>
          <w:t>26</w:t>
        </w:r>
        <w:r>
          <w:fldChar w:fldCharType="end"/>
        </w:r>
      </w:hyperlink>
    </w:p>
    <w:p>
      <w:pPr>
        <w:pStyle w:val="TOC2"/>
        <w:tabs>
          <w:tab w:val="right" w:leader="dot" w:pos="8306"/>
        </w:tabs>
      </w:pPr>
      <w:hyperlink w:anchor="_Toc22228" w:history="1">
        <w:r>
          <w:rPr>
            <w:rFonts w:ascii="仿宋" w:eastAsia="仿宋" w:hAnsi="仿宋" w:cs="仿宋" w:hint="eastAsia"/>
            <w:lang w:eastAsia="zh-CN"/>
          </w:rPr>
          <w:t>(四)、超声波通讯项目建设对区域经济的影响</w:t>
        </w:r>
        <w:r>
          <w:tab/>
        </w:r>
        <w:r>
          <w:fldChar w:fldCharType="begin"/>
        </w:r>
        <w:r>
          <w:instrText xml:space="preserve"> PAGEREF _Toc22228 \h </w:instrText>
        </w:r>
        <w:r>
          <w:fldChar w:fldCharType="separate"/>
        </w:r>
        <w:r>
          <w:t>27</w:t>
        </w:r>
        <w:r>
          <w:fldChar w:fldCharType="end"/>
        </w:r>
      </w:hyperlink>
    </w:p>
    <w:p>
      <w:pPr>
        <w:pStyle w:val="TOC2"/>
        <w:tabs>
          <w:tab w:val="right" w:leader="dot" w:pos="8306"/>
        </w:tabs>
      </w:pPr>
      <w:hyperlink w:anchor="_Toc30331" w:history="1">
        <w:r>
          <w:rPr>
            <w:rFonts w:ascii="仿宋" w:eastAsia="仿宋" w:hAnsi="仿宋" w:cs="仿宋" w:hint="eastAsia"/>
            <w:lang w:eastAsia="zh-CN"/>
          </w:rPr>
          <w:t>(五)、废弃物处理</w:t>
        </w:r>
        <w:r>
          <w:tab/>
        </w:r>
        <w:r>
          <w:fldChar w:fldCharType="begin"/>
        </w:r>
        <w:r>
          <w:instrText xml:space="preserve"> PAGEREF _Toc30331 \h </w:instrText>
        </w:r>
        <w:r>
          <w:fldChar w:fldCharType="separate"/>
        </w:r>
        <w:r>
          <w:t>29</w:t>
        </w:r>
        <w:r>
          <w:fldChar w:fldCharType="end"/>
        </w:r>
      </w:hyperlink>
    </w:p>
    <w:p>
      <w:pPr>
        <w:pStyle w:val="TOC2"/>
        <w:tabs>
          <w:tab w:val="right" w:leader="dot" w:pos="8306"/>
        </w:tabs>
      </w:pPr>
      <w:hyperlink w:anchor="_Toc1441" w:history="1">
        <w:r>
          <w:rPr>
            <w:rFonts w:ascii="仿宋" w:eastAsia="仿宋" w:hAnsi="仿宋" w:cs="仿宋" w:hint="eastAsia"/>
            <w:lang w:eastAsia="zh-CN"/>
          </w:rPr>
          <w:t>(六)、特殊环境影响分析</w:t>
        </w:r>
        <w:r>
          <w:tab/>
        </w:r>
        <w:r>
          <w:fldChar w:fldCharType="begin"/>
        </w:r>
        <w:r>
          <w:instrText xml:space="preserve"> PAGEREF _Toc1441 \h </w:instrText>
        </w:r>
        <w:r>
          <w:fldChar w:fldCharType="separate"/>
        </w:r>
        <w:r>
          <w:t>30</w:t>
        </w:r>
        <w:r>
          <w:fldChar w:fldCharType="end"/>
        </w:r>
      </w:hyperlink>
    </w:p>
    <w:p>
      <w:pPr>
        <w:pStyle w:val="TOC2"/>
        <w:tabs>
          <w:tab w:val="right" w:leader="dot" w:pos="8306"/>
        </w:tabs>
      </w:pPr>
      <w:hyperlink w:anchor="_Toc19530" w:history="1">
        <w:r>
          <w:rPr>
            <w:rFonts w:ascii="仿宋" w:eastAsia="仿宋" w:hAnsi="仿宋" w:cs="仿宋" w:hint="eastAsia"/>
            <w:lang w:eastAsia="zh-CN"/>
          </w:rPr>
          <w:t>(七)、清洁生产</w:t>
        </w:r>
        <w:r>
          <w:tab/>
        </w:r>
        <w:r>
          <w:fldChar w:fldCharType="begin"/>
        </w:r>
        <w:r>
          <w:instrText xml:space="preserve"> PAGEREF _Toc19530 \h </w:instrText>
        </w:r>
        <w:r>
          <w:fldChar w:fldCharType="separate"/>
        </w:r>
        <w:r>
          <w:t>31</w:t>
        </w:r>
        <w:r>
          <w:fldChar w:fldCharType="end"/>
        </w:r>
      </w:hyperlink>
    </w:p>
    <w:p>
      <w:pPr>
        <w:pStyle w:val="TOC2"/>
        <w:tabs>
          <w:tab w:val="right" w:leader="dot" w:pos="8306"/>
        </w:tabs>
      </w:pPr>
      <w:hyperlink w:anchor="_Toc8371" w:history="1">
        <w:r>
          <w:rPr>
            <w:rFonts w:ascii="仿宋" w:eastAsia="仿宋" w:hAnsi="仿宋" w:cs="仿宋" w:hint="eastAsia"/>
            <w:lang w:eastAsia="zh-CN"/>
          </w:rPr>
          <w:t>(八)、环境保护综合评价</w:t>
        </w:r>
        <w:r>
          <w:tab/>
        </w:r>
        <w:r>
          <w:fldChar w:fldCharType="begin"/>
        </w:r>
        <w:r>
          <w:instrText xml:space="preserve"> PAGEREF _Toc8371 \h </w:instrText>
        </w:r>
        <w:r>
          <w:fldChar w:fldCharType="separate"/>
        </w:r>
        <w:r>
          <w:t>33</w:t>
        </w:r>
        <w:r>
          <w:fldChar w:fldCharType="end"/>
        </w:r>
      </w:hyperlink>
    </w:p>
    <w:p>
      <w:pPr>
        <w:pStyle w:val="TOC1"/>
        <w:tabs>
          <w:tab w:val="right" w:leader="dot" w:pos="8306"/>
        </w:tabs>
      </w:pPr>
      <w:hyperlink w:anchor="_Toc23613" w:history="1">
        <w:r>
          <w:rPr>
            <w:rFonts w:ascii="仿宋" w:eastAsia="仿宋" w:hAnsi="仿宋" w:cs="仿宋" w:hint="eastAsia"/>
            <w:lang w:eastAsia="zh-CN"/>
          </w:rPr>
          <w:t>十、超声波通讯项目技术管理</w:t>
        </w:r>
        <w:r>
          <w:tab/>
        </w:r>
        <w:r>
          <w:fldChar w:fldCharType="begin"/>
        </w:r>
        <w:r>
          <w:instrText xml:space="preserve"> PAGEREF _Toc23613 \h </w:instrText>
        </w:r>
        <w:r>
          <w:fldChar w:fldCharType="separate"/>
        </w:r>
        <w:r>
          <w:t>34</w:t>
        </w:r>
        <w:r>
          <w:fldChar w:fldCharType="end"/>
        </w:r>
      </w:hyperlink>
    </w:p>
    <w:p>
      <w:pPr>
        <w:pStyle w:val="TOC2"/>
        <w:tabs>
          <w:tab w:val="right" w:leader="dot" w:pos="8306"/>
        </w:tabs>
      </w:pPr>
      <w:hyperlink w:anchor="_Toc10625" w:history="1">
        <w:r>
          <w:rPr>
            <w:rFonts w:ascii="仿宋" w:eastAsia="仿宋" w:hAnsi="仿宋" w:cs="仿宋" w:hint="eastAsia"/>
            <w:lang w:eastAsia="zh-CN"/>
          </w:rPr>
          <w:t>(一)、技术方案选用方向</w:t>
        </w:r>
        <w:r>
          <w:tab/>
        </w:r>
        <w:r>
          <w:fldChar w:fldCharType="begin"/>
        </w:r>
        <w:r>
          <w:instrText xml:space="preserve"> PAGEREF _Toc10625 \h </w:instrText>
        </w:r>
        <w:r>
          <w:fldChar w:fldCharType="separate"/>
        </w:r>
        <w:r>
          <w:t>34</w:t>
        </w:r>
        <w:r>
          <w:fldChar w:fldCharType="end"/>
        </w:r>
      </w:hyperlink>
    </w:p>
    <w:p>
      <w:pPr>
        <w:pStyle w:val="TOC2"/>
        <w:tabs>
          <w:tab w:val="right" w:leader="dot" w:pos="8306"/>
        </w:tabs>
      </w:pPr>
      <w:hyperlink w:anchor="_Toc896" w:history="1">
        <w:r>
          <w:rPr>
            <w:rFonts w:ascii="仿宋" w:eastAsia="仿宋" w:hAnsi="仿宋" w:cs="仿宋" w:hint="eastAsia"/>
            <w:lang w:eastAsia="zh-CN"/>
          </w:rPr>
          <w:t>(二)、工艺技术方案选用原则</w:t>
        </w:r>
        <w:r>
          <w:tab/>
        </w:r>
        <w:r>
          <w:fldChar w:fldCharType="begin"/>
        </w:r>
        <w:r>
          <w:instrText xml:space="preserve"> PAGEREF _Toc896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15" w:history="1">
        <w:r>
          <w:rPr>
            <w:rFonts w:ascii="仿宋" w:eastAsia="仿宋" w:hAnsi="仿宋" w:cs="仿宋" w:hint="eastAsia"/>
            <w:lang w:eastAsia="zh-CN"/>
          </w:rPr>
          <w:t>(三)、工艺技术方案要求</w:t>
        </w:r>
        <w:r>
          <w:tab/>
        </w:r>
        <w:r>
          <w:fldChar w:fldCharType="begin"/>
        </w:r>
        <w:r>
          <w:instrText xml:space="preserve"> PAGEREF _Toc11215 \h </w:instrText>
        </w:r>
        <w:r>
          <w:fldChar w:fldCharType="separate"/>
        </w:r>
        <w:r>
          <w:t>38</w:t>
        </w:r>
        <w:r>
          <w:fldChar w:fldCharType="end"/>
        </w:r>
      </w:hyperlink>
    </w:p>
    <w:p>
      <w:pPr>
        <w:pStyle w:val="TOC1"/>
        <w:tabs>
          <w:tab w:val="right" w:leader="dot" w:pos="8306"/>
        </w:tabs>
      </w:pPr>
      <w:hyperlink w:anchor="_Toc23784" w:history="1">
        <w:r>
          <w:rPr>
            <w:rFonts w:ascii="仿宋" w:eastAsia="仿宋" w:hAnsi="仿宋" w:cs="仿宋" w:hint="eastAsia"/>
            <w:lang w:eastAsia="zh-CN"/>
          </w:rPr>
          <w:t>十一、超声波通讯项目计划安排</w:t>
        </w:r>
        <w:r>
          <w:tab/>
        </w:r>
        <w:r>
          <w:fldChar w:fldCharType="begin"/>
        </w:r>
        <w:r>
          <w:instrText xml:space="preserve"> PAGEREF _Toc23784 \h </w:instrText>
        </w:r>
        <w:r>
          <w:fldChar w:fldCharType="separate"/>
        </w:r>
        <w:r>
          <w:t>40</w:t>
        </w:r>
        <w:r>
          <w:fldChar w:fldCharType="end"/>
        </w:r>
      </w:hyperlink>
    </w:p>
    <w:p>
      <w:pPr>
        <w:pStyle w:val="TOC2"/>
        <w:tabs>
          <w:tab w:val="right" w:leader="dot" w:pos="8306"/>
        </w:tabs>
      </w:pPr>
      <w:hyperlink w:anchor="_Toc9409" w:history="1">
        <w:r>
          <w:rPr>
            <w:rFonts w:ascii="仿宋" w:eastAsia="仿宋" w:hAnsi="仿宋" w:cs="仿宋" w:hint="eastAsia"/>
            <w:lang w:eastAsia="zh-CN"/>
          </w:rPr>
          <w:t>(一)、建设周期</w:t>
        </w:r>
        <w:r>
          <w:tab/>
        </w:r>
        <w:r>
          <w:fldChar w:fldCharType="begin"/>
        </w:r>
        <w:r>
          <w:instrText xml:space="preserve"> PAGEREF _Toc9409 \h </w:instrText>
        </w:r>
        <w:r>
          <w:fldChar w:fldCharType="separate"/>
        </w:r>
        <w:r>
          <w:t>40</w:t>
        </w:r>
        <w:r>
          <w:fldChar w:fldCharType="end"/>
        </w:r>
      </w:hyperlink>
    </w:p>
    <w:p>
      <w:pPr>
        <w:pStyle w:val="TOC2"/>
        <w:tabs>
          <w:tab w:val="right" w:leader="dot" w:pos="8306"/>
        </w:tabs>
      </w:pPr>
      <w:hyperlink w:anchor="_Toc28734" w:history="1">
        <w:r>
          <w:rPr>
            <w:rFonts w:ascii="仿宋" w:eastAsia="仿宋" w:hAnsi="仿宋" w:cs="仿宋" w:hint="eastAsia"/>
            <w:lang w:eastAsia="zh-CN"/>
          </w:rPr>
          <w:t>(二)、建设进度</w:t>
        </w:r>
        <w:r>
          <w:tab/>
        </w:r>
        <w:r>
          <w:fldChar w:fldCharType="begin"/>
        </w:r>
        <w:r>
          <w:instrText xml:space="preserve"> PAGEREF _Toc28734 \h </w:instrText>
        </w:r>
        <w:r>
          <w:fldChar w:fldCharType="separate"/>
        </w:r>
        <w:r>
          <w:t>41</w:t>
        </w:r>
        <w:r>
          <w:fldChar w:fldCharType="end"/>
        </w:r>
      </w:hyperlink>
    </w:p>
    <w:p>
      <w:pPr>
        <w:pStyle w:val="TOC2"/>
        <w:tabs>
          <w:tab w:val="right" w:leader="dot" w:pos="8306"/>
        </w:tabs>
      </w:pPr>
      <w:hyperlink w:anchor="_Toc18269" w:history="1">
        <w:r>
          <w:rPr>
            <w:rFonts w:ascii="仿宋" w:eastAsia="仿宋" w:hAnsi="仿宋" w:cs="仿宋" w:hint="eastAsia"/>
            <w:lang w:eastAsia="zh-CN"/>
          </w:rPr>
          <w:t>(三)、进度安排注意事项</w:t>
        </w:r>
        <w:r>
          <w:tab/>
        </w:r>
        <w:r>
          <w:fldChar w:fldCharType="begin"/>
        </w:r>
        <w:r>
          <w:instrText xml:space="preserve"> PAGEREF _Toc18269 \h </w:instrText>
        </w:r>
        <w:r>
          <w:fldChar w:fldCharType="separate"/>
        </w:r>
        <w:r>
          <w:t>42</w:t>
        </w:r>
        <w:r>
          <w:fldChar w:fldCharType="end"/>
        </w:r>
      </w:hyperlink>
    </w:p>
    <w:p>
      <w:pPr>
        <w:pStyle w:val="TOC2"/>
        <w:tabs>
          <w:tab w:val="right" w:leader="dot" w:pos="8306"/>
        </w:tabs>
      </w:pPr>
      <w:hyperlink w:anchor="_Toc27951" w:history="1">
        <w:r>
          <w:rPr>
            <w:rFonts w:ascii="仿宋" w:eastAsia="仿宋" w:hAnsi="仿宋" w:cs="仿宋" w:hint="eastAsia"/>
            <w:lang w:eastAsia="zh-CN"/>
          </w:rPr>
          <w:t>(四)、人力资源配置</w:t>
        </w:r>
        <w:r>
          <w:tab/>
        </w:r>
        <w:r>
          <w:fldChar w:fldCharType="begin"/>
        </w:r>
        <w:r>
          <w:instrText xml:space="preserve"> PAGEREF _Toc27951 \h </w:instrText>
        </w:r>
        <w:r>
          <w:fldChar w:fldCharType="separate"/>
        </w:r>
        <w:r>
          <w:t>43</w:t>
        </w:r>
        <w:r>
          <w:fldChar w:fldCharType="end"/>
        </w:r>
      </w:hyperlink>
    </w:p>
    <w:p>
      <w:pPr>
        <w:pStyle w:val="TOC1"/>
        <w:tabs>
          <w:tab w:val="right" w:leader="dot" w:pos="8306"/>
        </w:tabs>
      </w:pPr>
      <w:hyperlink w:anchor="_Toc12889" w:history="1">
        <w:r>
          <w:rPr>
            <w:rFonts w:ascii="仿宋" w:eastAsia="仿宋" w:hAnsi="仿宋" w:cs="仿宋" w:hint="eastAsia"/>
            <w:lang w:eastAsia="zh-CN"/>
          </w:rPr>
          <w:t>十二、生产安全保护</w:t>
        </w:r>
        <w:r>
          <w:tab/>
        </w:r>
        <w:r>
          <w:fldChar w:fldCharType="begin"/>
        </w:r>
        <w:r>
          <w:instrText xml:space="preserve"> PAGEREF _Toc12889 \h </w:instrText>
        </w:r>
        <w:r>
          <w:fldChar w:fldCharType="separate"/>
        </w:r>
        <w:r>
          <w:t>44</w:t>
        </w:r>
        <w:r>
          <w:fldChar w:fldCharType="end"/>
        </w:r>
      </w:hyperlink>
    </w:p>
    <w:p>
      <w:pPr>
        <w:pStyle w:val="TOC2"/>
        <w:tabs>
          <w:tab w:val="right" w:leader="dot" w:pos="8306"/>
        </w:tabs>
      </w:pPr>
      <w:hyperlink w:anchor="_Toc22124" w:history="1">
        <w:r>
          <w:rPr>
            <w:rFonts w:ascii="仿宋" w:eastAsia="仿宋" w:hAnsi="仿宋" w:cs="仿宋" w:hint="eastAsia"/>
            <w:lang w:eastAsia="zh-CN"/>
          </w:rPr>
          <w:t>(一)、消防安全</w:t>
        </w:r>
        <w:r>
          <w:tab/>
        </w:r>
        <w:r>
          <w:fldChar w:fldCharType="begin"/>
        </w:r>
        <w:r>
          <w:instrText xml:space="preserve"> PAGEREF _Toc22124 \h </w:instrText>
        </w:r>
        <w:r>
          <w:fldChar w:fldCharType="separate"/>
        </w:r>
        <w:r>
          <w:t>44</w:t>
        </w:r>
        <w:r>
          <w:fldChar w:fldCharType="end"/>
        </w:r>
      </w:hyperlink>
    </w:p>
    <w:p>
      <w:pPr>
        <w:pStyle w:val="TOC2"/>
        <w:tabs>
          <w:tab w:val="right" w:leader="dot" w:pos="8306"/>
        </w:tabs>
      </w:pPr>
      <w:hyperlink w:anchor="_Toc2347" w:history="1">
        <w:r>
          <w:rPr>
            <w:rFonts w:ascii="仿宋" w:eastAsia="仿宋" w:hAnsi="仿宋" w:cs="仿宋" w:hint="eastAsia"/>
            <w:lang w:eastAsia="zh-CN"/>
          </w:rPr>
          <w:t>(二)、防火防爆总图布置措施</w:t>
        </w:r>
        <w:r>
          <w:tab/>
        </w:r>
        <w:r>
          <w:fldChar w:fldCharType="begin"/>
        </w:r>
        <w:r>
          <w:instrText xml:space="preserve"> PAGEREF _Toc2347 \h </w:instrText>
        </w:r>
        <w:r>
          <w:fldChar w:fldCharType="separate"/>
        </w:r>
        <w:r>
          <w:t>46</w:t>
        </w:r>
        <w:r>
          <w:fldChar w:fldCharType="end"/>
        </w:r>
      </w:hyperlink>
    </w:p>
    <w:p>
      <w:pPr>
        <w:pStyle w:val="TOC2"/>
        <w:tabs>
          <w:tab w:val="right" w:leader="dot" w:pos="8306"/>
        </w:tabs>
      </w:pPr>
      <w:hyperlink w:anchor="_Toc26358" w:history="1">
        <w:r>
          <w:rPr>
            <w:rFonts w:ascii="仿宋" w:eastAsia="仿宋" w:hAnsi="仿宋" w:cs="仿宋" w:hint="eastAsia"/>
            <w:lang w:eastAsia="zh-CN"/>
          </w:rPr>
          <w:t>(三)、自然灾害防范措施</w:t>
        </w:r>
        <w:r>
          <w:tab/>
        </w:r>
        <w:r>
          <w:fldChar w:fldCharType="begin"/>
        </w:r>
        <w:r>
          <w:instrText xml:space="preserve"> PAGEREF _Toc26358 \h </w:instrText>
        </w:r>
        <w:r>
          <w:fldChar w:fldCharType="separate"/>
        </w:r>
        <w:r>
          <w:t>46</w:t>
        </w:r>
        <w:r>
          <w:fldChar w:fldCharType="end"/>
        </w:r>
      </w:hyperlink>
    </w:p>
    <w:p>
      <w:pPr>
        <w:pStyle w:val="TOC2"/>
        <w:tabs>
          <w:tab w:val="right" w:leader="dot" w:pos="8306"/>
        </w:tabs>
      </w:pPr>
      <w:hyperlink w:anchor="_Toc12972" w:history="1">
        <w:r>
          <w:rPr>
            <w:rFonts w:ascii="仿宋" w:eastAsia="仿宋" w:hAnsi="仿宋" w:cs="仿宋" w:hint="eastAsia"/>
            <w:lang w:eastAsia="zh-CN"/>
          </w:rPr>
          <w:t>(四)、安全色及安全标志使用要求</w:t>
        </w:r>
        <w:r>
          <w:tab/>
        </w:r>
        <w:r>
          <w:fldChar w:fldCharType="begin"/>
        </w:r>
        <w:r>
          <w:instrText xml:space="preserve"> PAGEREF _Toc12972 \h </w:instrText>
        </w:r>
        <w:r>
          <w:fldChar w:fldCharType="separate"/>
        </w:r>
        <w:r>
          <w:t>47</w:t>
        </w:r>
        <w:r>
          <w:fldChar w:fldCharType="end"/>
        </w:r>
      </w:hyperlink>
    </w:p>
    <w:p>
      <w:pPr>
        <w:pStyle w:val="TOC2"/>
        <w:tabs>
          <w:tab w:val="right" w:leader="dot" w:pos="8306"/>
        </w:tabs>
      </w:pPr>
      <w:hyperlink w:anchor="_Toc2739" w:history="1">
        <w:r>
          <w:rPr>
            <w:rFonts w:ascii="仿宋" w:eastAsia="仿宋" w:hAnsi="仿宋" w:cs="仿宋" w:hint="eastAsia"/>
            <w:lang w:eastAsia="zh-CN"/>
          </w:rPr>
          <w:t>(五)、防尘防毒措施</w:t>
        </w:r>
        <w:r>
          <w:tab/>
        </w:r>
        <w:r>
          <w:fldChar w:fldCharType="begin"/>
        </w:r>
        <w:r>
          <w:instrText xml:space="preserve"> PAGEREF _Toc2739 \h </w:instrText>
        </w:r>
        <w:r>
          <w:fldChar w:fldCharType="separate"/>
        </w:r>
        <w:r>
          <w:t>48</w:t>
        </w:r>
        <w:r>
          <w:fldChar w:fldCharType="end"/>
        </w:r>
      </w:hyperlink>
    </w:p>
    <w:p>
      <w:pPr>
        <w:pStyle w:val="TOC2"/>
        <w:tabs>
          <w:tab w:val="right" w:leader="dot" w:pos="8306"/>
        </w:tabs>
      </w:pPr>
      <w:hyperlink w:anchor="_Toc20950" w:history="1">
        <w:r>
          <w:rPr>
            <w:rFonts w:ascii="仿宋" w:eastAsia="仿宋" w:hAnsi="仿宋" w:cs="仿宋" w:hint="eastAsia"/>
            <w:lang w:eastAsia="zh-CN"/>
          </w:rPr>
          <w:t>(六)、防静电、触电防护及防雷措施</w:t>
        </w:r>
        <w:r>
          <w:tab/>
        </w:r>
        <w:r>
          <w:fldChar w:fldCharType="begin"/>
        </w:r>
        <w:r>
          <w:instrText xml:space="preserve"> PAGEREF _Toc20950 \h </w:instrText>
        </w:r>
        <w:r>
          <w:fldChar w:fldCharType="separate"/>
        </w:r>
        <w:r>
          <w:t>49</w:t>
        </w:r>
        <w:r>
          <w:fldChar w:fldCharType="end"/>
        </w:r>
      </w:hyperlink>
    </w:p>
    <w:p>
      <w:pPr>
        <w:pStyle w:val="TOC2"/>
        <w:tabs>
          <w:tab w:val="right" w:leader="dot" w:pos="8306"/>
        </w:tabs>
      </w:pPr>
      <w:hyperlink w:anchor="_Toc19640" w:history="1">
        <w:r>
          <w:rPr>
            <w:rFonts w:ascii="仿宋" w:eastAsia="仿宋" w:hAnsi="仿宋" w:cs="仿宋" w:hint="eastAsia"/>
            <w:lang w:eastAsia="zh-CN"/>
          </w:rPr>
          <w:t>(七)、机械设备安全保障措施</w:t>
        </w:r>
        <w:r>
          <w:tab/>
        </w:r>
        <w:r>
          <w:fldChar w:fldCharType="begin"/>
        </w:r>
        <w:r>
          <w:instrText xml:space="preserve"> PAGEREF _Toc19640 \h </w:instrText>
        </w:r>
        <w:r>
          <w:fldChar w:fldCharType="separate"/>
        </w:r>
        <w:r>
          <w:t>51</w:t>
        </w:r>
        <w:r>
          <w:fldChar w:fldCharType="end"/>
        </w:r>
      </w:hyperlink>
    </w:p>
    <w:p>
      <w:pPr>
        <w:pStyle w:val="TOC1"/>
        <w:tabs>
          <w:tab w:val="right" w:leader="dot" w:pos="8306"/>
        </w:tabs>
      </w:pPr>
      <w:hyperlink w:anchor="_Toc29022" w:history="1">
        <w:r>
          <w:rPr>
            <w:rFonts w:ascii="仿宋" w:eastAsia="仿宋" w:hAnsi="仿宋" w:cs="仿宋" w:hint="eastAsia"/>
            <w:lang w:eastAsia="zh-CN"/>
          </w:rPr>
          <w:t>十三、供应链管理</w:t>
        </w:r>
        <w:r>
          <w:tab/>
        </w:r>
        <w:r>
          <w:fldChar w:fldCharType="begin"/>
        </w:r>
        <w:r>
          <w:instrText xml:space="preserve"> PAGEREF _Toc29022 \h </w:instrText>
        </w:r>
        <w:r>
          <w:fldChar w:fldCharType="separate"/>
        </w:r>
        <w:r>
          <w:t>52</w:t>
        </w:r>
        <w:r>
          <w:fldChar w:fldCharType="end"/>
        </w:r>
      </w:hyperlink>
    </w:p>
    <w:p>
      <w:pPr>
        <w:pStyle w:val="TOC2"/>
        <w:tabs>
          <w:tab w:val="right" w:leader="dot" w:pos="8306"/>
        </w:tabs>
      </w:pPr>
      <w:hyperlink w:anchor="_Toc28919" w:history="1">
        <w:r>
          <w:rPr>
            <w:rFonts w:ascii="仿宋" w:eastAsia="仿宋" w:hAnsi="仿宋" w:cs="仿宋" w:hint="eastAsia"/>
            <w:lang w:eastAsia="zh-CN"/>
          </w:rPr>
          <w:t>(一)、供应链战略规划</w:t>
        </w:r>
        <w:r>
          <w:tab/>
        </w:r>
        <w:r>
          <w:fldChar w:fldCharType="begin"/>
        </w:r>
        <w:r>
          <w:instrText xml:space="preserve"> PAGEREF _Toc28919 \h </w:instrText>
        </w:r>
        <w:r>
          <w:fldChar w:fldCharType="separate"/>
        </w:r>
        <w:r>
          <w:t>52</w:t>
        </w:r>
        <w:r>
          <w:fldChar w:fldCharType="end"/>
        </w:r>
      </w:hyperlink>
    </w:p>
    <w:p>
      <w:pPr>
        <w:pStyle w:val="TOC2"/>
        <w:tabs>
          <w:tab w:val="right" w:leader="dot" w:pos="8306"/>
        </w:tabs>
      </w:pPr>
      <w:hyperlink w:anchor="_Toc24893" w:history="1">
        <w:r>
          <w:rPr>
            <w:rFonts w:ascii="仿宋" w:eastAsia="仿宋" w:hAnsi="仿宋" w:cs="仿宋" w:hint="eastAsia"/>
            <w:lang w:eastAsia="zh-CN"/>
          </w:rPr>
          <w:t>(二)、供应商选择与合作</w:t>
        </w:r>
        <w:r>
          <w:tab/>
        </w:r>
        <w:r>
          <w:fldChar w:fldCharType="begin"/>
        </w:r>
        <w:r>
          <w:instrText xml:space="preserve"> PAGEREF _Toc24893 \h </w:instrText>
        </w:r>
        <w:r>
          <w:fldChar w:fldCharType="separate"/>
        </w:r>
        <w:r>
          <w:t>54</w:t>
        </w:r>
        <w:r>
          <w:fldChar w:fldCharType="end"/>
        </w:r>
      </w:hyperlink>
    </w:p>
    <w:p>
      <w:pPr>
        <w:pStyle w:val="TOC2"/>
        <w:tabs>
          <w:tab w:val="right" w:leader="dot" w:pos="8306"/>
        </w:tabs>
      </w:pPr>
      <w:hyperlink w:anchor="_Toc23591" w:history="1">
        <w:r>
          <w:rPr>
            <w:rFonts w:ascii="仿宋" w:eastAsia="仿宋" w:hAnsi="仿宋" w:cs="仿宋" w:hint="eastAsia"/>
            <w:lang w:eastAsia="zh-CN"/>
          </w:rPr>
          <w:t>(三)、物流与库存管理</w:t>
        </w:r>
        <w:r>
          <w:tab/>
        </w:r>
        <w:r>
          <w:fldChar w:fldCharType="begin"/>
        </w:r>
        <w:r>
          <w:instrText xml:space="preserve"> PAGEREF _Toc23591 \h </w:instrText>
        </w:r>
        <w:r>
          <w:fldChar w:fldCharType="separate"/>
        </w:r>
        <w:r>
          <w:t>55</w:t>
        </w:r>
        <w:r>
          <w:fldChar w:fldCharType="end"/>
        </w:r>
      </w:hyperlink>
    </w:p>
    <w:p>
      <w:pPr>
        <w:pStyle w:val="TOC1"/>
        <w:tabs>
          <w:tab w:val="right" w:leader="dot" w:pos="8306"/>
        </w:tabs>
      </w:pPr>
      <w:hyperlink w:anchor="_Toc32102" w:history="1">
        <w:r>
          <w:rPr>
            <w:rFonts w:ascii="仿宋" w:eastAsia="仿宋" w:hAnsi="仿宋" w:cs="仿宋" w:hint="eastAsia"/>
            <w:lang w:eastAsia="zh-CN"/>
          </w:rPr>
          <w:t>十四、超声波通讯项目治理与监督</w:t>
        </w:r>
        <w:r>
          <w:tab/>
        </w:r>
        <w:r>
          <w:fldChar w:fldCharType="begin"/>
        </w:r>
        <w:r>
          <w:instrText xml:space="preserve"> PAGEREF _Toc32102 \h </w:instrText>
        </w:r>
        <w:r>
          <w:fldChar w:fldCharType="separate"/>
        </w:r>
        <w:r>
          <w:t>56</w:t>
        </w:r>
        <w:r>
          <w:fldChar w:fldCharType="end"/>
        </w:r>
      </w:hyperlink>
    </w:p>
    <w:p>
      <w:pPr>
        <w:pStyle w:val="TOC2"/>
        <w:tabs>
          <w:tab w:val="right" w:leader="dot" w:pos="8306"/>
        </w:tabs>
      </w:pPr>
      <w:hyperlink w:anchor="_Toc17442" w:history="1">
        <w:r>
          <w:rPr>
            <w:rFonts w:ascii="仿宋" w:eastAsia="仿宋" w:hAnsi="仿宋" w:cs="仿宋" w:hint="eastAsia"/>
            <w:lang w:eastAsia="zh-CN"/>
          </w:rPr>
          <w:t>(一)、超声波通讯项目治理结构</w:t>
        </w:r>
        <w:r>
          <w:tab/>
        </w:r>
        <w:r>
          <w:fldChar w:fldCharType="begin"/>
        </w:r>
        <w:r>
          <w:instrText xml:space="preserve"> PAGEREF _Toc17442 \h </w:instrText>
        </w:r>
        <w:r>
          <w:fldChar w:fldCharType="separate"/>
        </w:r>
        <w:r>
          <w:t>56</w:t>
        </w:r>
        <w:r>
          <w:fldChar w:fldCharType="end"/>
        </w:r>
      </w:hyperlink>
    </w:p>
    <w:p>
      <w:pPr>
        <w:pStyle w:val="TOC2"/>
        <w:tabs>
          <w:tab w:val="right" w:leader="dot" w:pos="8306"/>
        </w:tabs>
      </w:pPr>
      <w:hyperlink w:anchor="_Toc3893" w:history="1">
        <w:r>
          <w:rPr>
            <w:rFonts w:ascii="仿宋" w:eastAsia="仿宋" w:hAnsi="仿宋" w:cs="仿宋" w:hint="eastAsia"/>
            <w:lang w:eastAsia="zh-CN"/>
          </w:rPr>
          <w:t>(二)、监督与审计</w:t>
        </w:r>
        <w:r>
          <w:tab/>
        </w:r>
        <w:r>
          <w:fldChar w:fldCharType="begin"/>
        </w:r>
        <w:r>
          <w:instrText xml:space="preserve"> PAGEREF _Toc3893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93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8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超声波通讯项目的主要产品是XXXX，预计年产值为XXX万元。这一产品在市场中占据着重要的地位，其广泛的应用范围使得该超声波通讯项目的市场前景非常广阔。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声波通讯项目的xxx产品作为重要的原材料之一，将在多个领域发挥关键作用。其在建筑、交通、能源等方面的广泛应用将为整个产业链提供强大的支持，形成产业协同效应。超声波通讯项目的年产值XXX万XXX万XXX万万元不仅反映了其在市场上的巨大潜力，更预示着它对国民经济的积极贡献。这种关联度高、涉及面广的产业关系，使得该超声波通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12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通讯项目总征地面积为XXXX平方米，相当于约XX.XX亩，其中净用地面积为XXXX平方米，红线范围内相当于约XX.XX亩。这一用地规模充分考虑了超声波通讯项目的建设需求，保障了超声波通讯项目在合适的空间内得以充分发展。超声波通讯项目规划的总建筑面积为XXXX平方米，其中主体工程建设占XXXX平方米，计容建筑面积达XXXX平方米。预计建筑工程的投资将达到XXXX万元，为超声波通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通讯项目计划购置的设备共计XXXX台（套），设备购置费用为XXXX万元。这一设备购置计划充分考虑到超声波通讯项目的生产需求和技术要求，确保了超声波通讯项目在生产运营中具备先进的技术装备和高效的生产能力。设备的合理配置将为超声波通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通讯项目计划总投资为XXXX万元，预计年实现营业收入为XXXX万元。这一产能规模的设定旨在确保超声波通讯项目能够在投资与回报之间取得平衡，实现长期可持续的发展。超声波通讯项目的总投资充分考虑到各个方面的需求，包括用地建设、设备购置等多个环节，以确保超声波通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399"/>
      <w:r>
        <w:rPr>
          <w:rFonts w:ascii="仿宋" w:eastAsia="仿宋" w:hAnsi="仿宋" w:cs="仿宋" w:hint="eastAsia"/>
          <w:sz w:val="28"/>
          <w:lang w:eastAsia="zh-CN"/>
        </w:rPr>
        <w:t>二、超声波通讯项目建设背景及必要性分析</w:t>
      </w:r>
      <w:bookmarkEnd w:id="5"/>
    </w:p>
    <w:p>
      <w:pPr>
        <w:pStyle w:val="Heading2"/>
        <w:rPr>
          <w:rFonts w:ascii="仿宋" w:eastAsia="仿宋" w:hAnsi="仿宋" w:cs="仿宋" w:hint="eastAsia"/>
          <w:lang w:eastAsia="zh-CN"/>
        </w:rPr>
      </w:pPr>
      <w:bookmarkStart w:id="6" w:name="_Toc8944"/>
      <w:r>
        <w:rPr>
          <w:rFonts w:ascii="仿宋" w:eastAsia="仿宋" w:hAnsi="仿宋" w:cs="仿宋" w:hint="eastAsia"/>
          <w:lang w:eastAsia="zh-CN"/>
        </w:rPr>
        <w:t>(一)、超声波通讯项目背景分析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通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声波通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声波通讯项目在这个潮流中的定位。同时，我们将关注行业内涌现的新兴机遇，以便超声波通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声波通讯项目提供了强大的发展动力。我们将聚焦于行业内最新的技术发展趋势，包括但不限于人工智能、大数据分析、物联网等领域。通过深度的技术研究，我们将确保超声波通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声波通讯项目发展的源泉。我们将投入更多的精力对市场需求进行深入剖析，超越表面的需求，深入挖掘潜在的市场痛点和机遇。通过对市场需求的细致了解，超声波通讯项目将更有针对性地设计解决方案，满足市场的多样化需求，从而更好地促进超声波通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声波通讯项目战略至关重要。我们将对竞争态势进行更为深入的分析，包括但不限于市场份额、产品特点、客户满意度等多个维度。通过深度的竞争分析，超声波通讯项目将能够更准确地把握市场脉搏，制定具有竞争力的超声波通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超声波通讯项目的发展具有直接的影响。我们将进行更为全面的法规和政策分析，了解行业发展中的潜在法律风险和合规挑战。通过充分了解和遵守相关法规，超声波通讯项目将确保在法律框架内合法合规运营，为超声波通讯项目的稳健发展提供有力支持。</w:t>
      </w:r>
    </w:p>
    <w:p>
      <w:pPr>
        <w:pStyle w:val="Heading2"/>
        <w:ind w:firstLine="560" w:firstLineChars="200"/>
        <w:rPr>
          <w:rFonts w:ascii="仿宋" w:eastAsia="仿宋" w:hAnsi="仿宋" w:cs="仿宋" w:hint="eastAsia"/>
          <w:sz w:val="28"/>
          <w:lang w:eastAsia="zh-CN"/>
        </w:rPr>
      </w:pPr>
      <w:bookmarkStart w:id="7" w:name="_Toc13290"/>
      <w:r>
        <w:rPr>
          <w:rFonts w:ascii="仿宋" w:eastAsia="仿宋" w:hAnsi="仿宋" w:cs="仿宋" w:hint="eastAsia"/>
          <w:sz w:val="28"/>
          <w:lang w:eastAsia="zh-CN"/>
        </w:rPr>
        <w:t>(二)、超声波通讯项目建设必要性分析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通讯项目建设的迫切性源于对行业发展趋势的深刻洞察。我们正处于一个行业变革的时代，科技创新、数字化转型成为企业发展的关键动力。超声波通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通讯项目建设不仅仅是为了跟上潮流，更是为了通过技术创新推动企业的持续发展。通过引入先进的技术和解决方案，超声波通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声波通讯项目的建设成为必然选择，通过提高产品质量、拓展服务领域，从而在竞争中获得更多的机会。超声波通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声波通讯项目建设的必要性体现在对客户需求更精准的满足。通过超声波通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通讯项目建设的背后是对企业持续创新的追求。只有通过不断创新，企业才能在竞争中立于不败之地。超声波通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2072"/>
      <w:r>
        <w:rPr>
          <w:rFonts w:ascii="仿宋" w:eastAsia="仿宋" w:hAnsi="仿宋" w:cs="仿宋" w:hint="eastAsia"/>
          <w:sz w:val="28"/>
          <w:lang w:eastAsia="zh-CN"/>
        </w:rPr>
        <w:t>三、超声波通讯项目建设单位说明</w:t>
      </w:r>
      <w:bookmarkEnd w:id="8"/>
    </w:p>
    <w:p>
      <w:pPr>
        <w:pStyle w:val="Heading2"/>
        <w:rPr>
          <w:rFonts w:ascii="仿宋" w:eastAsia="仿宋" w:hAnsi="仿宋" w:cs="仿宋" w:hint="eastAsia"/>
          <w:lang w:eastAsia="zh-CN"/>
        </w:rPr>
      </w:pPr>
      <w:bookmarkStart w:id="9" w:name="_Toc5564"/>
      <w:r>
        <w:rPr>
          <w:rFonts w:ascii="仿宋" w:eastAsia="仿宋" w:hAnsi="仿宋" w:cs="仿宋" w:hint="eastAsia"/>
          <w:lang w:eastAsia="zh-CN"/>
        </w:rPr>
        <w:t>(一)、超声波通讯项目承办单位基本情况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928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声波通讯项目承办单位的XXXX，我们着眼于实现可持续的经济效益。通过技术创新和解决方案的提供，公司预计在超声波通讯项目执行期间将获得可观的收入增长。这一收入来源主要包括超声波通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同时，我们注重成本控制和效率提升，以确保超声波通讯项目的可持续盈利。透过精细的管理和资源优化，公司期望实现超声波通讯项目利润最大化。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声波通讯项目实施进行全面的投资评估，包括超声波通讯项目启动阶段的资金投入和后续运营成本。通过对超声波通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超声波通讯项目实施过程中具备足够的资金流动性，公司将进行详尽的现金流分析。这包括资金需求的合理预测、超声波通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7997"/>
      <w:r>
        <w:rPr>
          <w:rFonts w:ascii="仿宋" w:eastAsia="仿宋" w:hAnsi="仿宋" w:cs="仿宋" w:hint="eastAsia"/>
          <w:sz w:val="28"/>
          <w:lang w:eastAsia="zh-CN"/>
        </w:rPr>
        <w:t>四、超声波通讯项目土建工程</w:t>
      </w:r>
      <w:bookmarkEnd w:id="11"/>
    </w:p>
    <w:p>
      <w:pPr>
        <w:pStyle w:val="Heading2"/>
        <w:rPr>
          <w:rFonts w:ascii="仿宋" w:eastAsia="仿宋" w:hAnsi="仿宋" w:cs="仿宋" w:hint="eastAsia"/>
          <w:lang w:eastAsia="zh-CN"/>
        </w:rPr>
      </w:pPr>
      <w:bookmarkStart w:id="12" w:name="_Toc2903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在超声波通讯项目的建筑工程设计中，我们将秉承一系列重要的设计原则，以确保超声波通讯项目建筑在功能、美观、可持续性等方面达到最佳效果。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首要原则是确保建筑的功能性得到最大化的发挥。我们将充分理解超声波通讯项目的实际需求，合理布局各个功能区域，保证建筑在满足业务需求的同时，提供高效的工作环境。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在建筑设计中，我们将综合考虑建设和运营成本。通过精细的经济效益分析，确保设计方案在高效利用资源的同时，对超声波通讯项目的长期盈利能力有积极的贡献。</w:t>
      </w:r>
    </w:p>
    <w:p>
      <w:pPr>
        <w:pStyle w:val="Heading2"/>
        <w:ind w:firstLine="560" w:firstLineChars="200"/>
        <w:rPr>
          <w:rFonts w:ascii="仿宋" w:eastAsia="仿宋" w:hAnsi="仿宋" w:cs="仿宋" w:hint="eastAsia"/>
          <w:sz w:val="28"/>
          <w:lang w:eastAsia="zh-CN"/>
        </w:rPr>
      </w:pPr>
      <w:bookmarkStart w:id="13" w:name="_Toc1979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波通讯项目的土建工程设计中，我们将精准设定设计年限，结合超声波通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声波通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790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超声波通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声波通讯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声波通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322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本期工程超声波通讯项目预计总建筑面积XXX平方米，其中：计容建筑面积XXX平方米，计划建筑工程投资XX万元，占超声波通讯项目总投资的XX%。</w:t>
      </w:r>
    </w:p>
    <w:p>
      <w:pPr>
        <w:pStyle w:val="Heading1"/>
        <w:ind w:firstLine="560" w:firstLineChars="200"/>
        <w:rPr>
          <w:rFonts w:ascii="仿宋" w:eastAsia="仿宋" w:hAnsi="仿宋" w:cs="仿宋" w:hint="eastAsia"/>
          <w:sz w:val="28"/>
          <w:lang w:eastAsia="zh-CN"/>
        </w:rPr>
      </w:pPr>
      <w:bookmarkStart w:id="16" w:name="_Toc28398"/>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014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超声波通讯项目的技术管理特点体现在其创新导向。通过引入最先进的技术趋势和解决方案，超声波通讯项目致力于提升科技含量、提高质量和效率水平。这意味着我们将采用最新的工具和方法，确保超声波通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声波通讯项目技术管理的显著特征。通过整合不同领域的技术资源，我们实现了跨学科的协同工作。这有助于优化技术架构，提高整体效能。此外，整合性策略还促进了不同技术团队之间的紧密沟通和高效合作，确保超声波通讯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声波通讯项目所采用的技术。通过不断优化技术方案，超声波通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声波通讯项目团队将在超声波通讯项目初期识别可能的技术风险，并采取相应的预防和应对措施。通过建立健全的风险评估机制，超声波通讯项目能够在实施过程中及时发现并解决潜在的技术问题，保障超声波通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声波通讯项目中，技术将成为超声波通讯项目成功的有力支持。这一深度剖析揭示了技术管理在超声波通讯项目实施中的关键作用，为超声波通讯项目的技术基础奠定了坚实的基础。</w:t>
      </w:r>
    </w:p>
    <w:p>
      <w:pPr>
        <w:pStyle w:val="Heading2"/>
        <w:ind w:firstLine="560" w:firstLineChars="200"/>
        <w:rPr>
          <w:rFonts w:ascii="仿宋" w:eastAsia="仿宋" w:hAnsi="仿宋" w:cs="仿宋" w:hint="eastAsia"/>
          <w:sz w:val="28"/>
          <w:lang w:eastAsia="zh-CN"/>
        </w:rPr>
      </w:pPr>
      <w:bookmarkStart w:id="18" w:name="_Toc31835"/>
      <w:r>
        <w:rPr>
          <w:rFonts w:ascii="仿宋" w:eastAsia="仿宋" w:hAnsi="仿宋" w:cs="仿宋" w:hint="eastAsia"/>
          <w:sz w:val="28"/>
          <w:lang w:eastAsia="zh-CN"/>
        </w:rPr>
        <w:t>(二)、超声波通讯项目工艺技术设计方案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声波通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超声波通讯项目将严格按照相关行业规范要求进行组织。通过有效控制产品质量，超声波通讯项目将致力于为顾客提供优质的超声波通讯项目产品和良好的服务。这体现了超声波通讯项目对于生产活动合规性和质量标准的高度重视，为超声波通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声波通讯项目注重生态效益和清洁生产原则。超声波通讯项目建设将紧密结合地方特色经济发展，与社会经济发展规划和区域环境保护规划方案相协调一致。通过与当地区域自然生态系统的结合，超声波通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声波通讯项目产品具有多样化的客户需求和个性化的特点。因此，超声波通讯项目产品规格品种多样，且单批生产数量较小。为满足这一特点，超声波通讯项目承办单位将建设先进的柔性制造生产线。通过广泛应用柔性制造技术，超声波通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声波通讯项目采用的技术具有较高的技术含量和自动化水平，处于国内先进水平。这一技术选用不仅体现了对生产效率、质量和环境友好性的高标准要求，同时为超声波通讯项目的可持续发展奠定了坚实的基础。</w:t>
      </w:r>
    </w:p>
    <w:p>
      <w:pPr>
        <w:pStyle w:val="Heading2"/>
        <w:ind w:firstLine="560" w:firstLineChars="200"/>
        <w:rPr>
          <w:rFonts w:ascii="仿宋" w:eastAsia="仿宋" w:hAnsi="仿宋" w:cs="仿宋" w:hint="eastAsia"/>
          <w:sz w:val="28"/>
          <w:lang w:eastAsia="zh-CN"/>
        </w:rPr>
      </w:pPr>
      <w:bookmarkStart w:id="19" w:name="_Toc18291"/>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为确保超声波通讯项目的高效生产和技术实施，我们制定了一套精心设计的设备选型方案，以满足超声波通讯项目生产、质量和环保的要求。该方案的主要特点如下：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声波通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针对超声波通讯项目产品的多样性和小批量生产的特点，我们将建设柔性制造生产线。通过在设备选型中考虑柔性制造技术，可以灵活应对不同产品规格和生产需求，实现生产线的高度灵活性和适应性。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https://d.book118.com/587055122132006051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33102E"/>
    <w:rsid w:val="783310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5512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2024-03-02T17:41:00Z</dcterms:created>
  <dcterms:modified xsi:type="dcterms:W3CDTF">2024-03-02T17:41:50Z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111DBC0BA5B64D92AB686E1497364C2A_11</vt:lpwstr>
  </property>
  <property fmtid="{D5CDD505-2E9C-101B-9397-08002B2CF9AE}" pid="3" name="KSOProductBuildVer">
    <vt:lpwstr>2052-12.1.0.16388</vt:lpwstr>
  </property>
</Properties>
</file>