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88" w:line="355" w:lineRule="auto"/>
        <w:ind w:left="1713" w:right="1468" w:hanging="497"/>
        <w:rPr>
          <w:rFonts w:ascii="SimSun" w:eastAsia="SimSun" w:hAnsi="SimSun" w:cs="SimSun"/>
          <w:sz w:val="49"/>
          <w:szCs w:val="49"/>
        </w:rPr>
      </w:pPr>
      <w:r>
        <w:rPr>
          <w:rFonts w:ascii="SimSun" w:eastAsia="SimSun" w:hAnsi="SimSun" w:cs="SimSun"/>
          <w:spacing w:val="4"/>
          <w:sz w:val="47"/>
          <w:szCs w:val="47"/>
          <w14:textOutline w14:w="10016">
            <w14:solidFill>
              <w14:srgbClr w14:val="000000"/>
            </w14:solidFill>
            <w14:prstDash w14:val="solid"/>
            <w14:miter w14:lim="10"/>
          </w14:textOutline>
        </w:rPr>
        <w:t>上市</w:t>
      </w:r>
      <w:r>
        <w:rPr>
          <w:rFonts w:ascii="SimSun" w:eastAsia="SimSun" w:hAnsi="SimSun" w:cs="SimSun"/>
          <w:spacing w:val="2"/>
          <w:sz w:val="47"/>
          <w:szCs w:val="47"/>
          <w14:textOutline w14:w="10016">
            <w14:solidFill>
              <w14:srgbClr w14:val="000000"/>
            </w14:solidFill>
            <w14:prstDash w14:val="solid"/>
            <w14:miter w14:lim="10"/>
          </w14:textOutline>
        </w:rPr>
        <w:t>银行内部</w:t>
      </w:r>
      <w:r>
        <w:rPr>
          <w:rFonts w:ascii="SimSun" w:eastAsia="SimSun" w:hAnsi="SimSun" w:cs="SimSun"/>
          <w:spacing w:val="2"/>
          <w:sz w:val="47"/>
          <w:szCs w:val="47"/>
          <w14:textOutline w14:w="10016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2"/>
          <w:sz w:val="47"/>
          <w:szCs w:val="47"/>
          <w14:textOutline w14:w="10016">
            <w14:solidFill>
              <w14:srgbClr w14:val="000000"/>
            </w14:solidFill>
            <w14:prstDash w14:val="solid"/>
            <w14:miter w14:lim="10"/>
          </w14:textOutline>
        </w:rPr>
        <w:t>自我评价报告和审计报告分析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4"/>
          <w:sz w:val="49"/>
          <w:szCs w:val="49"/>
          <w14:textOutline w14:w="10493">
            <w14:solidFill>
              <w14:srgbClr w14:val="000000"/>
            </w14:solidFill>
            <w14:prstDash w14:val="solid"/>
            <w14:miter w14:lim="10"/>
          </w14:textOutline>
        </w:rPr>
        <w:t>—</w:t>
      </w:r>
      <w:r>
        <w:rPr>
          <w:rFonts w:ascii="SimSun" w:eastAsia="SimSun" w:hAnsi="SimSun" w:cs="SimSun"/>
          <w:spacing w:val="-9"/>
          <w:sz w:val="49"/>
          <w:szCs w:val="49"/>
          <w14:textOutline w14:w="10493">
            <w14:solidFill>
              <w14:srgbClr w14:val="000000"/>
            </w14:solidFill>
            <w14:prstDash w14:val="solid"/>
            <w14:miter w14:lim="10"/>
          </w14:textOutline>
        </w:rPr>
        <w:t>—基于</w:t>
      </w:r>
      <w:r>
        <w:rPr>
          <w:rFonts w:ascii="SimSun" w:eastAsia="SimSun" w:hAnsi="SimSun" w:cs="SimSun"/>
          <w:spacing w:val="-9"/>
          <w:sz w:val="49"/>
          <w:szCs w:val="49"/>
        </w:rPr>
        <w:t xml:space="preserve"> </w:t>
      </w:r>
      <w:r>
        <w:rPr>
          <w:rFonts w:ascii="SimSun" w:eastAsia="SimSun" w:hAnsi="SimSun" w:cs="SimSun"/>
          <w:spacing w:val="-9"/>
          <w:sz w:val="49"/>
          <w:szCs w:val="49"/>
          <w14:textOutline w14:w="10493">
            <w14:solidFill>
              <w14:srgbClr w14:val="000000"/>
            </w14:solidFill>
            <w14:prstDash w14:val="solid"/>
            <w14:miter w14:lim="10"/>
          </w14:textOutline>
        </w:rPr>
        <w:t>2022</w:t>
      </w:r>
      <w:r>
        <w:rPr>
          <w:rFonts w:ascii="SimSun" w:eastAsia="SimSun" w:hAnsi="SimSun" w:cs="SimSun"/>
          <w:spacing w:val="-9"/>
          <w:sz w:val="49"/>
          <w:szCs w:val="49"/>
        </w:rPr>
        <w:t xml:space="preserve"> </w:t>
      </w:r>
      <w:r>
        <w:rPr>
          <w:rFonts w:ascii="SimSun" w:eastAsia="SimSun" w:hAnsi="SimSun" w:cs="SimSun"/>
          <w:spacing w:val="-9"/>
          <w:sz w:val="49"/>
          <w:szCs w:val="49"/>
          <w14:textOutline w14:w="10493">
            <w14:solidFill>
              <w14:srgbClr w14:val="000000"/>
            </w14:solidFill>
            <w14:prstDash w14:val="solid"/>
            <w14:miter w14:lim="10"/>
          </w14:textOutline>
        </w:rPr>
        <w:t>年-</w:t>
      </w:r>
      <w:r>
        <w:rPr>
          <w:rFonts w:ascii="SimSun" w:eastAsia="SimSun" w:hAnsi="SimSun" w:cs="SimSun"/>
          <w:spacing w:val="-9"/>
          <w:sz w:val="49"/>
          <w:szCs w:val="49"/>
          <w14:textOutline w14:w="10493">
            <w14:solidFill>
              <w14:srgbClr w14:val="000000"/>
            </w14:solidFill>
            <w14:prstDash w14:val="solid"/>
            <w14:miter w14:lim="10"/>
          </w14:textOutline>
        </w:rPr>
        <w:t>2022</w:t>
      </w:r>
      <w:r>
        <w:rPr>
          <w:rFonts w:ascii="SimSun" w:eastAsia="SimSun" w:hAnsi="SimSun" w:cs="SimSun"/>
          <w:spacing w:val="-9"/>
          <w:sz w:val="49"/>
          <w:szCs w:val="49"/>
        </w:rPr>
        <w:t xml:space="preserve"> </w:t>
      </w:r>
      <w:r>
        <w:rPr>
          <w:rFonts w:ascii="SimSun" w:eastAsia="SimSun" w:hAnsi="SimSun" w:cs="SimSun"/>
          <w:spacing w:val="-9"/>
          <w:sz w:val="49"/>
          <w:szCs w:val="49"/>
          <w14:textOutline w14:w="10493">
            <w14:solidFill>
              <w14:srgbClr w14:val="000000"/>
            </w14:solidFill>
            <w14:prstDash w14:val="solid"/>
            <w14:miter w14:lim="10"/>
          </w14:textOutline>
        </w:rPr>
        <w:t>年的时间序列数据</w:t>
      </w:r>
    </w:p>
    <w:p>
      <w:pPr>
        <w:spacing w:before="1" w:line="210" w:lineRule="auto"/>
        <w:ind w:left="596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何</w:t>
      </w:r>
      <w:r>
        <w:rPr>
          <w:rFonts w:ascii="SimSun" w:eastAsia="SimSun" w:hAnsi="SimSun" w:cs="SimSun"/>
          <w:spacing w:val="-1"/>
          <w:sz w:val="31"/>
          <w:szCs w:val="31"/>
        </w:rPr>
        <w:t>芹</w:t>
      </w:r>
    </w:p>
    <w:p>
      <w:pPr>
        <w:spacing w:before="120" w:line="211" w:lineRule="auto"/>
        <w:ind w:left="173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8"/>
          <w:sz w:val="31"/>
          <w:szCs w:val="31"/>
        </w:rPr>
        <w:t>2022</w:t>
      </w:r>
      <w:r>
        <w:rPr>
          <w:rFonts w:ascii="SimSun" w:eastAsia="SimSun" w:hAnsi="SimSun" w:cs="SimSun"/>
          <w:spacing w:val="-7"/>
          <w:sz w:val="31"/>
          <w:szCs w:val="31"/>
        </w:rPr>
        <w:t>-</w:t>
      </w:r>
      <w:r>
        <w:rPr>
          <w:rFonts w:ascii="SimSun" w:eastAsia="SimSun" w:hAnsi="SimSun" w:cs="SimSun"/>
          <w:spacing w:val="-4"/>
          <w:sz w:val="31"/>
          <w:szCs w:val="31"/>
        </w:rPr>
        <w:t>1-11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11:30:06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4"/>
          <w:sz w:val="31"/>
          <w:szCs w:val="31"/>
        </w:rPr>
        <w:t>来源：《证券市场导报》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2022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年第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12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期</w:t>
      </w:r>
    </w:p>
    <w:p>
      <w:pPr>
        <w:spacing w:before="266" w:line="431" w:lineRule="auto"/>
        <w:ind w:left="38" w:right="89" w:firstLine="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摘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要：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随着《企业内部</w:t>
      </w:r>
      <w:r>
        <w:rPr>
          <w:rFonts w:ascii="SimSun" w:eastAsia="SimSun" w:hAnsi="SimSun" w:cs="SimSun"/>
          <w:spacing w:val="-7"/>
          <w:sz w:val="36"/>
          <w:szCs w:val="36"/>
        </w:rPr>
        <w:t>控制</w:t>
      </w:r>
      <w:r>
        <w:rPr>
          <w:rFonts w:ascii="SimSun" w:eastAsia="SimSun" w:hAnsi="SimSun" w:cs="SimSun"/>
          <w:spacing w:val="-7"/>
          <w:sz w:val="36"/>
          <w:szCs w:val="36"/>
        </w:rPr>
        <w:t>基本规范》及企业内部</w:t>
      </w:r>
      <w:r>
        <w:rPr>
          <w:rFonts w:ascii="SimSun" w:eastAsia="SimSun" w:hAnsi="SimSun" w:cs="SimSun"/>
          <w:spacing w:val="-7"/>
          <w:sz w:val="36"/>
          <w:szCs w:val="36"/>
        </w:rPr>
        <w:t>控制</w:t>
      </w:r>
      <w:r>
        <w:rPr>
          <w:rFonts w:ascii="SimSun" w:eastAsia="SimSun" w:hAnsi="SimSun" w:cs="SimSun"/>
          <w:spacing w:val="-7"/>
          <w:sz w:val="36"/>
          <w:szCs w:val="36"/>
        </w:rPr>
        <w:t>配套指引的实施，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上市</w:t>
      </w:r>
      <w:r>
        <w:rPr>
          <w:rFonts w:ascii="SimSun" w:eastAsia="SimSun" w:hAnsi="SimSun" w:cs="SimSun"/>
          <w:spacing w:val="-11"/>
          <w:sz w:val="36"/>
          <w:szCs w:val="36"/>
        </w:rPr>
        <w:t>公</w:t>
      </w:r>
      <w:r>
        <w:rPr>
          <w:rFonts w:ascii="SimSun" w:eastAsia="SimSun" w:hAnsi="SimSun" w:cs="SimSun"/>
          <w:spacing w:val="-8"/>
          <w:sz w:val="36"/>
          <w:szCs w:val="36"/>
        </w:rPr>
        <w:t>司内部</w:t>
      </w:r>
      <w:r>
        <w:rPr>
          <w:rFonts w:ascii="SimSun" w:eastAsia="SimSun" w:hAnsi="SimSun" w:cs="SimSun"/>
          <w:spacing w:val="-8"/>
          <w:sz w:val="36"/>
          <w:szCs w:val="36"/>
        </w:rPr>
        <w:t>控制</w:t>
      </w:r>
      <w:r>
        <w:rPr>
          <w:rFonts w:ascii="SimSun" w:eastAsia="SimSun" w:hAnsi="SimSun" w:cs="SimSun"/>
          <w:spacing w:val="-8"/>
          <w:sz w:val="36"/>
          <w:szCs w:val="36"/>
        </w:rPr>
        <w:t>自我评价和审计已从自愿性行为转变为强制性要求，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上市公司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和审</w:t>
      </w:r>
      <w:r>
        <w:rPr>
          <w:rFonts w:ascii="SimSun" w:eastAsia="SimSun" w:hAnsi="SimSun" w:cs="SimSun"/>
          <w:spacing w:val="-11"/>
          <w:sz w:val="36"/>
          <w:szCs w:val="36"/>
        </w:rPr>
        <w:t>计</w:t>
      </w:r>
      <w:r>
        <w:rPr>
          <w:rFonts w:ascii="SimSun" w:eastAsia="SimSun" w:hAnsi="SimSun" w:cs="SimSun"/>
          <w:spacing w:val="-8"/>
          <w:sz w:val="36"/>
          <w:szCs w:val="36"/>
        </w:rPr>
        <w:t>师是否为此做好准备了呢？银行作为具有</w:t>
      </w:r>
      <w:r>
        <w:rPr>
          <w:rFonts w:ascii="SimSun" w:eastAsia="SimSun" w:hAnsi="SimSun" w:cs="SimSun"/>
          <w:spacing w:val="-8"/>
          <w:sz w:val="36"/>
          <w:szCs w:val="36"/>
        </w:rPr>
        <w:t>特殊</w:t>
      </w:r>
      <w:r>
        <w:rPr>
          <w:rFonts w:ascii="SimSun" w:eastAsia="SimSun" w:hAnsi="SimSun" w:cs="SimSun"/>
          <w:spacing w:val="-8"/>
          <w:sz w:val="36"/>
          <w:szCs w:val="36"/>
        </w:rPr>
        <w:t>监管要求的行业，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内部</w:t>
      </w:r>
      <w:r>
        <w:rPr>
          <w:rFonts w:ascii="SimSun" w:eastAsia="SimSun" w:hAnsi="SimSun" w:cs="SimSun"/>
          <w:spacing w:val="-8"/>
          <w:sz w:val="36"/>
          <w:szCs w:val="36"/>
        </w:rPr>
        <w:t>控制</w:t>
      </w:r>
    </w:p>
    <w:p>
      <w:pPr>
        <w:spacing w:before="1" w:line="434" w:lineRule="auto"/>
        <w:ind w:left="37" w:right="5" w:firstLine="7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自</w:t>
      </w:r>
      <w:r>
        <w:rPr>
          <w:rFonts w:ascii="SimSun" w:eastAsia="SimSun" w:hAnsi="SimSun" w:cs="SimSun"/>
          <w:spacing w:val="-17"/>
          <w:sz w:val="36"/>
          <w:szCs w:val="36"/>
        </w:rPr>
        <w:t>我</w:t>
      </w:r>
      <w:r>
        <w:rPr>
          <w:rFonts w:ascii="SimSun" w:eastAsia="SimSun" w:hAnsi="SimSun" w:cs="SimSun"/>
          <w:spacing w:val="-9"/>
          <w:sz w:val="36"/>
          <w:szCs w:val="36"/>
        </w:rPr>
        <w:t>评价和审计的要求也更为严格。本文以上市银行为例，运用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2022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年至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2022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年内部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自我评价报告和审计报告的时间序列数据，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对上市银行内部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自</w:t>
      </w:r>
      <w:r>
        <w:rPr>
          <w:rFonts w:ascii="SimSun" w:eastAsia="SimSun" w:hAnsi="SimSun" w:cs="SimSun"/>
          <w:spacing w:val="-3"/>
          <w:sz w:val="36"/>
          <w:szCs w:val="36"/>
        </w:rPr>
        <w:t>我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4"/>
          <w:sz w:val="36"/>
          <w:szCs w:val="36"/>
        </w:rPr>
        <w:t>评</w:t>
      </w:r>
      <w:r>
        <w:rPr>
          <w:rFonts w:ascii="SimSun" w:eastAsia="SimSun" w:hAnsi="SimSun" w:cs="SimSun"/>
          <w:spacing w:val="-22"/>
          <w:sz w:val="36"/>
          <w:szCs w:val="36"/>
        </w:rPr>
        <w:t>价</w:t>
      </w:r>
      <w:r>
        <w:rPr>
          <w:rFonts w:ascii="SimSun" w:eastAsia="SimSun" w:hAnsi="SimSun" w:cs="SimSun"/>
          <w:spacing w:val="-17"/>
          <w:sz w:val="36"/>
          <w:szCs w:val="36"/>
        </w:rPr>
        <w:t>和审计进行实证分析。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研究结果发现，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随着时间的推移，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披露自我评价报告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4"/>
          <w:sz w:val="36"/>
          <w:szCs w:val="36"/>
        </w:rPr>
        <w:t>和</w:t>
      </w:r>
      <w:r>
        <w:rPr>
          <w:rFonts w:ascii="SimSun" w:eastAsia="SimSun" w:hAnsi="SimSun" w:cs="SimSun"/>
          <w:spacing w:val="-20"/>
          <w:sz w:val="36"/>
          <w:szCs w:val="36"/>
        </w:rPr>
        <w:t>审</w:t>
      </w:r>
      <w:r>
        <w:rPr>
          <w:rFonts w:ascii="SimSun" w:eastAsia="SimSun" w:hAnsi="SimSun" w:cs="SimSun"/>
          <w:spacing w:val="-17"/>
          <w:sz w:val="36"/>
          <w:szCs w:val="36"/>
        </w:rPr>
        <w:t>计报告的上市银行越来越多，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报告的内容也越来越规范，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但是，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报告还存在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较</w:t>
      </w:r>
      <w:r>
        <w:rPr>
          <w:rFonts w:ascii="SimSun" w:eastAsia="SimSun" w:hAnsi="SimSun" w:cs="SimSun"/>
          <w:spacing w:val="-11"/>
          <w:sz w:val="36"/>
          <w:szCs w:val="36"/>
        </w:rPr>
        <w:t>多的不足。因此，需要采取相应的措施完善上市公司内部</w:t>
      </w:r>
      <w:r>
        <w:rPr>
          <w:rFonts w:ascii="SimSun" w:eastAsia="SimSun" w:hAnsi="SimSun" w:cs="SimSun"/>
          <w:spacing w:val="-11"/>
          <w:sz w:val="36"/>
          <w:szCs w:val="36"/>
        </w:rPr>
        <w:t>控制</w:t>
      </w:r>
      <w:r>
        <w:rPr>
          <w:rFonts w:ascii="SimSun" w:eastAsia="SimSun" w:hAnsi="SimSun" w:cs="SimSun"/>
          <w:spacing w:val="-11"/>
          <w:sz w:val="36"/>
          <w:szCs w:val="36"/>
        </w:rPr>
        <w:t>自我评价和审计，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4"/>
          <w:sz w:val="36"/>
          <w:szCs w:val="36"/>
        </w:rPr>
        <w:t>具</w:t>
      </w:r>
      <w:r>
        <w:rPr>
          <w:rFonts w:ascii="SimSun" w:eastAsia="SimSun" w:hAnsi="SimSun" w:cs="SimSun"/>
          <w:spacing w:val="-26"/>
          <w:sz w:val="36"/>
          <w:szCs w:val="36"/>
        </w:rPr>
        <w:t>体</w:t>
      </w:r>
      <w:r>
        <w:rPr>
          <w:rFonts w:ascii="SimSun" w:eastAsia="SimSun" w:hAnsi="SimSun" w:cs="SimSun"/>
          <w:spacing w:val="-17"/>
          <w:sz w:val="36"/>
          <w:szCs w:val="36"/>
        </w:rPr>
        <w:t>包括：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细化内部</w:t>
      </w:r>
      <w:r>
        <w:rPr>
          <w:rFonts w:ascii="SimSun" w:eastAsia="SimSun" w:hAnsi="SimSun" w:cs="SimSun"/>
          <w:spacing w:val="-17"/>
          <w:sz w:val="36"/>
          <w:szCs w:val="36"/>
        </w:rPr>
        <w:t>控制</w:t>
      </w:r>
      <w:r>
        <w:rPr>
          <w:rFonts w:ascii="SimSun" w:eastAsia="SimSun" w:hAnsi="SimSun" w:cs="SimSun"/>
          <w:spacing w:val="-17"/>
          <w:sz w:val="36"/>
          <w:szCs w:val="36"/>
        </w:rPr>
        <w:t>的标准；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制定内部</w:t>
      </w:r>
      <w:r>
        <w:rPr>
          <w:rFonts w:ascii="SimSun" w:eastAsia="SimSun" w:hAnsi="SimSun" w:cs="SimSun"/>
          <w:spacing w:val="-17"/>
          <w:sz w:val="36"/>
          <w:szCs w:val="36"/>
        </w:rPr>
        <w:t>控制</w:t>
      </w:r>
      <w:r>
        <w:rPr>
          <w:rFonts w:ascii="SimSun" w:eastAsia="SimSun" w:hAnsi="SimSun" w:cs="SimSun"/>
          <w:spacing w:val="-17"/>
          <w:sz w:val="36"/>
          <w:szCs w:val="36"/>
        </w:rPr>
        <w:t>缺陷评价体系；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增强上市公司内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部</w:t>
      </w:r>
      <w:r>
        <w:rPr>
          <w:rFonts w:ascii="SimSun" w:eastAsia="SimSun" w:hAnsi="SimSun" w:cs="SimSun"/>
          <w:spacing w:val="-4"/>
          <w:sz w:val="36"/>
          <w:szCs w:val="36"/>
        </w:rPr>
        <w:t>控制</w:t>
      </w:r>
      <w:r>
        <w:rPr>
          <w:rFonts w:ascii="SimSun" w:eastAsia="SimSun" w:hAnsi="SimSun" w:cs="SimSun"/>
          <w:spacing w:val="-4"/>
          <w:sz w:val="36"/>
          <w:szCs w:val="36"/>
        </w:rPr>
        <w:t>信</w:t>
      </w:r>
      <w:r>
        <w:rPr>
          <w:rFonts w:ascii="SimSun" w:eastAsia="SimSun" w:hAnsi="SimSun" w:cs="SimSun"/>
          <w:spacing w:val="-3"/>
          <w:sz w:val="36"/>
          <w:szCs w:val="36"/>
        </w:rPr>
        <w:t>息</w:t>
      </w:r>
      <w:r>
        <w:rPr>
          <w:rFonts w:ascii="SimSun" w:eastAsia="SimSun" w:hAnsi="SimSun" w:cs="SimSun"/>
          <w:spacing w:val="-2"/>
          <w:sz w:val="36"/>
          <w:szCs w:val="36"/>
        </w:rPr>
        <w:t>披露意识；加强虚假内部</w:t>
      </w:r>
      <w:r>
        <w:rPr>
          <w:rFonts w:ascii="SimSun" w:eastAsia="SimSun" w:hAnsi="SimSun" w:cs="SimSun"/>
          <w:spacing w:val="-2"/>
          <w:sz w:val="36"/>
          <w:szCs w:val="36"/>
        </w:rPr>
        <w:t>控制</w:t>
      </w:r>
      <w:r>
        <w:rPr>
          <w:rFonts w:ascii="SimSun" w:eastAsia="SimSun" w:hAnsi="SimSun" w:cs="SimSun"/>
          <w:spacing w:val="-2"/>
          <w:sz w:val="36"/>
          <w:szCs w:val="36"/>
        </w:rPr>
        <w:t>报告的惩戒措施。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spacing w:before="117" w:line="208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关</w:t>
      </w:r>
      <w:r>
        <w:rPr>
          <w:rFonts w:ascii="SimSun" w:eastAsia="SimSun" w:hAnsi="SimSun" w:cs="SimSun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键词：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上市银行，内部</w:t>
      </w:r>
      <w:r>
        <w:rPr>
          <w:rFonts w:ascii="SimSun" w:eastAsia="SimSun" w:hAnsi="SimSun" w:cs="SimSun"/>
          <w:spacing w:val="-6"/>
          <w:sz w:val="36"/>
          <w:szCs w:val="36"/>
        </w:rPr>
        <w:t>控制</w:t>
      </w:r>
      <w:r>
        <w:rPr>
          <w:rFonts w:ascii="SimSun" w:eastAsia="SimSun" w:hAnsi="SimSun" w:cs="SimSun"/>
          <w:spacing w:val="-6"/>
          <w:sz w:val="36"/>
          <w:szCs w:val="36"/>
        </w:rPr>
        <w:t>自我评价报告，内部</w:t>
      </w:r>
      <w:r>
        <w:rPr>
          <w:rFonts w:ascii="SimSun" w:eastAsia="SimSun" w:hAnsi="SimSun" w:cs="SimSun"/>
          <w:spacing w:val="-6"/>
          <w:sz w:val="36"/>
          <w:szCs w:val="36"/>
        </w:rPr>
        <w:t>控制</w:t>
      </w:r>
      <w:r>
        <w:rPr>
          <w:rFonts w:ascii="SimSun" w:eastAsia="SimSun" w:hAnsi="SimSun" w:cs="SimSun"/>
          <w:spacing w:val="-6"/>
          <w:sz w:val="36"/>
          <w:szCs w:val="36"/>
        </w:rPr>
        <w:t>审计报告</w:t>
      </w:r>
    </w:p>
    <w:p>
      <w:pPr>
        <w:spacing w:line="356" w:lineRule="auto"/>
        <w:rPr>
          <w:rFonts w:ascii="Arial"/>
          <w:sz w:val="21"/>
        </w:rPr>
      </w:pPr>
    </w:p>
    <w:p>
      <w:pPr>
        <w:spacing w:line="356" w:lineRule="auto"/>
        <w:rPr>
          <w:rFonts w:ascii="Arial"/>
          <w:sz w:val="21"/>
        </w:rPr>
      </w:pPr>
    </w:p>
    <w:p>
      <w:pPr>
        <w:spacing w:before="117" w:line="210" w:lineRule="auto"/>
        <w:ind w:left="77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引</w:t>
      </w:r>
      <w:r>
        <w:rPr>
          <w:rFonts w:ascii="SimSun" w:eastAsia="SimSun" w:hAnsi="SimSun" w:cs="SimSun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18" w:line="433" w:lineRule="auto"/>
        <w:ind w:left="38" w:firstLine="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8"/>
          <w:sz w:val="36"/>
          <w:szCs w:val="36"/>
        </w:rPr>
        <w:t>根据</w:t>
      </w:r>
      <w:r>
        <w:rPr>
          <w:rFonts w:ascii="SimSun" w:eastAsia="SimSun" w:hAnsi="SimSun" w:cs="SimSun"/>
          <w:spacing w:val="6"/>
          <w:sz w:val="36"/>
          <w:szCs w:val="36"/>
        </w:rPr>
        <w:t>财</w:t>
      </w:r>
      <w:r>
        <w:rPr>
          <w:rFonts w:ascii="SimSun" w:eastAsia="SimSun" w:hAnsi="SimSun" w:cs="SimSun"/>
          <w:spacing w:val="4"/>
          <w:sz w:val="36"/>
          <w:szCs w:val="36"/>
        </w:rPr>
        <w:t>政部的要求，《企业内部</w:t>
      </w:r>
      <w:r>
        <w:rPr>
          <w:rFonts w:ascii="SimSun" w:eastAsia="SimSun" w:hAnsi="SimSun" w:cs="SimSun"/>
          <w:spacing w:val="4"/>
          <w:sz w:val="36"/>
          <w:szCs w:val="36"/>
        </w:rPr>
        <w:t>控制</w:t>
      </w:r>
      <w:r>
        <w:rPr>
          <w:rFonts w:ascii="SimSun" w:eastAsia="SimSun" w:hAnsi="SimSun" w:cs="SimSun"/>
          <w:spacing w:val="4"/>
          <w:sz w:val="36"/>
          <w:szCs w:val="36"/>
        </w:rPr>
        <w:t>基本规范》(下文简称《基本规范》)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和</w:t>
      </w:r>
      <w:r>
        <w:rPr>
          <w:rFonts w:ascii="SimSun" w:eastAsia="SimSun" w:hAnsi="SimSun" w:cs="SimSun"/>
          <w:spacing w:val="-13"/>
          <w:sz w:val="36"/>
          <w:szCs w:val="36"/>
        </w:rPr>
        <w:t>《</w:t>
      </w:r>
      <w:r>
        <w:rPr>
          <w:rFonts w:ascii="SimSun" w:eastAsia="SimSun" w:hAnsi="SimSun" w:cs="SimSun"/>
          <w:spacing w:val="-9"/>
          <w:sz w:val="36"/>
          <w:szCs w:val="36"/>
        </w:rPr>
        <w:t>企业内部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应用指引第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1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号——组织架构》等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18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项应用指引、《企业内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评价指引》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(下文简称《评价指引》)、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《企业内部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审计指引》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9"/>
          <w:sz w:val="36"/>
          <w:szCs w:val="36"/>
        </w:rPr>
        <w:t>(</w:t>
      </w:r>
      <w:r>
        <w:rPr>
          <w:rFonts w:ascii="SimSun" w:eastAsia="SimSun" w:hAnsi="SimSun" w:cs="SimSun"/>
          <w:spacing w:val="-7"/>
          <w:sz w:val="36"/>
          <w:szCs w:val="36"/>
        </w:rPr>
        <w:t>下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文简称</w:t>
      </w:r>
      <w:r>
        <w:rPr>
          <w:rFonts w:ascii="SimSun" w:eastAsia="SimSun" w:hAnsi="SimSun" w:cs="SimSun"/>
          <w:spacing w:val="-11"/>
          <w:sz w:val="36"/>
          <w:szCs w:val="36"/>
        </w:rPr>
        <w:t>《</w:t>
      </w:r>
      <w:r>
        <w:rPr>
          <w:rFonts w:ascii="SimSun" w:eastAsia="SimSun" w:hAnsi="SimSun" w:cs="SimSun"/>
          <w:spacing w:val="-8"/>
          <w:sz w:val="36"/>
          <w:szCs w:val="36"/>
        </w:rPr>
        <w:t>审计指引》)这一系列配套指引自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2022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年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1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月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1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日起在境内外同时上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市</w:t>
      </w:r>
      <w:r>
        <w:rPr>
          <w:rFonts w:ascii="SimSun" w:eastAsia="SimSun" w:hAnsi="SimSun" w:cs="SimSun"/>
          <w:spacing w:val="-15"/>
          <w:sz w:val="36"/>
          <w:szCs w:val="36"/>
        </w:rPr>
        <w:t>的公司施行，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2022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年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1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月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1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日起在上海证券交易所和深圳证券交易所主板上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4"/>
          <w:sz w:val="36"/>
          <w:szCs w:val="36"/>
        </w:rPr>
        <w:t>市</w:t>
      </w:r>
      <w:r>
        <w:rPr>
          <w:rFonts w:ascii="SimSun" w:eastAsia="SimSun" w:hAnsi="SimSun" w:cs="SimSun"/>
          <w:spacing w:val="-27"/>
          <w:sz w:val="36"/>
          <w:szCs w:val="36"/>
        </w:rPr>
        <w:t>公</w:t>
      </w:r>
      <w:r>
        <w:rPr>
          <w:rFonts w:ascii="SimSun" w:eastAsia="SimSun" w:hAnsi="SimSun" w:cs="SimSun"/>
          <w:spacing w:val="-17"/>
          <w:sz w:val="36"/>
          <w:szCs w:val="36"/>
        </w:rPr>
        <w:t>司施行，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在此基础上，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择机在中小板和创业板上市公司实施，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同时</w:t>
      </w:r>
      <w:r>
        <w:rPr>
          <w:rFonts w:ascii="SimSun" w:eastAsia="SimSun" w:hAnsi="SimSun" w:cs="SimSun"/>
          <w:spacing w:val="-17"/>
          <w:sz w:val="36"/>
          <w:szCs w:val="36"/>
        </w:rPr>
        <w:t>鼓励</w:t>
      </w:r>
      <w:r>
        <w:rPr>
          <w:rFonts w:ascii="SimSun" w:eastAsia="SimSun" w:hAnsi="SimSun" w:cs="SimSun"/>
          <w:spacing w:val="-17"/>
          <w:sz w:val="36"/>
          <w:szCs w:val="36"/>
        </w:rPr>
        <w:t>非上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1"/>
          <w:sz w:val="36"/>
          <w:szCs w:val="36"/>
        </w:rPr>
        <w:t>市</w:t>
      </w:r>
      <w:r>
        <w:rPr>
          <w:rFonts w:ascii="SimSun" w:eastAsia="SimSun" w:hAnsi="SimSun" w:cs="SimSun"/>
          <w:spacing w:val="-22"/>
          <w:sz w:val="36"/>
          <w:szCs w:val="36"/>
        </w:rPr>
        <w:t>大中型企业提前执行。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施行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《基本规范》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和配套指引的上市公司，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应当对内部</w:t>
      </w:r>
    </w:p>
    <w:p>
      <w:pPr>
        <w:sectPr>
          <w:pgSz w:w="17860" w:h="25258"/>
          <w:pgMar w:top="1902" w:right="2578" w:bottom="0" w:left="2678" w:header="0" w:footer="0" w:gutter="0"/>
          <w:cols w:space="708"/>
        </w:sectPr>
      </w:pPr>
    </w:p>
    <w:p>
      <w:pPr>
        <w:spacing w:before="65" w:line="435" w:lineRule="auto"/>
        <w:ind w:left="36" w:firstLine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控制</w:t>
      </w:r>
      <w:r>
        <w:rPr>
          <w:rFonts w:ascii="SimSun" w:eastAsia="SimSun" w:hAnsi="SimSun" w:cs="SimSun"/>
          <w:spacing w:val="-2"/>
          <w:sz w:val="36"/>
          <w:szCs w:val="36"/>
        </w:rPr>
        <w:t>的有效性进行自我评价，披露年度自我评价报告，同时应当</w:t>
      </w:r>
      <w:r>
        <w:rPr>
          <w:rFonts w:ascii="SimSun" w:eastAsia="SimSun" w:hAnsi="SimSun" w:cs="SimSun"/>
          <w:spacing w:val="-2"/>
          <w:sz w:val="36"/>
          <w:szCs w:val="36"/>
        </w:rPr>
        <w:t>礼聘</w:t>
      </w:r>
      <w:r>
        <w:rPr>
          <w:rFonts w:ascii="SimSun" w:eastAsia="SimSun" w:hAnsi="SimSun" w:cs="SimSun"/>
          <w:spacing w:val="-2"/>
          <w:sz w:val="36"/>
          <w:szCs w:val="36"/>
        </w:rPr>
        <w:t>具有</w:t>
      </w:r>
      <w:r>
        <w:rPr>
          <w:rFonts w:ascii="SimSun" w:eastAsia="SimSun" w:hAnsi="SimSun" w:cs="SimSun"/>
          <w:spacing w:val="-1"/>
          <w:sz w:val="36"/>
          <w:szCs w:val="36"/>
        </w:rPr>
        <w:t>证</w:t>
      </w:r>
      <w:r>
        <w:rPr>
          <w:rFonts w:ascii="SimSun" w:eastAsia="SimSun" w:hAnsi="SimSun" w:cs="SimSun"/>
          <w:sz w:val="36"/>
          <w:szCs w:val="36"/>
        </w:rPr>
        <w:t>券、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期货业务资格的会计师事务</w:t>
      </w:r>
      <w:r>
        <w:rPr>
          <w:rFonts w:ascii="SimSun" w:eastAsia="SimSun" w:hAnsi="SimSun" w:cs="SimSun"/>
          <w:sz w:val="36"/>
          <w:szCs w:val="36"/>
        </w:rPr>
        <w:t>所对财务报告内部</w:t>
      </w:r>
      <w:r>
        <w:rPr>
          <w:rFonts w:ascii="SimSun" w:eastAsia="SimSun" w:hAnsi="SimSun" w:cs="SimSun"/>
          <w:sz w:val="36"/>
          <w:szCs w:val="36"/>
        </w:rPr>
        <w:t>控制</w:t>
      </w:r>
      <w:r>
        <w:rPr>
          <w:rFonts w:ascii="SimSun" w:eastAsia="SimSun" w:hAnsi="SimSun" w:cs="SimSun"/>
          <w:sz w:val="36"/>
          <w:szCs w:val="36"/>
        </w:rPr>
        <w:t>有效性进行审计并出具审计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报</w:t>
      </w:r>
      <w:r>
        <w:rPr>
          <w:rFonts w:ascii="SimSun" w:eastAsia="SimSun" w:hAnsi="SimSun" w:cs="SimSun"/>
          <w:spacing w:val="-15"/>
          <w:sz w:val="36"/>
          <w:szCs w:val="36"/>
        </w:rPr>
        <w:t>告</w:t>
      </w:r>
      <w:r>
        <w:rPr>
          <w:rFonts w:ascii="SimSun" w:eastAsia="SimSun" w:hAnsi="SimSun" w:cs="SimSun"/>
          <w:spacing w:val="-13"/>
          <w:sz w:val="36"/>
          <w:szCs w:val="36"/>
        </w:rPr>
        <w:t>。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作为内部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信息披露的一种重要形式，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自我评价报告和审计报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告能够</w:t>
      </w:r>
      <w:r>
        <w:rPr>
          <w:rFonts w:ascii="SimSun" w:eastAsia="SimSun" w:hAnsi="SimSun" w:cs="SimSun"/>
          <w:spacing w:val="-8"/>
          <w:sz w:val="36"/>
          <w:szCs w:val="36"/>
        </w:rPr>
        <w:t>提供关于内部</w:t>
      </w:r>
      <w:r>
        <w:rPr>
          <w:rFonts w:ascii="SimSun" w:eastAsia="SimSun" w:hAnsi="SimSun" w:cs="SimSun"/>
          <w:spacing w:val="-8"/>
          <w:sz w:val="36"/>
          <w:szCs w:val="36"/>
        </w:rPr>
        <w:t>控制</w:t>
      </w:r>
      <w:r>
        <w:rPr>
          <w:rFonts w:ascii="SimSun" w:eastAsia="SimSun" w:hAnsi="SimSun" w:cs="SimSun"/>
          <w:spacing w:val="-8"/>
          <w:sz w:val="36"/>
          <w:szCs w:val="36"/>
        </w:rPr>
        <w:t>较为全面完整的信息，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既能够使利益相关者了解上市公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司</w:t>
      </w:r>
      <w:r>
        <w:rPr>
          <w:rFonts w:ascii="SimSun" w:eastAsia="SimSun" w:hAnsi="SimSun" w:cs="SimSun"/>
          <w:spacing w:val="-13"/>
          <w:sz w:val="36"/>
          <w:szCs w:val="36"/>
        </w:rPr>
        <w:t>内部</w:t>
      </w:r>
      <w:r>
        <w:rPr>
          <w:rFonts w:ascii="SimSun" w:eastAsia="SimSun" w:hAnsi="SimSun" w:cs="SimSun"/>
          <w:spacing w:val="-13"/>
          <w:sz w:val="36"/>
          <w:szCs w:val="36"/>
        </w:rPr>
        <w:t>管理</w:t>
      </w:r>
      <w:r>
        <w:rPr>
          <w:rFonts w:ascii="SimSun" w:eastAsia="SimSun" w:hAnsi="SimSun" w:cs="SimSun"/>
          <w:spacing w:val="-13"/>
          <w:sz w:val="36"/>
          <w:szCs w:val="36"/>
        </w:rPr>
        <w:t>和</w:t>
      </w:r>
      <w:r>
        <w:rPr>
          <w:rFonts w:ascii="SimSun" w:eastAsia="SimSun" w:hAnsi="SimSun" w:cs="SimSun"/>
          <w:spacing w:val="-13"/>
          <w:sz w:val="36"/>
          <w:szCs w:val="36"/>
        </w:rPr>
        <w:t>管理</w:t>
      </w:r>
      <w:r>
        <w:rPr>
          <w:rFonts w:ascii="SimSun" w:eastAsia="SimSun" w:hAnsi="SimSun" w:cs="SimSun"/>
          <w:spacing w:val="-13"/>
          <w:sz w:val="36"/>
          <w:szCs w:val="36"/>
        </w:rPr>
        <w:t>的规范化程度以及风险</w:t>
      </w:r>
      <w:r>
        <w:rPr>
          <w:rFonts w:ascii="SimSun" w:eastAsia="SimSun" w:hAnsi="SimSun" w:cs="SimSun"/>
          <w:spacing w:val="-13"/>
          <w:sz w:val="36"/>
          <w:szCs w:val="36"/>
        </w:rPr>
        <w:t>管理</w:t>
      </w:r>
      <w:r>
        <w:rPr>
          <w:rFonts w:ascii="SimSun" w:eastAsia="SimSun" w:hAnsi="SimSun" w:cs="SimSun"/>
          <w:spacing w:val="-13"/>
          <w:sz w:val="36"/>
          <w:szCs w:val="36"/>
        </w:rPr>
        <w:t>能力，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满足投资决策的需要；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还能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够使上市公司</w:t>
      </w: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pacing w:val="-1"/>
          <w:sz w:val="36"/>
          <w:szCs w:val="36"/>
        </w:rPr>
        <w:t>层进一步</w:t>
      </w:r>
      <w:r>
        <w:rPr>
          <w:rFonts w:ascii="SimSun" w:eastAsia="SimSun" w:hAnsi="SimSun" w:cs="SimSun"/>
          <w:sz w:val="36"/>
          <w:szCs w:val="36"/>
        </w:rPr>
        <w:t>重视内部</w:t>
      </w:r>
      <w:r>
        <w:rPr>
          <w:rFonts w:ascii="SimSun" w:eastAsia="SimSun" w:hAnsi="SimSun" w:cs="SimSun"/>
          <w:sz w:val="36"/>
          <w:szCs w:val="36"/>
        </w:rPr>
        <w:t>控制</w:t>
      </w:r>
      <w:r>
        <w:rPr>
          <w:rFonts w:ascii="SimSun" w:eastAsia="SimSun" w:hAnsi="SimSun" w:cs="SimSun"/>
          <w:sz w:val="36"/>
          <w:szCs w:val="36"/>
        </w:rPr>
        <w:t>的建立健全，满足企业战略</w:t>
      </w:r>
      <w:r>
        <w:rPr>
          <w:rFonts w:ascii="SimSun" w:eastAsia="SimSun" w:hAnsi="SimSun" w:cs="SimSun"/>
          <w:sz w:val="36"/>
          <w:szCs w:val="36"/>
        </w:rPr>
        <w:t>管理</w:t>
      </w:r>
      <w:r>
        <w:rPr>
          <w:rFonts w:ascii="SimSun" w:eastAsia="SimSun" w:hAnsi="SimSun" w:cs="SimSun"/>
          <w:sz w:val="36"/>
          <w:szCs w:val="36"/>
        </w:rPr>
        <w:t>的需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要</w:t>
      </w:r>
      <w:r>
        <w:rPr>
          <w:rFonts w:ascii="SimSun" w:eastAsia="SimSun" w:hAnsi="SimSun" w:cs="SimSun"/>
          <w:spacing w:val="-15"/>
          <w:sz w:val="36"/>
          <w:szCs w:val="36"/>
        </w:rPr>
        <w:t>。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1" w:lineRule="auto"/>
        <w:rPr>
          <w:rFonts w:ascii="Arial"/>
          <w:sz w:val="21"/>
        </w:rPr>
      </w:pPr>
    </w:p>
    <w:p>
      <w:pPr>
        <w:spacing w:before="117" w:line="433" w:lineRule="auto"/>
        <w:ind w:left="38" w:right="69" w:firstLine="72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之前</w:t>
      </w:r>
      <w:r>
        <w:rPr>
          <w:rFonts w:ascii="SimSun" w:eastAsia="SimSun" w:hAnsi="SimSun" w:cs="SimSun"/>
          <w:spacing w:val="-10"/>
          <w:sz w:val="36"/>
          <w:szCs w:val="36"/>
        </w:rPr>
        <w:t>，</w:t>
      </w:r>
      <w:r>
        <w:rPr>
          <w:rFonts w:ascii="SimSun" w:eastAsia="SimSun" w:hAnsi="SimSun" w:cs="SimSun"/>
          <w:spacing w:val="-7"/>
          <w:sz w:val="36"/>
          <w:szCs w:val="36"/>
        </w:rPr>
        <w:t>在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2022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年，上交所和深交所分别</w:t>
      </w:r>
      <w:r>
        <w:rPr>
          <w:rFonts w:ascii="SimSun" w:eastAsia="SimSun" w:hAnsi="SimSun" w:cs="SimSun"/>
          <w:spacing w:val="-7"/>
          <w:sz w:val="36"/>
          <w:szCs w:val="36"/>
        </w:rPr>
        <w:t>发布</w:t>
      </w:r>
      <w:r>
        <w:rPr>
          <w:rFonts w:ascii="SimSun" w:eastAsia="SimSun" w:hAnsi="SimSun" w:cs="SimSun"/>
          <w:spacing w:val="-7"/>
          <w:sz w:val="36"/>
          <w:szCs w:val="36"/>
        </w:rPr>
        <w:t>《上市公司内部</w:t>
      </w:r>
      <w:r>
        <w:rPr>
          <w:rFonts w:ascii="SimSun" w:eastAsia="SimSun" w:hAnsi="SimSun" w:cs="SimSun"/>
          <w:spacing w:val="-7"/>
          <w:sz w:val="36"/>
          <w:szCs w:val="36"/>
        </w:rPr>
        <w:t>控制</w:t>
      </w:r>
      <w:r>
        <w:rPr>
          <w:rFonts w:ascii="SimSun" w:eastAsia="SimSun" w:hAnsi="SimSun" w:cs="SimSun"/>
          <w:spacing w:val="-7"/>
          <w:sz w:val="36"/>
          <w:szCs w:val="36"/>
        </w:rPr>
        <w:t>指引》，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要求上市公司建</w:t>
      </w:r>
      <w:r>
        <w:rPr>
          <w:rFonts w:ascii="SimSun" w:eastAsia="SimSun" w:hAnsi="SimSun" w:cs="SimSun"/>
          <w:spacing w:val="-7"/>
          <w:sz w:val="36"/>
          <w:szCs w:val="36"/>
        </w:rPr>
        <w:t>立</w:t>
      </w:r>
      <w:r>
        <w:rPr>
          <w:rFonts w:ascii="SimSun" w:eastAsia="SimSun" w:hAnsi="SimSun" w:cs="SimSun"/>
          <w:spacing w:val="-4"/>
          <w:sz w:val="36"/>
          <w:szCs w:val="36"/>
        </w:rPr>
        <w:t>健全内部</w:t>
      </w:r>
      <w:r>
        <w:rPr>
          <w:rFonts w:ascii="SimSun" w:eastAsia="SimSun" w:hAnsi="SimSun" w:cs="SimSun"/>
          <w:spacing w:val="-4"/>
          <w:sz w:val="36"/>
          <w:szCs w:val="36"/>
        </w:rPr>
        <w:t>控制</w:t>
      </w:r>
      <w:r>
        <w:rPr>
          <w:rFonts w:ascii="SimSun" w:eastAsia="SimSun" w:hAnsi="SimSun" w:cs="SimSun"/>
          <w:spacing w:val="-4"/>
          <w:sz w:val="36"/>
          <w:szCs w:val="36"/>
        </w:rPr>
        <w:t>，并要求上市公司在披露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2022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年年报的同时披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露董事会对内部</w:t>
      </w:r>
      <w:r>
        <w:rPr>
          <w:rFonts w:ascii="SimSun" w:eastAsia="SimSun" w:hAnsi="SimSun" w:cs="SimSun"/>
          <w:spacing w:val="-1"/>
          <w:sz w:val="36"/>
          <w:szCs w:val="36"/>
        </w:rPr>
        <w:t>控制</w:t>
      </w:r>
      <w:r>
        <w:rPr>
          <w:rFonts w:ascii="SimSun" w:eastAsia="SimSun" w:hAnsi="SimSun" w:cs="SimSun"/>
          <w:spacing w:val="-1"/>
          <w:sz w:val="36"/>
          <w:szCs w:val="36"/>
        </w:rPr>
        <w:t>的自我评价报</w:t>
      </w:r>
      <w:r>
        <w:rPr>
          <w:rFonts w:ascii="SimSun" w:eastAsia="SimSun" w:hAnsi="SimSun" w:cs="SimSun"/>
          <w:sz w:val="36"/>
          <w:szCs w:val="36"/>
        </w:rPr>
        <w:t>告和注册会计师对自我评价报告的核实评价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意见，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但是这些都是自愿披露阶段。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因此，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在强制要求上市公司实施内部</w:t>
      </w:r>
      <w:r>
        <w:rPr>
          <w:rFonts w:ascii="SimSun" w:eastAsia="SimSun" w:hAnsi="SimSun" w:cs="SimSun"/>
          <w:spacing w:val="-18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自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我评价和审计之际，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我们有必要对上市公司内部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自我评价报告和审计报告的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4"/>
          <w:sz w:val="36"/>
          <w:szCs w:val="36"/>
        </w:rPr>
        <w:t>披</w:t>
      </w:r>
      <w:r>
        <w:rPr>
          <w:rFonts w:ascii="SimSun" w:eastAsia="SimSun" w:hAnsi="SimSun" w:cs="SimSun"/>
          <w:spacing w:val="-30"/>
          <w:sz w:val="36"/>
          <w:szCs w:val="36"/>
        </w:rPr>
        <w:t>露</w:t>
      </w:r>
      <w:r>
        <w:rPr>
          <w:rFonts w:ascii="SimSun" w:eastAsia="SimSun" w:hAnsi="SimSun" w:cs="SimSun"/>
          <w:spacing w:val="-17"/>
          <w:sz w:val="36"/>
          <w:szCs w:val="36"/>
        </w:rPr>
        <w:t>情况进行总结</w:t>
      </w:r>
      <w:r>
        <w:rPr>
          <w:rFonts w:ascii="SimSun" w:eastAsia="SimSun" w:hAnsi="SimSun" w:cs="SimSun"/>
          <w:spacing w:val="-17"/>
          <w:sz w:val="36"/>
          <w:szCs w:val="36"/>
        </w:rPr>
        <w:t>回顾</w:t>
      </w:r>
      <w:r>
        <w:rPr>
          <w:rFonts w:ascii="SimSun" w:eastAsia="SimSun" w:hAnsi="SimSun" w:cs="SimSun"/>
          <w:spacing w:val="-17"/>
          <w:sz w:val="36"/>
          <w:szCs w:val="36"/>
        </w:rPr>
        <w:t>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对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《基本规范》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和配套指引的</w:t>
      </w:r>
      <w:r>
        <w:rPr>
          <w:rFonts w:ascii="SimSun" w:eastAsia="SimSun" w:hAnsi="SimSun" w:cs="SimSun"/>
          <w:spacing w:val="-17"/>
          <w:sz w:val="36"/>
          <w:szCs w:val="36"/>
        </w:rPr>
        <w:t>发布</w:t>
      </w:r>
      <w:r>
        <w:rPr>
          <w:rFonts w:ascii="SimSun" w:eastAsia="SimSun" w:hAnsi="SimSun" w:cs="SimSun"/>
          <w:spacing w:val="-17"/>
          <w:sz w:val="36"/>
          <w:szCs w:val="36"/>
        </w:rPr>
        <w:t>实施是否改善自我评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价报告</w:t>
      </w:r>
      <w:r>
        <w:rPr>
          <w:rFonts w:ascii="SimSun" w:eastAsia="SimSun" w:hAnsi="SimSun" w:cs="SimSun"/>
          <w:spacing w:val="-13"/>
          <w:sz w:val="36"/>
          <w:szCs w:val="36"/>
        </w:rPr>
        <w:t>和</w:t>
      </w:r>
      <w:r>
        <w:rPr>
          <w:rFonts w:ascii="SimSun" w:eastAsia="SimSun" w:hAnsi="SimSun" w:cs="SimSun"/>
          <w:spacing w:val="-8"/>
          <w:sz w:val="36"/>
          <w:szCs w:val="36"/>
        </w:rPr>
        <w:t>审计报告的披露进行比较分析，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从而为上市公司内部</w:t>
      </w:r>
      <w:r>
        <w:rPr>
          <w:rFonts w:ascii="SimSun" w:eastAsia="SimSun" w:hAnsi="SimSun" w:cs="SimSun"/>
          <w:spacing w:val="-8"/>
          <w:sz w:val="36"/>
          <w:szCs w:val="36"/>
        </w:rPr>
        <w:t>控制</w:t>
      </w:r>
      <w:r>
        <w:rPr>
          <w:rFonts w:ascii="SimSun" w:eastAsia="SimSun" w:hAnsi="SimSun" w:cs="SimSun"/>
          <w:spacing w:val="-8"/>
          <w:sz w:val="36"/>
          <w:szCs w:val="36"/>
        </w:rPr>
        <w:t>自我评价和审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计的</w:t>
      </w:r>
      <w:r>
        <w:rPr>
          <w:rFonts w:ascii="SimSun" w:eastAsia="SimSun" w:hAnsi="SimSun" w:cs="SimSun"/>
          <w:spacing w:val="-4"/>
          <w:sz w:val="36"/>
          <w:szCs w:val="36"/>
        </w:rPr>
        <w:t>全面有效推广提供借鉴。</w:t>
      </w:r>
    </w:p>
    <w:p>
      <w:pPr>
        <w:spacing w:line="341" w:lineRule="auto"/>
        <w:rPr>
          <w:rFonts w:ascii="Arial"/>
          <w:sz w:val="21"/>
        </w:rPr>
      </w:pPr>
    </w:p>
    <w:p>
      <w:pPr>
        <w:spacing w:line="342" w:lineRule="auto"/>
        <w:rPr>
          <w:rFonts w:ascii="Arial"/>
          <w:sz w:val="21"/>
        </w:rPr>
      </w:pPr>
    </w:p>
    <w:p>
      <w:pPr>
        <w:spacing w:before="117" w:line="435" w:lineRule="auto"/>
        <w:ind w:left="37" w:right="59" w:firstLine="72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6"/>
          <w:sz w:val="36"/>
          <w:szCs w:val="36"/>
        </w:rPr>
        <w:t>银</w:t>
      </w:r>
      <w:r>
        <w:rPr>
          <w:rFonts w:ascii="SimSun" w:eastAsia="SimSun" w:hAnsi="SimSun" w:cs="SimSun"/>
          <w:spacing w:val="-21"/>
          <w:sz w:val="36"/>
          <w:szCs w:val="36"/>
        </w:rPr>
        <w:t>行</w:t>
      </w:r>
      <w:r>
        <w:rPr>
          <w:rFonts w:ascii="SimSun" w:eastAsia="SimSun" w:hAnsi="SimSun" w:cs="SimSun"/>
          <w:spacing w:val="-18"/>
          <w:sz w:val="36"/>
          <w:szCs w:val="36"/>
        </w:rPr>
        <w:t>属于管制要求高、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风险高的行业，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在金融体系中居于核心地位，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其</w:t>
      </w:r>
      <w:r>
        <w:rPr>
          <w:rFonts w:ascii="SimSun" w:eastAsia="SimSun" w:hAnsi="SimSun" w:cs="SimSun"/>
          <w:spacing w:val="-18"/>
          <w:sz w:val="36"/>
          <w:szCs w:val="36"/>
        </w:rPr>
        <w:t>谨慎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稳</w:t>
      </w:r>
      <w:r>
        <w:rPr>
          <w:rFonts w:ascii="SimSun" w:eastAsia="SimSun" w:hAnsi="SimSun" w:cs="SimSun"/>
          <w:spacing w:val="-24"/>
          <w:sz w:val="36"/>
          <w:szCs w:val="36"/>
        </w:rPr>
        <w:t>健</w:t>
      </w:r>
      <w:r>
        <w:rPr>
          <w:rFonts w:ascii="SimSun" w:eastAsia="SimSun" w:hAnsi="SimSun" w:cs="SimSun"/>
          <w:spacing w:val="-13"/>
          <w:sz w:val="36"/>
          <w:szCs w:val="36"/>
        </w:rPr>
        <w:t>经营对于维护市场经济具有重要作用。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是银行的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“免疫系统”，如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果</w:t>
      </w:r>
      <w:r>
        <w:rPr>
          <w:rFonts w:ascii="SimSun" w:eastAsia="SimSun" w:hAnsi="SimSun" w:cs="SimSun"/>
          <w:spacing w:val="-13"/>
          <w:sz w:val="36"/>
          <w:szCs w:val="36"/>
        </w:rPr>
        <w:t>银行内部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存在重大缺陷，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公司</w:t>
      </w:r>
      <w:r>
        <w:rPr>
          <w:rFonts w:ascii="SimSun" w:eastAsia="SimSun" w:hAnsi="SimSun" w:cs="SimSun"/>
          <w:spacing w:val="-13"/>
          <w:sz w:val="36"/>
          <w:szCs w:val="36"/>
        </w:rPr>
        <w:t>管理</w:t>
      </w:r>
      <w:r>
        <w:rPr>
          <w:rFonts w:ascii="SimSun" w:eastAsia="SimSun" w:hAnsi="SimSun" w:cs="SimSun"/>
          <w:spacing w:val="-13"/>
          <w:sz w:val="36"/>
          <w:szCs w:val="36"/>
        </w:rPr>
        <w:t>与外部监管的有效性将难以保证，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不仅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影响着银行会计信息的可靠性，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同时还会影响银行的稳健经营和金融风险防范</w:t>
      </w:r>
      <w:r>
        <w:rPr>
          <w:rFonts w:ascii="SimSun" w:eastAsia="SimSun" w:hAnsi="SimSun" w:cs="SimSun"/>
          <w:spacing w:val="-3"/>
          <w:sz w:val="36"/>
          <w:szCs w:val="36"/>
        </w:rPr>
        <w:t>能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8"/>
          <w:sz w:val="36"/>
          <w:szCs w:val="36"/>
        </w:rPr>
        <w:t>力</w:t>
      </w:r>
      <w:r>
        <w:rPr>
          <w:rFonts w:ascii="SimSun" w:eastAsia="SimSun" w:hAnsi="SimSun" w:cs="SimSun"/>
          <w:spacing w:val="-22"/>
          <w:sz w:val="36"/>
          <w:szCs w:val="36"/>
        </w:rPr>
        <w:t>，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进而影响到市场经济的正常运行。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因此，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相对其它行业来说，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建立健全内部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控制</w:t>
      </w:r>
      <w:r>
        <w:rPr>
          <w:rFonts w:ascii="SimSun" w:eastAsia="SimSun" w:hAnsi="SimSun" w:cs="SimSun"/>
          <w:spacing w:val="-22"/>
          <w:sz w:val="36"/>
          <w:szCs w:val="36"/>
        </w:rPr>
        <w:t>对于上市银行则更为重要。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截止到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2022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年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12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月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31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日，我国共有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16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家上市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银</w:t>
      </w:r>
      <w:r>
        <w:rPr>
          <w:rFonts w:ascii="SimSun" w:eastAsia="SimSun" w:hAnsi="SimSun" w:cs="SimSun"/>
          <w:spacing w:val="-16"/>
          <w:sz w:val="36"/>
          <w:szCs w:val="36"/>
        </w:rPr>
        <w:t>行</w:t>
      </w:r>
      <w:r>
        <w:rPr>
          <w:rFonts w:ascii="SimSun" w:eastAsia="SimSun" w:hAnsi="SimSun" w:cs="SimSun"/>
          <w:spacing w:val="-13"/>
          <w:sz w:val="36"/>
          <w:szCs w:val="36"/>
        </w:rPr>
        <w:t>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上市银行内部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现状如何？随着时间的推移，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上市银行内部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自我评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价和审计是否得以完善和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？这些问题都有待进一步研究。因此，本文拟以</w:t>
      </w:r>
    </w:p>
    <w:p>
      <w:pPr>
        <w:sectPr>
          <w:pgSz w:w="17860" w:h="25258"/>
          <w:pgMar w:top="2047" w:right="2608" w:bottom="0" w:left="2678" w:header="0" w:footer="0" w:gutter="0"/>
          <w:pgNumType w:start="2"/>
          <w:cols w:space="708"/>
        </w:sectPr>
      </w:pPr>
    </w:p>
    <w:p>
      <w:pPr>
        <w:spacing w:before="68" w:line="432" w:lineRule="auto"/>
        <w:ind w:left="36" w:firstLine="2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1"/>
          <w:sz w:val="36"/>
          <w:szCs w:val="36"/>
        </w:rPr>
        <w:t>1</w:t>
      </w:r>
      <w:r>
        <w:rPr>
          <w:rFonts w:ascii="SimSun" w:eastAsia="SimSun" w:hAnsi="SimSun" w:cs="SimSun"/>
          <w:spacing w:val="-11"/>
          <w:sz w:val="36"/>
          <w:szCs w:val="36"/>
        </w:rPr>
        <w:t>6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家上市银行为例，总结其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2022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年至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2022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年度内部</w:t>
      </w:r>
      <w:r>
        <w:rPr>
          <w:rFonts w:ascii="SimSun" w:eastAsia="SimSun" w:hAnsi="SimSun" w:cs="SimSun"/>
          <w:spacing w:val="-11"/>
          <w:sz w:val="36"/>
          <w:szCs w:val="36"/>
        </w:rPr>
        <w:t>控制</w:t>
      </w:r>
      <w:r>
        <w:rPr>
          <w:rFonts w:ascii="SimSun" w:eastAsia="SimSun" w:hAnsi="SimSun" w:cs="SimSun"/>
          <w:spacing w:val="-11"/>
          <w:sz w:val="36"/>
          <w:szCs w:val="36"/>
        </w:rPr>
        <w:t>自我评价报告和审计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报</w:t>
      </w:r>
      <w:r>
        <w:rPr>
          <w:rFonts w:ascii="SimSun" w:eastAsia="SimSun" w:hAnsi="SimSun" w:cs="SimSun"/>
          <w:spacing w:val="-14"/>
          <w:sz w:val="36"/>
          <w:szCs w:val="36"/>
        </w:rPr>
        <w:t>告</w:t>
      </w:r>
      <w:r>
        <w:rPr>
          <w:rFonts w:ascii="SimSun" w:eastAsia="SimSun" w:hAnsi="SimSun" w:cs="SimSun"/>
          <w:spacing w:val="-13"/>
          <w:sz w:val="36"/>
          <w:szCs w:val="36"/>
        </w:rPr>
        <w:t>的变化，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分析其中存在的问题并提出相应的对策建议，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为完善上市公司内部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3"/>
          <w:sz w:val="36"/>
          <w:szCs w:val="36"/>
        </w:rPr>
        <w:t>控制</w:t>
      </w:r>
      <w:r>
        <w:rPr>
          <w:rFonts w:ascii="SimSun" w:eastAsia="SimSun" w:hAnsi="SimSun" w:cs="SimSun"/>
          <w:spacing w:val="-17"/>
          <w:sz w:val="36"/>
          <w:szCs w:val="36"/>
        </w:rPr>
        <w:t>自我评价和审计提供参考和借鉴。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本文具体结构安排如下：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第一</w:t>
      </w:r>
      <w:r>
        <w:rPr>
          <w:rFonts w:ascii="SimSun" w:eastAsia="SimSun" w:hAnsi="SimSun" w:cs="SimSun"/>
          <w:spacing w:val="-17"/>
          <w:sz w:val="36"/>
          <w:szCs w:val="36"/>
        </w:rPr>
        <w:t>部份</w:t>
      </w:r>
      <w:r>
        <w:rPr>
          <w:rFonts w:ascii="SimSun" w:eastAsia="SimSun" w:hAnsi="SimSun" w:cs="SimSun"/>
          <w:spacing w:val="-17"/>
          <w:sz w:val="36"/>
          <w:szCs w:val="36"/>
        </w:rPr>
        <w:t>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国内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9"/>
          <w:sz w:val="36"/>
          <w:szCs w:val="36"/>
        </w:rPr>
        <w:t>外</w:t>
      </w:r>
      <w:r>
        <w:rPr>
          <w:rFonts w:ascii="SimSun" w:eastAsia="SimSun" w:hAnsi="SimSun" w:cs="SimSun"/>
          <w:spacing w:val="-22"/>
          <w:sz w:val="36"/>
          <w:szCs w:val="36"/>
        </w:rPr>
        <w:t>相关文献</w:t>
      </w:r>
      <w:r>
        <w:rPr>
          <w:rFonts w:ascii="SimSun" w:eastAsia="SimSun" w:hAnsi="SimSun" w:cs="SimSun"/>
          <w:spacing w:val="-22"/>
          <w:sz w:val="36"/>
          <w:szCs w:val="36"/>
        </w:rPr>
        <w:t>回顾</w:t>
      </w:r>
      <w:r>
        <w:rPr>
          <w:rFonts w:ascii="SimSun" w:eastAsia="SimSun" w:hAnsi="SimSun" w:cs="SimSun"/>
          <w:spacing w:val="-22"/>
          <w:sz w:val="36"/>
          <w:szCs w:val="36"/>
        </w:rPr>
        <w:t>；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第二</w:t>
      </w:r>
      <w:r>
        <w:rPr>
          <w:rFonts w:ascii="SimSun" w:eastAsia="SimSun" w:hAnsi="SimSun" w:cs="SimSun"/>
          <w:spacing w:val="-22"/>
          <w:sz w:val="36"/>
          <w:szCs w:val="36"/>
        </w:rPr>
        <w:t>部份</w:t>
      </w:r>
      <w:r>
        <w:rPr>
          <w:rFonts w:ascii="SimSun" w:eastAsia="SimSun" w:hAnsi="SimSun" w:cs="SimSun"/>
          <w:spacing w:val="-22"/>
          <w:sz w:val="36"/>
          <w:szCs w:val="36"/>
        </w:rPr>
        <w:t>，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在文献</w:t>
      </w:r>
      <w:r>
        <w:rPr>
          <w:rFonts w:ascii="SimSun" w:eastAsia="SimSun" w:hAnsi="SimSun" w:cs="SimSun"/>
          <w:spacing w:val="-22"/>
          <w:sz w:val="36"/>
          <w:szCs w:val="36"/>
        </w:rPr>
        <w:t>回顾</w:t>
      </w:r>
      <w:r>
        <w:rPr>
          <w:rFonts w:ascii="SimSun" w:eastAsia="SimSun" w:hAnsi="SimSun" w:cs="SimSun"/>
          <w:spacing w:val="-22"/>
          <w:sz w:val="36"/>
          <w:szCs w:val="36"/>
        </w:rPr>
        <w:t>的基础上，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提出本文的研究假设；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第三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4"/>
          <w:sz w:val="36"/>
          <w:szCs w:val="36"/>
        </w:rPr>
        <w:t>部份</w:t>
      </w:r>
      <w:r>
        <w:rPr>
          <w:rFonts w:ascii="SimSun" w:eastAsia="SimSun" w:hAnsi="SimSun" w:cs="SimSun"/>
          <w:spacing w:val="-22"/>
          <w:sz w:val="36"/>
          <w:szCs w:val="36"/>
        </w:rPr>
        <w:t>，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数据来源和研究结果，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采集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2022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年至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2022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年共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6</w:t>
      </w:r>
      <w:r>
        <w:rPr>
          <w:rFonts w:ascii="SimSun" w:eastAsia="SimSun" w:hAnsi="SimSun" w:cs="SimSun"/>
          <w:spacing w:val="-2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年间上市银行内部</w:t>
      </w:r>
      <w:r>
        <w:rPr>
          <w:rFonts w:ascii="SimSun" w:eastAsia="SimSun" w:hAnsi="SimSun" w:cs="SimSun"/>
          <w:spacing w:val="-22"/>
          <w:sz w:val="36"/>
          <w:szCs w:val="36"/>
        </w:rPr>
        <w:t>控制</w:t>
      </w:r>
    </w:p>
    <w:p>
      <w:pPr>
        <w:spacing w:before="4" w:line="435" w:lineRule="auto"/>
        <w:ind w:left="38" w:firstLine="7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3"/>
          <w:sz w:val="36"/>
          <w:szCs w:val="36"/>
        </w:rPr>
        <w:t>自</w:t>
      </w:r>
      <w:r>
        <w:rPr>
          <w:rFonts w:ascii="SimSun" w:eastAsia="SimSun" w:hAnsi="SimSun" w:cs="SimSun"/>
          <w:spacing w:val="-19"/>
          <w:sz w:val="36"/>
          <w:szCs w:val="36"/>
        </w:rPr>
        <w:t>我评价报告和审计报告的相关数据，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对研究假设进行验证；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第四</w:t>
      </w:r>
      <w:r>
        <w:rPr>
          <w:rFonts w:ascii="SimSun" w:eastAsia="SimSun" w:hAnsi="SimSun" w:cs="SimSun"/>
          <w:spacing w:val="-19"/>
          <w:sz w:val="36"/>
          <w:szCs w:val="36"/>
        </w:rPr>
        <w:t>部份</w:t>
      </w:r>
      <w:r>
        <w:rPr>
          <w:rFonts w:ascii="SimSun" w:eastAsia="SimSun" w:hAnsi="SimSun" w:cs="SimSun"/>
          <w:spacing w:val="-19"/>
          <w:sz w:val="36"/>
          <w:szCs w:val="36"/>
        </w:rPr>
        <w:t>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研究结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论</w:t>
      </w:r>
      <w:r>
        <w:rPr>
          <w:rFonts w:ascii="SimSun" w:eastAsia="SimSun" w:hAnsi="SimSun" w:cs="SimSun"/>
          <w:spacing w:val="-21"/>
          <w:sz w:val="36"/>
          <w:szCs w:val="36"/>
        </w:rPr>
        <w:t>与</w:t>
      </w:r>
      <w:r>
        <w:rPr>
          <w:rFonts w:ascii="SimSun" w:eastAsia="SimSun" w:hAnsi="SimSun" w:cs="SimSun"/>
          <w:spacing w:val="-13"/>
          <w:sz w:val="36"/>
          <w:szCs w:val="36"/>
        </w:rPr>
        <w:t>对策，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对全文内容进行总结，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提出改进上市公司内部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自我评价报告和审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计</w:t>
      </w:r>
      <w:r>
        <w:rPr>
          <w:rFonts w:ascii="SimSun" w:eastAsia="SimSun" w:hAnsi="SimSun" w:cs="SimSun"/>
          <w:spacing w:val="-6"/>
          <w:sz w:val="36"/>
          <w:szCs w:val="36"/>
        </w:rPr>
        <w:t>报告的对策建议。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spacing w:before="117" w:line="208" w:lineRule="auto"/>
        <w:ind w:left="79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国内外相关文献</w:t>
      </w:r>
      <w:r>
        <w:rPr>
          <w:rFonts w:ascii="SimSun" w:eastAsia="SimSun" w:hAnsi="SimSun" w:cs="SimSun"/>
          <w:spacing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回顾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17" w:line="209" w:lineRule="auto"/>
        <w:ind w:left="764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、国外文献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回顾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tabs>
          <w:tab w:val="left" w:pos="227"/>
        </w:tabs>
        <w:spacing w:before="118" w:line="433" w:lineRule="auto"/>
        <w:ind w:left="38" w:right="6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200</w:t>
      </w:r>
      <w:r>
        <w:rPr>
          <w:rFonts w:ascii="SimSun" w:eastAsia="SimSun" w:hAnsi="SimSun" w:cs="SimSun"/>
          <w:spacing w:val="-7"/>
          <w:sz w:val="36"/>
          <w:szCs w:val="36"/>
        </w:rPr>
        <w:t>2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年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SOX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法案出台之前，内部</w:t>
      </w:r>
      <w:r>
        <w:rPr>
          <w:rFonts w:ascii="SimSun" w:eastAsia="SimSun" w:hAnsi="SimSun" w:cs="SimSun"/>
          <w:spacing w:val="-7"/>
          <w:sz w:val="36"/>
          <w:szCs w:val="36"/>
        </w:rPr>
        <w:t>控制</w:t>
      </w:r>
      <w:r>
        <w:rPr>
          <w:rFonts w:ascii="SimSun" w:eastAsia="SimSun" w:hAnsi="SimSun" w:cs="SimSun"/>
          <w:spacing w:val="-7"/>
          <w:sz w:val="36"/>
          <w:szCs w:val="36"/>
        </w:rPr>
        <w:t>的研究文献主要集中于财务报表审计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中内部</w:t>
      </w:r>
      <w:r>
        <w:rPr>
          <w:rFonts w:ascii="SimSun" w:eastAsia="SimSun" w:hAnsi="SimSun" w:cs="SimSun"/>
          <w:spacing w:val="-10"/>
          <w:sz w:val="36"/>
          <w:szCs w:val="36"/>
        </w:rPr>
        <w:t>控制</w:t>
      </w:r>
      <w:r>
        <w:rPr>
          <w:rFonts w:ascii="SimSun" w:eastAsia="SimSun" w:hAnsi="SimSun" w:cs="SimSun"/>
          <w:spacing w:val="-8"/>
          <w:sz w:val="36"/>
          <w:szCs w:val="36"/>
        </w:rPr>
        <w:t>评价和财务报告内部</w:t>
      </w:r>
      <w:r>
        <w:rPr>
          <w:rFonts w:ascii="SimSun" w:eastAsia="SimSun" w:hAnsi="SimSun" w:cs="SimSun"/>
          <w:spacing w:val="-8"/>
          <w:sz w:val="36"/>
          <w:szCs w:val="36"/>
        </w:rPr>
        <w:t>控制</w:t>
      </w:r>
      <w:r>
        <w:rPr>
          <w:rFonts w:ascii="SimSun" w:eastAsia="SimSun" w:hAnsi="SimSun" w:cs="SimSun"/>
          <w:spacing w:val="-8"/>
          <w:sz w:val="36"/>
          <w:szCs w:val="36"/>
        </w:rPr>
        <w:t>审核的研究，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惟独</w:t>
      </w:r>
      <w:r>
        <w:rPr>
          <w:rFonts w:ascii="SimSun" w:eastAsia="SimSun" w:hAnsi="SimSun" w:cs="SimSun"/>
          <w:spacing w:val="-8"/>
          <w:sz w:val="36"/>
          <w:szCs w:val="36"/>
        </w:rPr>
        <w:t>少数研究关注</w:t>
      </w:r>
      <w:r>
        <w:rPr>
          <w:rFonts w:ascii="SimSun" w:eastAsia="SimSun" w:hAnsi="SimSun" w:cs="SimSun"/>
          <w:spacing w:val="-8"/>
          <w:sz w:val="36"/>
          <w:szCs w:val="36"/>
        </w:rPr>
        <w:t>管理</w:t>
      </w:r>
      <w:r>
        <w:rPr>
          <w:rFonts w:ascii="SimSun" w:eastAsia="SimSun" w:hAnsi="SimSun" w:cs="SimSun"/>
          <w:spacing w:val="-8"/>
          <w:sz w:val="36"/>
          <w:szCs w:val="36"/>
        </w:rPr>
        <w:t>层自愿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披露内部</w:t>
      </w:r>
      <w:r>
        <w:rPr>
          <w:rFonts w:ascii="SimSun" w:eastAsia="SimSun" w:hAnsi="SimSun" w:cs="SimSun"/>
          <w:spacing w:val="-4"/>
          <w:sz w:val="36"/>
          <w:szCs w:val="36"/>
        </w:rPr>
        <w:t>控制</w:t>
      </w:r>
      <w:r>
        <w:rPr>
          <w:rFonts w:ascii="SimSun" w:eastAsia="SimSun" w:hAnsi="SimSun" w:cs="SimSun"/>
          <w:spacing w:val="-4"/>
          <w:sz w:val="36"/>
          <w:szCs w:val="36"/>
        </w:rPr>
        <w:t>自我评价报告。</w:t>
      </w:r>
      <w:r>
        <w:rPr>
          <w:rFonts w:ascii="SimSun" w:eastAsia="SimSun" w:hAnsi="SimSun" w:cs="SimSun"/>
          <w:spacing w:val="-3"/>
          <w:sz w:val="36"/>
          <w:szCs w:val="36"/>
        </w:rPr>
        <w:t>如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Raghunandan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和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Rama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(1994)研究发现，财富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7"/>
          <w:sz w:val="36"/>
          <w:szCs w:val="36"/>
        </w:rPr>
        <w:t>1</w:t>
      </w:r>
      <w:r>
        <w:rPr>
          <w:rFonts w:ascii="SimSun" w:eastAsia="SimSun" w:hAnsi="SimSun" w:cs="SimSun"/>
          <w:spacing w:val="-15"/>
          <w:sz w:val="36"/>
          <w:szCs w:val="36"/>
        </w:rPr>
        <w:t>00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强公司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1993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年度报告中有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80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家提供了某种形式的内部</w:t>
      </w:r>
      <w:r>
        <w:rPr>
          <w:rFonts w:ascii="SimSun" w:eastAsia="SimSun" w:hAnsi="SimSun" w:cs="SimSun"/>
          <w:spacing w:val="-15"/>
          <w:sz w:val="36"/>
          <w:szCs w:val="36"/>
        </w:rPr>
        <w:t>控制</w:t>
      </w:r>
      <w:r>
        <w:rPr>
          <w:rFonts w:ascii="SimSun" w:eastAsia="SimSun" w:hAnsi="SimSun" w:cs="SimSun"/>
          <w:spacing w:val="-15"/>
          <w:sz w:val="36"/>
          <w:szCs w:val="36"/>
        </w:rPr>
        <w:t>报告，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但是大部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分</w:t>
      </w:r>
      <w:r>
        <w:rPr>
          <w:rFonts w:ascii="SimSun" w:eastAsia="SimSun" w:hAnsi="SimSun" w:cs="SimSun"/>
          <w:spacing w:val="-12"/>
          <w:sz w:val="36"/>
          <w:szCs w:val="36"/>
        </w:rPr>
        <w:t>报告只涉及内部</w:t>
      </w:r>
      <w:r>
        <w:rPr>
          <w:rFonts w:ascii="SimSun" w:eastAsia="SimSun" w:hAnsi="SimSun" w:cs="SimSun"/>
          <w:spacing w:val="-12"/>
          <w:sz w:val="36"/>
          <w:szCs w:val="36"/>
        </w:rPr>
        <w:t>控制</w:t>
      </w:r>
      <w:r>
        <w:rPr>
          <w:rFonts w:ascii="SimSun" w:eastAsia="SimSun" w:hAnsi="SimSun" w:cs="SimSun"/>
          <w:spacing w:val="-12"/>
          <w:sz w:val="36"/>
          <w:szCs w:val="36"/>
        </w:rPr>
        <w:t>系统的存在与否，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而没有对其有效性进行评价。Hermanson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ab/>
      </w:r>
      <w:r>
        <w:rPr>
          <w:rFonts w:ascii="SimSun" w:eastAsia="SimSun" w:hAnsi="SimSun" w:cs="SimSun"/>
          <w:spacing w:val="-16"/>
          <w:sz w:val="36"/>
          <w:szCs w:val="36"/>
        </w:rPr>
        <w:t>(</w:t>
      </w:r>
      <w:r>
        <w:rPr>
          <w:rFonts w:ascii="SimSun" w:eastAsia="SimSun" w:hAnsi="SimSun" w:cs="SimSun"/>
          <w:spacing w:val="-12"/>
          <w:sz w:val="36"/>
          <w:szCs w:val="36"/>
        </w:rPr>
        <w:t>2</w:t>
      </w:r>
      <w:r>
        <w:rPr>
          <w:rFonts w:ascii="SimSun" w:eastAsia="SimSun" w:hAnsi="SimSun" w:cs="SimSun"/>
          <w:spacing w:val="-8"/>
          <w:sz w:val="36"/>
          <w:szCs w:val="36"/>
        </w:rPr>
        <w:t>000)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采用</w:t>
      </w:r>
      <w:r>
        <w:rPr>
          <w:rFonts w:ascii="SimSun" w:eastAsia="SimSun" w:hAnsi="SimSun" w:cs="SimSun"/>
          <w:spacing w:val="-8"/>
          <w:sz w:val="36"/>
          <w:szCs w:val="36"/>
        </w:rPr>
        <w:t>问卷调查的方式对自愿性内部</w:t>
      </w:r>
      <w:r>
        <w:rPr>
          <w:rFonts w:ascii="SimSun" w:eastAsia="SimSun" w:hAnsi="SimSun" w:cs="SimSun"/>
          <w:spacing w:val="-8"/>
          <w:sz w:val="36"/>
          <w:szCs w:val="36"/>
        </w:rPr>
        <w:t>控制</w:t>
      </w:r>
      <w:r>
        <w:rPr>
          <w:rFonts w:ascii="SimSun" w:eastAsia="SimSun" w:hAnsi="SimSun" w:cs="SimSun"/>
          <w:spacing w:val="-8"/>
          <w:sz w:val="36"/>
          <w:szCs w:val="36"/>
        </w:rPr>
        <w:t>报告是否有价值含量、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是否影响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决</w:t>
      </w:r>
      <w:r>
        <w:rPr>
          <w:rFonts w:ascii="SimSun" w:eastAsia="SimSun" w:hAnsi="SimSun" w:cs="SimSun"/>
          <w:spacing w:val="-19"/>
          <w:sz w:val="36"/>
          <w:szCs w:val="36"/>
        </w:rPr>
        <w:t>策</w:t>
      </w:r>
      <w:r>
        <w:rPr>
          <w:rFonts w:ascii="SimSun" w:eastAsia="SimSun" w:hAnsi="SimSun" w:cs="SimSun"/>
          <w:spacing w:val="-13"/>
          <w:sz w:val="36"/>
          <w:szCs w:val="36"/>
        </w:rPr>
        <w:t>等问题进行研究，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调查发现，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被调查者认为内部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报告能够改善企业的内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部</w:t>
      </w:r>
      <w:r>
        <w:rPr>
          <w:rFonts w:ascii="SimSun" w:eastAsia="SimSun" w:hAnsi="SimSun" w:cs="SimSun"/>
          <w:spacing w:val="-3"/>
          <w:sz w:val="36"/>
          <w:szCs w:val="36"/>
        </w:rPr>
        <w:t>控制</w:t>
      </w:r>
      <w:r>
        <w:rPr>
          <w:rFonts w:ascii="SimSun" w:eastAsia="SimSun" w:hAnsi="SimSun" w:cs="SimSun"/>
          <w:spacing w:val="-3"/>
          <w:sz w:val="36"/>
          <w:szCs w:val="36"/>
        </w:rPr>
        <w:t>，但却未必能够提供与决策</w:t>
      </w:r>
      <w:r>
        <w:rPr>
          <w:rFonts w:ascii="SimSun" w:eastAsia="SimSun" w:hAnsi="SimSun" w:cs="SimSun"/>
          <w:spacing w:val="-3"/>
          <w:sz w:val="36"/>
          <w:szCs w:val="36"/>
        </w:rPr>
        <w:t>实用</w:t>
      </w:r>
      <w:r>
        <w:rPr>
          <w:rFonts w:ascii="SimSun" w:eastAsia="SimSun" w:hAnsi="SimSun" w:cs="SimSun"/>
          <w:spacing w:val="-3"/>
          <w:sz w:val="36"/>
          <w:szCs w:val="36"/>
        </w:rPr>
        <w:t>的信息</w:t>
      </w:r>
      <w:r>
        <w:rPr>
          <w:rFonts w:ascii="SimSun" w:eastAsia="SimSun" w:hAnsi="SimSun" w:cs="SimSun"/>
          <w:spacing w:val="-2"/>
          <w:sz w:val="36"/>
          <w:szCs w:val="36"/>
        </w:rPr>
        <w:t>。</w:t>
      </w:r>
    </w:p>
    <w:p>
      <w:pPr>
        <w:spacing w:line="357" w:lineRule="auto"/>
        <w:rPr>
          <w:rFonts w:ascii="Arial"/>
          <w:sz w:val="21"/>
        </w:rPr>
      </w:pPr>
    </w:p>
    <w:p>
      <w:pPr>
        <w:spacing w:line="357" w:lineRule="auto"/>
        <w:rPr>
          <w:rFonts w:ascii="Arial"/>
          <w:sz w:val="21"/>
        </w:rPr>
      </w:pPr>
    </w:p>
    <w:p>
      <w:pPr>
        <w:spacing w:before="118" w:line="435" w:lineRule="auto"/>
        <w:ind w:left="38" w:right="14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200</w:t>
      </w:r>
      <w:r>
        <w:rPr>
          <w:rFonts w:ascii="SimSun" w:eastAsia="SimSun" w:hAnsi="SimSun" w:cs="SimSun"/>
          <w:spacing w:val="-7"/>
          <w:sz w:val="36"/>
          <w:szCs w:val="36"/>
        </w:rPr>
        <w:t>2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年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SOX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法案的实施，标志着公司</w:t>
      </w:r>
      <w:r>
        <w:rPr>
          <w:rFonts w:ascii="SimSun" w:eastAsia="SimSun" w:hAnsi="SimSun" w:cs="SimSun"/>
          <w:spacing w:val="-7"/>
          <w:sz w:val="36"/>
          <w:szCs w:val="36"/>
        </w:rPr>
        <w:t>管理</w:t>
      </w:r>
      <w:r>
        <w:rPr>
          <w:rFonts w:ascii="SimSun" w:eastAsia="SimSun" w:hAnsi="SimSun" w:cs="SimSun"/>
          <w:spacing w:val="-7"/>
          <w:sz w:val="36"/>
          <w:szCs w:val="36"/>
        </w:rPr>
        <w:t>层的内部</w:t>
      </w:r>
      <w:r>
        <w:rPr>
          <w:rFonts w:ascii="SimSun" w:eastAsia="SimSun" w:hAnsi="SimSun" w:cs="SimSun"/>
          <w:spacing w:val="-7"/>
          <w:sz w:val="36"/>
          <w:szCs w:val="36"/>
        </w:rPr>
        <w:t>控制</w:t>
      </w:r>
      <w:r>
        <w:rPr>
          <w:rFonts w:ascii="SimSun" w:eastAsia="SimSun" w:hAnsi="SimSun" w:cs="SimSun"/>
          <w:spacing w:val="-7"/>
          <w:sz w:val="36"/>
          <w:szCs w:val="36"/>
        </w:rPr>
        <w:t>自我评价报告由以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前自愿性披露改为强制性披露，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审计师对内部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的评价和审核已经转变为独</w:t>
      </w:r>
      <w:r>
        <w:rPr>
          <w:rFonts w:ascii="SimSun" w:eastAsia="SimSun" w:hAnsi="SimSun" w:cs="SimSun"/>
          <w:spacing w:val="-5"/>
          <w:sz w:val="36"/>
          <w:szCs w:val="36"/>
        </w:rPr>
        <w:t>立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的</w:t>
      </w:r>
      <w:r>
        <w:rPr>
          <w:rFonts w:ascii="SimSun" w:eastAsia="SimSun" w:hAnsi="SimSun" w:cs="SimSun"/>
          <w:spacing w:val="-20"/>
          <w:sz w:val="36"/>
          <w:szCs w:val="36"/>
        </w:rPr>
        <w:t>内</w:t>
      </w:r>
      <w:r>
        <w:rPr>
          <w:rFonts w:ascii="SimSun" w:eastAsia="SimSun" w:hAnsi="SimSun" w:cs="SimSun"/>
          <w:spacing w:val="-13"/>
          <w:sz w:val="36"/>
          <w:szCs w:val="36"/>
        </w:rPr>
        <w:t>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审计业务，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因此，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更多的研究开始关注</w:t>
      </w:r>
      <w:r>
        <w:rPr>
          <w:rFonts w:ascii="SimSun" w:eastAsia="SimSun" w:hAnsi="SimSun" w:cs="SimSun"/>
          <w:spacing w:val="-13"/>
          <w:sz w:val="36"/>
          <w:szCs w:val="36"/>
        </w:rPr>
        <w:t>管理</w:t>
      </w:r>
      <w:r>
        <w:rPr>
          <w:rFonts w:ascii="SimSun" w:eastAsia="SimSun" w:hAnsi="SimSun" w:cs="SimSun"/>
          <w:spacing w:val="-13"/>
          <w:sz w:val="36"/>
          <w:szCs w:val="36"/>
        </w:rPr>
        <w:t>层内部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自我评价和审</w:t>
      </w:r>
    </w:p>
    <w:p>
      <w:pPr>
        <w:sectPr>
          <w:pgSz w:w="17860" w:h="25258"/>
          <w:pgMar w:top="2046" w:right="2666" w:bottom="0" w:left="2678" w:header="0" w:footer="0" w:gutter="0"/>
          <w:pgNumType w:start="3"/>
          <w:cols w:space="708"/>
        </w:sectPr>
      </w:pPr>
    </w:p>
    <w:p>
      <w:pPr>
        <w:spacing w:before="71" w:line="433" w:lineRule="auto"/>
        <w:ind w:left="37" w:right="71" w:firstLine="1"/>
        <w:jc w:val="right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计。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Bronson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(</w:t>
      </w:r>
      <w:r>
        <w:rPr>
          <w:rFonts w:ascii="SimSun" w:eastAsia="SimSun" w:hAnsi="SimSun" w:cs="SimSun"/>
          <w:spacing w:val="-1"/>
          <w:sz w:val="36"/>
          <w:szCs w:val="36"/>
        </w:rPr>
        <w:t>2022</w:t>
      </w:r>
      <w:r>
        <w:rPr>
          <w:rFonts w:ascii="SimSun" w:eastAsia="SimSun" w:hAnsi="SimSun" w:cs="SimSun"/>
          <w:spacing w:val="-1"/>
          <w:sz w:val="36"/>
          <w:szCs w:val="36"/>
        </w:rPr>
        <w:t>)研究发现，公司规模越大、净利润</w:t>
      </w:r>
      <w:r>
        <w:rPr>
          <w:rFonts w:ascii="SimSun" w:eastAsia="SimSun" w:hAnsi="SimSun" w:cs="SimSun"/>
          <w:sz w:val="36"/>
          <w:szCs w:val="36"/>
        </w:rPr>
        <w:t>增长越快、销售增长越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慢、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审计委员越勤勉、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机构持股比例越高，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管理</w:t>
      </w:r>
      <w:r>
        <w:rPr>
          <w:rFonts w:ascii="SimSun" w:eastAsia="SimSun" w:hAnsi="SimSun" w:cs="SimSun"/>
          <w:spacing w:val="-18"/>
          <w:sz w:val="36"/>
          <w:szCs w:val="36"/>
        </w:rPr>
        <w:t>层越有可能自愿披露内部</w:t>
      </w:r>
      <w:r>
        <w:rPr>
          <w:rFonts w:ascii="SimSun" w:eastAsia="SimSun" w:hAnsi="SimSun" w:cs="SimSun"/>
          <w:spacing w:val="-18"/>
          <w:sz w:val="36"/>
          <w:szCs w:val="36"/>
        </w:rPr>
        <w:t>控制</w:t>
      </w:r>
      <w:r>
        <w:rPr>
          <w:rFonts w:ascii="SimSun" w:eastAsia="SimSun" w:hAnsi="SimSun" w:cs="SimSun"/>
          <w:spacing w:val="-11"/>
          <w:sz w:val="36"/>
          <w:szCs w:val="36"/>
        </w:rPr>
        <w:t>自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"/>
          <w:sz w:val="36"/>
          <w:szCs w:val="36"/>
        </w:rPr>
        <w:t>我评价报告。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Ashbaugh</w:t>
      </w:r>
      <w:r>
        <w:rPr>
          <w:rFonts w:ascii="SimSun" w:eastAsia="SimSun" w:hAnsi="SimSun" w:cs="SimSun"/>
          <w:spacing w:val="1"/>
          <w:sz w:val="36"/>
          <w:szCs w:val="36"/>
        </w:rPr>
        <w:t>-</w:t>
      </w:r>
      <w:r>
        <w:rPr>
          <w:rFonts w:ascii="SimSun" w:eastAsia="SimSun" w:hAnsi="SimSun" w:cs="SimSun"/>
          <w:sz w:val="36"/>
          <w:szCs w:val="36"/>
        </w:rPr>
        <w:t>Skaife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"/>
          <w:sz w:val="36"/>
          <w:szCs w:val="36"/>
        </w:rPr>
        <w:t>等(</w:t>
      </w:r>
      <w:r>
        <w:rPr>
          <w:rFonts w:ascii="SimSun" w:eastAsia="SimSun" w:hAnsi="SimSun" w:cs="SimSun"/>
          <w:spacing w:val="1"/>
          <w:sz w:val="36"/>
          <w:szCs w:val="36"/>
        </w:rPr>
        <w:t>2022</w:t>
      </w:r>
      <w:r>
        <w:rPr>
          <w:rFonts w:ascii="SimSun" w:eastAsia="SimSun" w:hAnsi="SimSun" w:cs="SimSun"/>
          <w:spacing w:val="1"/>
          <w:sz w:val="36"/>
          <w:szCs w:val="36"/>
        </w:rPr>
        <w:t>)研究认为，内部</w:t>
      </w:r>
      <w:r>
        <w:rPr>
          <w:rFonts w:ascii="SimSun" w:eastAsia="SimSun" w:hAnsi="SimSun" w:cs="SimSun"/>
          <w:spacing w:val="1"/>
          <w:sz w:val="36"/>
          <w:szCs w:val="36"/>
        </w:rPr>
        <w:t>控制</w:t>
      </w:r>
      <w:r>
        <w:rPr>
          <w:rFonts w:ascii="SimSun" w:eastAsia="SimSun" w:hAnsi="SimSun" w:cs="SimSun"/>
          <w:sz w:val="36"/>
          <w:szCs w:val="36"/>
        </w:rPr>
        <w:t>缺陷的披露带有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自</w:t>
      </w:r>
      <w:r>
        <w:rPr>
          <w:rFonts w:ascii="SimSun" w:eastAsia="SimSun" w:hAnsi="SimSun" w:cs="SimSun"/>
          <w:spacing w:val="-14"/>
          <w:sz w:val="36"/>
          <w:szCs w:val="36"/>
        </w:rPr>
        <w:t>愿</w:t>
      </w:r>
      <w:r>
        <w:rPr>
          <w:rFonts w:ascii="SimSun" w:eastAsia="SimSun" w:hAnsi="SimSun" w:cs="SimSun"/>
          <w:spacing w:val="-13"/>
          <w:sz w:val="36"/>
          <w:szCs w:val="36"/>
        </w:rPr>
        <w:t>性质，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必须同时满足三个条件某项内部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缺陷才会得以披露：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一是内部控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制</w:t>
      </w:r>
      <w:r>
        <w:rPr>
          <w:rFonts w:ascii="SimSun" w:eastAsia="SimSun" w:hAnsi="SimSun" w:cs="SimSun"/>
          <w:spacing w:val="-13"/>
          <w:sz w:val="36"/>
          <w:szCs w:val="36"/>
        </w:rPr>
        <w:t>缺陷存在，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二是内部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缺陷被</w:t>
      </w:r>
      <w:r>
        <w:rPr>
          <w:rFonts w:ascii="SimSun" w:eastAsia="SimSun" w:hAnsi="SimSun" w:cs="SimSun"/>
          <w:spacing w:val="-13"/>
          <w:sz w:val="36"/>
          <w:szCs w:val="36"/>
        </w:rPr>
        <w:t>管理</w:t>
      </w:r>
      <w:r>
        <w:rPr>
          <w:rFonts w:ascii="SimSun" w:eastAsia="SimSun" w:hAnsi="SimSun" w:cs="SimSun"/>
          <w:spacing w:val="-13"/>
          <w:sz w:val="36"/>
          <w:szCs w:val="36"/>
        </w:rPr>
        <w:t>层</w:t>
      </w:r>
      <w:r>
        <w:rPr>
          <w:rFonts w:ascii="SimSun" w:eastAsia="SimSun" w:hAnsi="SimSun" w:cs="SimSun"/>
          <w:spacing w:val="-13"/>
          <w:sz w:val="36"/>
          <w:szCs w:val="36"/>
        </w:rPr>
        <w:t>或者</w:t>
      </w:r>
      <w:r>
        <w:rPr>
          <w:rFonts w:ascii="SimSun" w:eastAsia="SimSun" w:hAnsi="SimSun" w:cs="SimSun"/>
          <w:spacing w:val="-13"/>
          <w:sz w:val="36"/>
          <w:szCs w:val="36"/>
        </w:rPr>
        <w:t>独立审计师发现，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三是</w:t>
      </w:r>
      <w:r>
        <w:rPr>
          <w:rFonts w:ascii="SimSun" w:eastAsia="SimSun" w:hAnsi="SimSun" w:cs="SimSun"/>
          <w:spacing w:val="-13"/>
          <w:sz w:val="36"/>
          <w:szCs w:val="36"/>
        </w:rPr>
        <w:t>管理</w:t>
      </w:r>
      <w:r>
        <w:rPr>
          <w:rFonts w:ascii="SimSun" w:eastAsia="SimSun" w:hAnsi="SimSun" w:cs="SimSun"/>
          <w:spacing w:val="-13"/>
          <w:sz w:val="36"/>
          <w:szCs w:val="36"/>
        </w:rPr>
        <w:t>层断定缺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陷</w:t>
      </w:r>
      <w:r>
        <w:rPr>
          <w:rFonts w:ascii="SimSun" w:eastAsia="SimSun" w:hAnsi="SimSun" w:cs="SimSun"/>
          <w:spacing w:val="-9"/>
          <w:sz w:val="36"/>
          <w:szCs w:val="36"/>
        </w:rPr>
        <w:t>应</w:t>
      </w:r>
      <w:r>
        <w:rPr>
          <w:rFonts w:ascii="SimSun" w:eastAsia="SimSun" w:hAnsi="SimSun" w:cs="SimSun"/>
          <w:spacing w:val="-7"/>
          <w:sz w:val="36"/>
          <w:szCs w:val="36"/>
        </w:rPr>
        <w:t>当公开披露。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Mitch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Deacon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(</w:t>
      </w:r>
      <w:r>
        <w:rPr>
          <w:rFonts w:ascii="SimSun" w:eastAsia="SimSun" w:hAnsi="SimSun" w:cs="SimSun"/>
          <w:spacing w:val="-7"/>
          <w:sz w:val="36"/>
          <w:szCs w:val="36"/>
        </w:rPr>
        <w:t>2022</w:t>
      </w:r>
      <w:r>
        <w:rPr>
          <w:rFonts w:ascii="SimSun" w:eastAsia="SimSun" w:hAnsi="SimSun" w:cs="SimSun"/>
          <w:spacing w:val="-7"/>
          <w:sz w:val="36"/>
          <w:szCs w:val="36"/>
        </w:rPr>
        <w:t>)研究认为，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SOX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法案将会使小企业受到</w:t>
      </w:r>
    </w:p>
    <w:p>
      <w:pPr>
        <w:tabs>
          <w:tab w:val="left" w:pos="227"/>
        </w:tabs>
        <w:spacing w:before="4" w:line="434" w:lineRule="auto"/>
        <w:ind w:left="38" w:right="13" w:firstLine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</w:rPr>
        <w:t>各项</w:t>
      </w:r>
      <w:r>
        <w:rPr>
          <w:rFonts w:ascii="SimSun" w:eastAsia="SimSun" w:hAnsi="SimSun" w:cs="SimSun"/>
          <w:spacing w:val="-12"/>
          <w:sz w:val="36"/>
          <w:szCs w:val="36"/>
        </w:rPr>
        <w:t>规</w:t>
      </w:r>
      <w:r>
        <w:rPr>
          <w:rFonts w:ascii="SimSun" w:eastAsia="SimSun" w:hAnsi="SimSun" w:cs="SimSun"/>
          <w:spacing w:val="-8"/>
          <w:sz w:val="36"/>
          <w:szCs w:val="36"/>
        </w:rPr>
        <w:t>定的冲击，并建议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SEC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应针对小企业另设内部</w:t>
      </w:r>
      <w:r>
        <w:rPr>
          <w:rFonts w:ascii="SimSun" w:eastAsia="SimSun" w:hAnsi="SimSun" w:cs="SimSun"/>
          <w:spacing w:val="-8"/>
          <w:sz w:val="36"/>
          <w:szCs w:val="36"/>
        </w:rPr>
        <w:t>控制</w:t>
      </w:r>
      <w:r>
        <w:rPr>
          <w:rFonts w:ascii="SimSun" w:eastAsia="SimSun" w:hAnsi="SimSun" w:cs="SimSun"/>
          <w:spacing w:val="-8"/>
          <w:sz w:val="36"/>
          <w:szCs w:val="36"/>
        </w:rPr>
        <w:t>准则。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Song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Tao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Mo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ab/>
      </w:r>
      <w:r>
        <w:rPr>
          <w:rFonts w:ascii="SimSun" w:eastAsia="SimSun" w:hAnsi="SimSun" w:cs="SimSun"/>
          <w:spacing w:val="-4"/>
          <w:sz w:val="36"/>
          <w:szCs w:val="36"/>
        </w:rPr>
        <w:t>(</w:t>
      </w:r>
      <w:r>
        <w:rPr>
          <w:rFonts w:ascii="SimSun" w:eastAsia="SimSun" w:hAnsi="SimSun" w:cs="SimSun"/>
          <w:spacing w:val="-4"/>
          <w:sz w:val="36"/>
          <w:szCs w:val="36"/>
        </w:rPr>
        <w:t>2022</w:t>
      </w:r>
      <w:r>
        <w:rPr>
          <w:rFonts w:ascii="SimSun" w:eastAsia="SimSun" w:hAnsi="SimSun" w:cs="SimSun"/>
          <w:spacing w:val="-3"/>
          <w:sz w:val="36"/>
          <w:szCs w:val="36"/>
        </w:rPr>
        <w:t>)</w:t>
      </w:r>
      <w:r>
        <w:rPr>
          <w:rFonts w:ascii="SimSun" w:eastAsia="SimSun" w:hAnsi="SimSun" w:cs="SimSun"/>
          <w:spacing w:val="-2"/>
          <w:sz w:val="36"/>
          <w:szCs w:val="36"/>
        </w:rPr>
        <w:t>研究发现，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“只经过财务报表审计”的上市公司与“只经过内部</w:t>
      </w:r>
      <w:r>
        <w:rPr>
          <w:rFonts w:ascii="SimSun" w:eastAsia="SimSun" w:hAnsi="SimSun" w:cs="SimSun"/>
          <w:spacing w:val="-2"/>
          <w:sz w:val="36"/>
          <w:szCs w:val="36"/>
        </w:rPr>
        <w:t>控制</w:t>
      </w:r>
      <w:r>
        <w:rPr>
          <w:rFonts w:ascii="SimSun" w:eastAsia="SimSun" w:hAnsi="SimSun" w:cs="SimSun"/>
          <w:spacing w:val="-2"/>
          <w:sz w:val="36"/>
          <w:szCs w:val="36"/>
        </w:rPr>
        <w:t>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计”的上市公</w:t>
      </w:r>
      <w:r>
        <w:rPr>
          <w:rFonts w:ascii="SimSun" w:eastAsia="SimSun" w:hAnsi="SimSun" w:cs="SimSun"/>
          <w:spacing w:val="-3"/>
          <w:sz w:val="36"/>
          <w:szCs w:val="36"/>
        </w:rPr>
        <w:t>司</w:t>
      </w:r>
      <w:r>
        <w:rPr>
          <w:rFonts w:ascii="SimSun" w:eastAsia="SimSun" w:hAnsi="SimSun" w:cs="SimSun"/>
          <w:spacing w:val="-2"/>
          <w:sz w:val="36"/>
          <w:szCs w:val="36"/>
        </w:rPr>
        <w:t>相比较，市场和投资者的反应存在差异。</w:t>
      </w:r>
    </w:p>
    <w:p>
      <w:pPr>
        <w:spacing w:line="346" w:lineRule="auto"/>
        <w:rPr>
          <w:rFonts w:ascii="Arial"/>
          <w:sz w:val="21"/>
        </w:rPr>
      </w:pPr>
    </w:p>
    <w:p>
      <w:pPr>
        <w:spacing w:line="347" w:lineRule="auto"/>
        <w:rPr>
          <w:rFonts w:ascii="Arial"/>
          <w:sz w:val="21"/>
        </w:rPr>
      </w:pPr>
    </w:p>
    <w:p>
      <w:pPr>
        <w:spacing w:before="117" w:line="208" w:lineRule="auto"/>
        <w:ind w:left="765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、国内文献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回顾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18" w:line="434" w:lineRule="auto"/>
        <w:ind w:left="37" w:firstLine="72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2022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年以前，我国监管部门对内部</w:t>
      </w:r>
      <w:r>
        <w:rPr>
          <w:rFonts w:ascii="SimSun" w:eastAsia="SimSun" w:hAnsi="SimSun" w:cs="SimSun"/>
          <w:spacing w:val="-5"/>
          <w:sz w:val="36"/>
          <w:szCs w:val="36"/>
        </w:rPr>
        <w:t>控制</w:t>
      </w:r>
      <w:r>
        <w:rPr>
          <w:rFonts w:ascii="SimSun" w:eastAsia="SimSun" w:hAnsi="SimSun" w:cs="SimSun"/>
          <w:spacing w:val="-5"/>
          <w:sz w:val="36"/>
          <w:szCs w:val="36"/>
        </w:rPr>
        <w:t>自我评价和审计尚无强制性规定，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大量研究集中于内部</w:t>
      </w:r>
      <w:r>
        <w:rPr>
          <w:rFonts w:ascii="SimSun" w:eastAsia="SimSun" w:hAnsi="SimSun" w:cs="SimSun"/>
          <w:spacing w:val="-1"/>
          <w:sz w:val="36"/>
          <w:szCs w:val="36"/>
        </w:rPr>
        <w:t>控制</w:t>
      </w:r>
      <w:r>
        <w:rPr>
          <w:rFonts w:ascii="SimSun" w:eastAsia="SimSun" w:hAnsi="SimSun" w:cs="SimSun"/>
          <w:spacing w:val="-1"/>
          <w:sz w:val="36"/>
          <w:szCs w:val="36"/>
        </w:rPr>
        <w:t>信息</w:t>
      </w:r>
      <w:r>
        <w:rPr>
          <w:rFonts w:ascii="SimSun" w:eastAsia="SimSun" w:hAnsi="SimSun" w:cs="SimSun"/>
          <w:sz w:val="36"/>
          <w:szCs w:val="36"/>
        </w:rPr>
        <w:t>披露，而研究内部</w:t>
      </w:r>
      <w:r>
        <w:rPr>
          <w:rFonts w:ascii="SimSun" w:eastAsia="SimSun" w:hAnsi="SimSun" w:cs="SimSun"/>
          <w:sz w:val="36"/>
          <w:szCs w:val="36"/>
        </w:rPr>
        <w:t>控制</w:t>
      </w:r>
      <w:r>
        <w:rPr>
          <w:rFonts w:ascii="SimSun" w:eastAsia="SimSun" w:hAnsi="SimSun" w:cs="SimSun"/>
          <w:sz w:val="36"/>
          <w:szCs w:val="36"/>
        </w:rPr>
        <w:t>自我评价和审计的文献较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少，但是，</w:t>
      </w:r>
      <w:r>
        <w:rPr>
          <w:rFonts w:ascii="SimSun" w:eastAsia="SimSun" w:hAnsi="SimSun" w:cs="SimSun"/>
          <w:spacing w:val="-2"/>
          <w:sz w:val="36"/>
          <w:szCs w:val="36"/>
        </w:rPr>
        <w:t>不少</w:t>
      </w:r>
      <w:r>
        <w:rPr>
          <w:rFonts w:ascii="SimSun" w:eastAsia="SimSun" w:hAnsi="SimSun" w:cs="SimSun"/>
          <w:spacing w:val="-2"/>
          <w:sz w:val="36"/>
          <w:szCs w:val="36"/>
        </w:rPr>
        <w:t>文献都提出上市公司内部</w:t>
      </w:r>
      <w:r>
        <w:rPr>
          <w:rFonts w:ascii="SimSun" w:eastAsia="SimSun" w:hAnsi="SimSun" w:cs="SimSun"/>
          <w:spacing w:val="-2"/>
          <w:sz w:val="36"/>
          <w:szCs w:val="36"/>
        </w:rPr>
        <w:t>控制</w:t>
      </w:r>
      <w:r>
        <w:rPr>
          <w:rFonts w:ascii="SimSun" w:eastAsia="SimSun" w:hAnsi="SimSun" w:cs="SimSun"/>
          <w:spacing w:val="-2"/>
          <w:sz w:val="36"/>
          <w:szCs w:val="36"/>
        </w:rPr>
        <w:t>自我评价及审计</w:t>
      </w:r>
      <w:r>
        <w:rPr>
          <w:rFonts w:ascii="SimSun" w:eastAsia="SimSun" w:hAnsi="SimSun" w:cs="SimSun"/>
          <w:spacing w:val="-2"/>
          <w:sz w:val="36"/>
          <w:szCs w:val="36"/>
        </w:rPr>
        <w:t>或者</w:t>
      </w:r>
      <w:r>
        <w:rPr>
          <w:rFonts w:ascii="SimSun" w:eastAsia="SimSun" w:hAnsi="SimSun" w:cs="SimSun"/>
          <w:spacing w:val="-2"/>
          <w:sz w:val="36"/>
          <w:szCs w:val="36"/>
        </w:rPr>
        <w:t>审核的必</w:t>
      </w:r>
      <w:r>
        <w:rPr>
          <w:rFonts w:ascii="SimSun" w:eastAsia="SimSun" w:hAnsi="SimSun" w:cs="SimSun"/>
          <w:sz w:val="36"/>
          <w:szCs w:val="36"/>
        </w:rPr>
        <w:t>要性。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例</w:t>
      </w:r>
      <w:r>
        <w:rPr>
          <w:rFonts w:ascii="SimSun" w:eastAsia="SimSun" w:hAnsi="SimSun" w:cs="SimSun"/>
          <w:spacing w:val="-9"/>
          <w:sz w:val="36"/>
          <w:szCs w:val="36"/>
        </w:rPr>
        <w:t>如</w:t>
      </w:r>
      <w:r>
        <w:rPr>
          <w:rFonts w:ascii="SimSun" w:eastAsia="SimSun" w:hAnsi="SimSun" w:cs="SimSun"/>
          <w:spacing w:val="-6"/>
          <w:sz w:val="36"/>
          <w:szCs w:val="36"/>
        </w:rPr>
        <w:t>，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陈关亭和张少华(2003)针对上市公司内部</w:t>
      </w:r>
      <w:r>
        <w:rPr>
          <w:rFonts w:ascii="SimSun" w:eastAsia="SimSun" w:hAnsi="SimSun" w:cs="SimSun"/>
          <w:spacing w:val="-6"/>
          <w:sz w:val="36"/>
          <w:szCs w:val="36"/>
        </w:rPr>
        <w:t>控制</w:t>
      </w:r>
      <w:r>
        <w:rPr>
          <w:rFonts w:ascii="SimSun" w:eastAsia="SimSun" w:hAnsi="SimSun" w:cs="SimSun"/>
          <w:spacing w:val="-6"/>
          <w:sz w:val="36"/>
          <w:szCs w:val="36"/>
        </w:rPr>
        <w:t>的信息披露及其审核问题，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经问卷调查和分析论证，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认为我国应当强制要求所有上市公司在年报中披露内</w:t>
      </w:r>
      <w:r>
        <w:rPr>
          <w:rFonts w:ascii="SimSun" w:eastAsia="SimSun" w:hAnsi="SimSun" w:cs="SimSun"/>
          <w:spacing w:val="-6"/>
          <w:sz w:val="36"/>
          <w:szCs w:val="36"/>
        </w:rPr>
        <w:t>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控制</w:t>
      </w:r>
      <w:r>
        <w:rPr>
          <w:rFonts w:ascii="SimSun" w:eastAsia="SimSun" w:hAnsi="SimSun" w:cs="SimSun"/>
          <w:spacing w:val="-8"/>
          <w:sz w:val="36"/>
          <w:szCs w:val="36"/>
        </w:rPr>
        <w:t>报告，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并要求注册会计师对该报告发表审核意见。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李明辉等(2003)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通过对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我</w:t>
      </w:r>
      <w:r>
        <w:rPr>
          <w:rFonts w:ascii="SimSun" w:eastAsia="SimSun" w:hAnsi="SimSun" w:cs="SimSun"/>
          <w:spacing w:val="-5"/>
          <w:sz w:val="36"/>
          <w:szCs w:val="36"/>
        </w:rPr>
        <w:t>国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2001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年上市公司年报中内部</w:t>
      </w:r>
      <w:r>
        <w:rPr>
          <w:rFonts w:ascii="SimSun" w:eastAsia="SimSun" w:hAnsi="SimSun" w:cs="SimSun"/>
          <w:spacing w:val="-5"/>
          <w:sz w:val="36"/>
          <w:szCs w:val="36"/>
        </w:rPr>
        <w:t>控制</w:t>
      </w:r>
      <w:r>
        <w:rPr>
          <w:rFonts w:ascii="SimSun" w:eastAsia="SimSun" w:hAnsi="SimSun" w:cs="SimSun"/>
          <w:spacing w:val="-5"/>
          <w:sz w:val="36"/>
          <w:szCs w:val="36"/>
        </w:rPr>
        <w:t>信息披露状况进行分析发现，上市公司内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4"/>
          <w:sz w:val="36"/>
          <w:szCs w:val="36"/>
        </w:rPr>
        <w:t>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信息披露很大程度上流于形式，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无实质性内容，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自愿性内部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信息披露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的动机也不够强。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spacing w:before="117" w:line="435" w:lineRule="auto"/>
        <w:ind w:left="37" w:right="69" w:firstLine="72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2022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年以后，随着上交所和深交所《上市公司内部</w:t>
      </w:r>
      <w:r>
        <w:rPr>
          <w:rFonts w:ascii="SimSun" w:eastAsia="SimSun" w:hAnsi="SimSun" w:cs="SimSun"/>
          <w:spacing w:val="-3"/>
          <w:sz w:val="36"/>
          <w:szCs w:val="36"/>
        </w:rPr>
        <w:t>控制</w:t>
      </w:r>
      <w:r>
        <w:rPr>
          <w:rFonts w:ascii="SimSun" w:eastAsia="SimSun" w:hAnsi="SimSun" w:cs="SimSun"/>
          <w:spacing w:val="-3"/>
          <w:sz w:val="36"/>
          <w:szCs w:val="36"/>
        </w:rPr>
        <w:t>指引》的颁布，尤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其是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2022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年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《基本规范》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及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2022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年配套指引的颁布，</w:t>
      </w:r>
      <w:r>
        <w:rPr>
          <w:rFonts w:ascii="SimSun" w:eastAsia="SimSun" w:hAnsi="SimSun" w:cs="SimSun"/>
          <w:spacing w:val="-2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这意味着内部</w:t>
      </w:r>
      <w:r>
        <w:rPr>
          <w:rFonts w:ascii="SimSun" w:eastAsia="SimSun" w:hAnsi="SimSun" w:cs="SimSun"/>
          <w:spacing w:val="-23"/>
          <w:sz w:val="36"/>
          <w:szCs w:val="36"/>
        </w:rPr>
        <w:t>控制</w:t>
      </w:r>
      <w:r>
        <w:rPr>
          <w:rFonts w:ascii="SimSun" w:eastAsia="SimSun" w:hAnsi="SimSun" w:cs="SimSun"/>
          <w:spacing w:val="-23"/>
          <w:sz w:val="36"/>
          <w:szCs w:val="36"/>
        </w:rPr>
        <w:t>自我评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价报告</w:t>
      </w:r>
      <w:r>
        <w:rPr>
          <w:rFonts w:ascii="SimSun" w:eastAsia="SimSun" w:hAnsi="SimSun" w:cs="SimSun"/>
          <w:spacing w:val="-8"/>
          <w:sz w:val="36"/>
          <w:szCs w:val="36"/>
        </w:rPr>
        <w:t>和审计报告与财务报表及其审计报告一样，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将作为一种常态</w:t>
      </w:r>
      <w:r>
        <w:rPr>
          <w:rFonts w:ascii="SimSun" w:eastAsia="SimSun" w:hAnsi="SimSun" w:cs="SimSun"/>
          <w:spacing w:val="-8"/>
          <w:sz w:val="36"/>
          <w:szCs w:val="36"/>
        </w:rPr>
        <w:t>浮现</w:t>
      </w:r>
      <w:r>
        <w:rPr>
          <w:rFonts w:ascii="SimSun" w:eastAsia="SimSun" w:hAnsi="SimSun" w:cs="SimSun"/>
          <w:spacing w:val="-8"/>
          <w:sz w:val="36"/>
          <w:szCs w:val="36"/>
        </w:rPr>
        <w:t>在上市公</w:t>
      </w:r>
    </w:p>
    <w:p>
      <w:pPr>
        <w:sectPr>
          <w:pgSz w:w="17860" w:h="25258"/>
          <w:pgMar w:top="2044" w:right="2605" w:bottom="0" w:left="2678" w:header="0" w:footer="0" w:gutter="0"/>
          <w:pgNumType w:start="4"/>
          <w:cols w:space="708"/>
        </w:sectPr>
      </w:pPr>
    </w:p>
    <w:p>
      <w:pPr>
        <w:spacing w:before="64" w:line="433" w:lineRule="auto"/>
        <w:ind w:left="37" w:firstLine="1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司</w:t>
      </w:r>
      <w:r>
        <w:rPr>
          <w:rFonts w:ascii="SimSun" w:eastAsia="SimSun" w:hAnsi="SimSun" w:cs="SimSun"/>
          <w:spacing w:val="-14"/>
          <w:sz w:val="36"/>
          <w:szCs w:val="36"/>
        </w:rPr>
        <w:t>的</w:t>
      </w:r>
      <w:r>
        <w:rPr>
          <w:rFonts w:ascii="SimSun" w:eastAsia="SimSun" w:hAnsi="SimSun" w:cs="SimSun"/>
          <w:spacing w:val="-9"/>
          <w:sz w:val="36"/>
          <w:szCs w:val="36"/>
        </w:rPr>
        <w:t>定期公告中，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因此</w:t>
      </w:r>
      <w:r>
        <w:rPr>
          <w:rFonts w:ascii="SimSun" w:eastAsia="SimSun" w:hAnsi="SimSun" w:cs="SimSun"/>
          <w:spacing w:val="-9"/>
          <w:sz w:val="36"/>
          <w:szCs w:val="36"/>
        </w:rPr>
        <w:t>浮现</w:t>
      </w:r>
      <w:r>
        <w:rPr>
          <w:rFonts w:ascii="SimSun" w:eastAsia="SimSun" w:hAnsi="SimSun" w:cs="SimSun"/>
          <w:spacing w:val="-9"/>
          <w:sz w:val="36"/>
          <w:szCs w:val="36"/>
        </w:rPr>
        <w:t>了大量的研究开始关注</w:t>
      </w:r>
      <w:r>
        <w:rPr>
          <w:rFonts w:ascii="SimSun" w:eastAsia="SimSun" w:hAnsi="SimSun" w:cs="SimSun"/>
          <w:spacing w:val="-9"/>
          <w:sz w:val="36"/>
          <w:szCs w:val="36"/>
        </w:rPr>
        <w:t>管理</w:t>
      </w:r>
      <w:r>
        <w:rPr>
          <w:rFonts w:ascii="SimSun" w:eastAsia="SimSun" w:hAnsi="SimSun" w:cs="SimSun"/>
          <w:spacing w:val="-9"/>
          <w:sz w:val="36"/>
          <w:szCs w:val="36"/>
        </w:rPr>
        <w:t>层内部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自我评价和审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9"/>
          <w:sz w:val="36"/>
          <w:szCs w:val="36"/>
        </w:rPr>
        <w:t>计</w:t>
      </w:r>
      <w:r>
        <w:rPr>
          <w:rFonts w:ascii="SimSun" w:eastAsia="SimSun" w:hAnsi="SimSun" w:cs="SimSun"/>
          <w:spacing w:val="-18"/>
          <w:sz w:val="36"/>
          <w:szCs w:val="36"/>
        </w:rPr>
        <w:t>。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黄秋敏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(</w:t>
      </w:r>
      <w:r>
        <w:rPr>
          <w:rFonts w:ascii="SimSun" w:eastAsia="SimSun" w:hAnsi="SimSun" w:cs="SimSun"/>
          <w:spacing w:val="-18"/>
          <w:sz w:val="36"/>
          <w:szCs w:val="36"/>
        </w:rPr>
        <w:t>2022</w:t>
      </w:r>
      <w:r>
        <w:rPr>
          <w:rFonts w:ascii="SimSun" w:eastAsia="SimSun" w:hAnsi="SimSun" w:cs="SimSun"/>
          <w:spacing w:val="-18"/>
          <w:sz w:val="36"/>
          <w:szCs w:val="36"/>
        </w:rPr>
        <w:t>)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分析上市银行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2001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年至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2022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年的内部</w:t>
      </w:r>
      <w:r>
        <w:rPr>
          <w:rFonts w:ascii="SimSun" w:eastAsia="SimSun" w:hAnsi="SimSun" w:cs="SimSun"/>
          <w:spacing w:val="-18"/>
          <w:sz w:val="36"/>
          <w:szCs w:val="36"/>
        </w:rPr>
        <w:t>控制</w:t>
      </w:r>
      <w:r>
        <w:rPr>
          <w:rFonts w:ascii="SimSun" w:eastAsia="SimSun" w:hAnsi="SimSun" w:cs="SimSun"/>
          <w:spacing w:val="-18"/>
          <w:sz w:val="36"/>
          <w:szCs w:val="36"/>
        </w:rPr>
        <w:t>信息发现，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上市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银行对内部</w:t>
      </w:r>
      <w:r>
        <w:rPr>
          <w:rFonts w:ascii="SimSun" w:eastAsia="SimSun" w:hAnsi="SimSun" w:cs="SimSun"/>
          <w:spacing w:val="-4"/>
          <w:sz w:val="36"/>
          <w:szCs w:val="36"/>
        </w:rPr>
        <w:t>控制</w:t>
      </w:r>
      <w:r>
        <w:rPr>
          <w:rFonts w:ascii="SimSun" w:eastAsia="SimSun" w:hAnsi="SimSun" w:cs="SimSun"/>
          <w:spacing w:val="-4"/>
          <w:sz w:val="36"/>
          <w:szCs w:val="36"/>
        </w:rPr>
        <w:t>信息披露的形式、披露的内容及自我评价和审计方面都存在</w:t>
      </w:r>
      <w:r>
        <w:rPr>
          <w:rFonts w:ascii="SimSun" w:eastAsia="SimSun" w:hAnsi="SimSun" w:cs="SimSun"/>
          <w:spacing w:val="-4"/>
          <w:sz w:val="36"/>
          <w:szCs w:val="36"/>
        </w:rPr>
        <w:t>不少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3"/>
          <w:sz w:val="36"/>
          <w:szCs w:val="36"/>
        </w:rPr>
        <w:t>的问题。杨有红和汪薇(</w:t>
      </w:r>
      <w:r>
        <w:rPr>
          <w:rFonts w:ascii="SimSun" w:eastAsia="SimSun" w:hAnsi="SimSun" w:cs="SimSun"/>
          <w:spacing w:val="13"/>
          <w:sz w:val="36"/>
          <w:szCs w:val="36"/>
        </w:rPr>
        <w:t>2022</w:t>
      </w:r>
      <w:r>
        <w:rPr>
          <w:rFonts w:ascii="SimSun" w:eastAsia="SimSun" w:hAnsi="SimSun" w:cs="SimSun"/>
          <w:spacing w:val="13"/>
          <w:sz w:val="36"/>
          <w:szCs w:val="36"/>
        </w:rPr>
        <w:t>)以及杨有红和陈凌云(</w:t>
      </w:r>
      <w:r>
        <w:rPr>
          <w:rFonts w:ascii="SimSun" w:eastAsia="SimSun" w:hAnsi="SimSun" w:cs="SimSun"/>
          <w:spacing w:val="13"/>
          <w:sz w:val="36"/>
          <w:szCs w:val="36"/>
        </w:rPr>
        <w:t>2022</w:t>
      </w:r>
      <w:r>
        <w:rPr>
          <w:rFonts w:ascii="SimSun" w:eastAsia="SimSun" w:hAnsi="SimSun" w:cs="SimSun"/>
          <w:spacing w:val="13"/>
          <w:sz w:val="36"/>
          <w:szCs w:val="36"/>
        </w:rPr>
        <w:t>)分别对</w:t>
      </w:r>
      <w:r>
        <w:rPr>
          <w:rFonts w:ascii="SimSun" w:eastAsia="SimSun" w:hAnsi="SimSun" w:cs="SimSun"/>
          <w:spacing w:val="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3"/>
          <w:sz w:val="36"/>
          <w:szCs w:val="36"/>
        </w:rPr>
        <w:t>2022</w:t>
      </w:r>
      <w:r>
        <w:rPr>
          <w:rFonts w:ascii="SimSun" w:eastAsia="SimSun" w:hAnsi="SimSun" w:cs="SimSun"/>
          <w:spacing w:val="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13"/>
          <w:sz w:val="36"/>
          <w:szCs w:val="36"/>
        </w:rPr>
        <w:t>年</w:t>
      </w:r>
      <w:r>
        <w:rPr>
          <w:rFonts w:ascii="SimSun" w:eastAsia="SimSun" w:hAnsi="SimSun" w:cs="SimSun"/>
          <w:spacing w:val="8"/>
          <w:sz w:val="36"/>
          <w:szCs w:val="36"/>
        </w:rPr>
        <w:t>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2022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年沪市公司内部</w:t>
      </w:r>
      <w:r>
        <w:rPr>
          <w:rFonts w:ascii="SimSun" w:eastAsia="SimSun" w:hAnsi="SimSun" w:cs="SimSun"/>
          <w:spacing w:val="-4"/>
          <w:sz w:val="36"/>
          <w:szCs w:val="36"/>
        </w:rPr>
        <w:t>控制</w:t>
      </w:r>
      <w:r>
        <w:rPr>
          <w:rFonts w:ascii="SimSun" w:eastAsia="SimSun" w:hAnsi="SimSun" w:cs="SimSun"/>
          <w:spacing w:val="-2"/>
          <w:sz w:val="36"/>
          <w:szCs w:val="36"/>
        </w:rPr>
        <w:t>信息披露进行了研究，结果发现，上市公司存在内部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信息自愿性披露动机不足、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内部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评价成本过高以及评价标准不统一等</w:t>
      </w:r>
      <w:r>
        <w:rPr>
          <w:rFonts w:ascii="SimSun" w:eastAsia="SimSun" w:hAnsi="SimSun" w:cs="SimSun"/>
          <w:spacing w:val="-3"/>
          <w:sz w:val="36"/>
          <w:szCs w:val="36"/>
        </w:rPr>
        <w:t>问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题</w:t>
      </w:r>
      <w:r>
        <w:rPr>
          <w:rFonts w:ascii="SimSun" w:eastAsia="SimSun" w:hAnsi="SimSun" w:cs="SimSun"/>
          <w:spacing w:val="-13"/>
          <w:sz w:val="36"/>
          <w:szCs w:val="36"/>
        </w:rPr>
        <w:t>。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袁敏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(</w:t>
      </w:r>
      <w:r>
        <w:rPr>
          <w:rFonts w:ascii="SimSun" w:eastAsia="SimSun" w:hAnsi="SimSun" w:cs="SimSun"/>
          <w:spacing w:val="-13"/>
          <w:sz w:val="36"/>
          <w:szCs w:val="36"/>
        </w:rPr>
        <w:t>2022</w:t>
      </w:r>
      <w:r>
        <w:rPr>
          <w:rFonts w:ascii="SimSun" w:eastAsia="SimSun" w:hAnsi="SimSun" w:cs="SimSun"/>
          <w:spacing w:val="-13"/>
          <w:sz w:val="36"/>
          <w:szCs w:val="36"/>
        </w:rPr>
        <w:t>)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对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2022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年上市公司自愿披露的内部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审计意见进行了研究，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4"/>
          <w:sz w:val="36"/>
          <w:szCs w:val="36"/>
        </w:rPr>
        <w:t>结</w:t>
      </w:r>
      <w:r>
        <w:rPr>
          <w:rFonts w:ascii="SimSun" w:eastAsia="SimSun" w:hAnsi="SimSun" w:cs="SimSun"/>
          <w:spacing w:val="-25"/>
          <w:sz w:val="36"/>
          <w:szCs w:val="36"/>
        </w:rPr>
        <w:t>果</w:t>
      </w:r>
      <w:r>
        <w:rPr>
          <w:rFonts w:ascii="SimSun" w:eastAsia="SimSun" w:hAnsi="SimSun" w:cs="SimSun"/>
          <w:spacing w:val="-17"/>
          <w:sz w:val="36"/>
          <w:szCs w:val="36"/>
        </w:rPr>
        <w:t>发现，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内部</w:t>
      </w:r>
      <w:r>
        <w:rPr>
          <w:rFonts w:ascii="SimSun" w:eastAsia="SimSun" w:hAnsi="SimSun" w:cs="SimSun"/>
          <w:spacing w:val="-17"/>
          <w:sz w:val="36"/>
          <w:szCs w:val="36"/>
        </w:rPr>
        <w:t>控制</w:t>
      </w:r>
      <w:r>
        <w:rPr>
          <w:rFonts w:ascii="SimSun" w:eastAsia="SimSun" w:hAnsi="SimSun" w:cs="SimSun"/>
          <w:spacing w:val="-17"/>
          <w:sz w:val="36"/>
          <w:szCs w:val="36"/>
        </w:rPr>
        <w:t>审计存</w:t>
      </w:r>
      <w:r>
        <w:rPr>
          <w:rFonts w:ascii="SimSun" w:eastAsia="SimSun" w:hAnsi="SimSun" w:cs="SimSun"/>
          <w:spacing w:val="-17"/>
          <w:sz w:val="36"/>
          <w:szCs w:val="36"/>
        </w:rPr>
        <w:t>在乎</w:t>
      </w:r>
      <w:r>
        <w:rPr>
          <w:rFonts w:ascii="SimSun" w:eastAsia="SimSun" w:hAnsi="SimSun" w:cs="SimSun"/>
          <w:spacing w:val="-17"/>
          <w:sz w:val="36"/>
          <w:szCs w:val="36"/>
        </w:rPr>
        <w:t>见名称不一致、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意见表述方式有差别、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审核依据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8"/>
          <w:sz w:val="36"/>
          <w:szCs w:val="36"/>
        </w:rPr>
        <w:t>不统一</w:t>
      </w:r>
      <w:r>
        <w:rPr>
          <w:rFonts w:ascii="SimSun" w:eastAsia="SimSun" w:hAnsi="SimSun" w:cs="SimSun"/>
          <w:spacing w:val="7"/>
          <w:sz w:val="36"/>
          <w:szCs w:val="36"/>
        </w:rPr>
        <w:t>等</w:t>
      </w:r>
      <w:r>
        <w:rPr>
          <w:rFonts w:ascii="SimSun" w:eastAsia="SimSun" w:hAnsi="SimSun" w:cs="SimSun"/>
          <w:spacing w:val="4"/>
          <w:sz w:val="36"/>
          <w:szCs w:val="36"/>
        </w:rPr>
        <w:t>问题。王玲(</w:t>
      </w:r>
      <w:r>
        <w:rPr>
          <w:rFonts w:ascii="SimSun" w:eastAsia="SimSun" w:hAnsi="SimSun" w:cs="SimSun"/>
          <w:spacing w:val="4"/>
          <w:sz w:val="36"/>
          <w:szCs w:val="36"/>
        </w:rPr>
        <w:t>2022</w:t>
      </w:r>
      <w:r>
        <w:rPr>
          <w:rFonts w:ascii="SimSun" w:eastAsia="SimSun" w:hAnsi="SimSun" w:cs="SimSun"/>
          <w:spacing w:val="4"/>
          <w:sz w:val="36"/>
          <w:szCs w:val="36"/>
        </w:rPr>
        <w:t>)对</w:t>
      </w:r>
      <w:r>
        <w:rPr>
          <w:rFonts w:ascii="SimSun" w:eastAsia="SimSun" w:hAnsi="SimSun" w:cs="SimSun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4"/>
          <w:sz w:val="36"/>
          <w:szCs w:val="36"/>
        </w:rPr>
        <w:t>2022</w:t>
      </w:r>
      <w:r>
        <w:rPr>
          <w:rFonts w:ascii="SimSun" w:eastAsia="SimSun" w:hAnsi="SimSun" w:cs="SimSun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4"/>
          <w:sz w:val="36"/>
          <w:szCs w:val="36"/>
        </w:rPr>
        <w:t>年中小板上市公司研究发现，中小板公司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内</w:t>
      </w:r>
      <w:r>
        <w:rPr>
          <w:rFonts w:ascii="SimSun" w:eastAsia="SimSun" w:hAnsi="SimSun" w:cs="SimSun"/>
          <w:spacing w:val="-15"/>
          <w:sz w:val="36"/>
          <w:szCs w:val="36"/>
        </w:rPr>
        <w:t>部</w:t>
      </w:r>
      <w:r>
        <w:rPr>
          <w:rFonts w:ascii="SimSun" w:eastAsia="SimSun" w:hAnsi="SimSun" w:cs="SimSun"/>
          <w:spacing w:val="-8"/>
          <w:sz w:val="36"/>
          <w:szCs w:val="36"/>
        </w:rPr>
        <w:t>控制</w:t>
      </w:r>
      <w:r>
        <w:rPr>
          <w:rFonts w:ascii="SimSun" w:eastAsia="SimSun" w:hAnsi="SimSun" w:cs="SimSun"/>
          <w:spacing w:val="-8"/>
          <w:sz w:val="36"/>
          <w:szCs w:val="36"/>
        </w:rPr>
        <w:t>信息披露存在选择性信息披露以及自愿性信息披露意愿不足等问题。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林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8"/>
          <w:sz w:val="36"/>
          <w:szCs w:val="36"/>
        </w:rPr>
        <w:t>斌和饶</w:t>
      </w:r>
      <w:r>
        <w:rPr>
          <w:rFonts w:ascii="SimSun" w:eastAsia="SimSun" w:hAnsi="SimSun" w:cs="SimSun"/>
          <w:spacing w:val="4"/>
          <w:sz w:val="36"/>
          <w:szCs w:val="36"/>
        </w:rPr>
        <w:t>静(</w:t>
      </w:r>
      <w:r>
        <w:rPr>
          <w:rFonts w:ascii="SimSun" w:eastAsia="SimSun" w:hAnsi="SimSun" w:cs="SimSun"/>
          <w:spacing w:val="4"/>
          <w:sz w:val="36"/>
          <w:szCs w:val="36"/>
        </w:rPr>
        <w:t>2022</w:t>
      </w:r>
      <w:r>
        <w:rPr>
          <w:rFonts w:ascii="SimSun" w:eastAsia="SimSun" w:hAnsi="SimSun" w:cs="SimSun"/>
          <w:spacing w:val="4"/>
          <w:sz w:val="36"/>
          <w:szCs w:val="36"/>
        </w:rPr>
        <w:t>)以</w:t>
      </w:r>
      <w:r>
        <w:rPr>
          <w:rFonts w:ascii="SimSun" w:eastAsia="SimSun" w:hAnsi="SimSun" w:cs="SimSun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4"/>
          <w:sz w:val="36"/>
          <w:szCs w:val="36"/>
        </w:rPr>
        <w:t>2022</w:t>
      </w:r>
      <w:r>
        <w:rPr>
          <w:rFonts w:ascii="SimSun" w:eastAsia="SimSun" w:hAnsi="SimSun" w:cs="SimSun"/>
          <w:spacing w:val="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4"/>
          <w:sz w:val="36"/>
          <w:szCs w:val="36"/>
        </w:rPr>
        <w:t>年主板上市公司为研究对象，基于信号传递理论对上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3"/>
          <w:sz w:val="36"/>
          <w:szCs w:val="36"/>
        </w:rPr>
        <w:t>市</w:t>
      </w:r>
      <w:r>
        <w:rPr>
          <w:rFonts w:ascii="SimSun" w:eastAsia="SimSun" w:hAnsi="SimSun" w:cs="SimSun"/>
          <w:spacing w:val="-13"/>
          <w:sz w:val="36"/>
          <w:szCs w:val="36"/>
        </w:rPr>
        <w:t>公司为</w:t>
      </w:r>
      <w:r>
        <w:rPr>
          <w:rFonts w:ascii="SimSun" w:eastAsia="SimSun" w:hAnsi="SimSun" w:cs="SimSun"/>
          <w:spacing w:val="-13"/>
          <w:sz w:val="36"/>
          <w:szCs w:val="36"/>
        </w:rPr>
        <w:t>什么</w:t>
      </w:r>
      <w:r>
        <w:rPr>
          <w:rFonts w:ascii="SimSun" w:eastAsia="SimSun" w:hAnsi="SimSun" w:cs="SimSun"/>
          <w:spacing w:val="-13"/>
          <w:sz w:val="36"/>
          <w:szCs w:val="36"/>
        </w:rPr>
        <w:t>自愿披露内部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鉴证报告进行了研究，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结果发现，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为了向市场传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递真实价值的信号，内部</w:t>
      </w:r>
      <w:r>
        <w:rPr>
          <w:rFonts w:ascii="SimSun" w:eastAsia="SimSun" w:hAnsi="SimSun" w:cs="SimSun"/>
          <w:spacing w:val="-2"/>
          <w:sz w:val="36"/>
          <w:szCs w:val="36"/>
        </w:rPr>
        <w:t>控制</w:t>
      </w:r>
      <w:r>
        <w:rPr>
          <w:rFonts w:ascii="SimSun" w:eastAsia="SimSun" w:hAnsi="SimSun" w:cs="SimSun"/>
          <w:spacing w:val="-2"/>
          <w:sz w:val="36"/>
          <w:szCs w:val="36"/>
        </w:rPr>
        <w:t>质量好的公司更</w:t>
      </w:r>
      <w:r>
        <w:rPr>
          <w:rFonts w:ascii="SimSun" w:eastAsia="SimSun" w:hAnsi="SimSun" w:cs="SimSun"/>
          <w:spacing w:val="-2"/>
          <w:sz w:val="36"/>
          <w:szCs w:val="36"/>
        </w:rPr>
        <w:t>愿意</w:t>
      </w:r>
      <w:r>
        <w:rPr>
          <w:rFonts w:ascii="SimSun" w:eastAsia="SimSun" w:hAnsi="SimSun" w:cs="SimSun"/>
          <w:spacing w:val="-2"/>
          <w:sz w:val="36"/>
          <w:szCs w:val="36"/>
        </w:rPr>
        <w:t>披露内部</w:t>
      </w:r>
      <w:r>
        <w:rPr>
          <w:rFonts w:ascii="SimSun" w:eastAsia="SimSun" w:hAnsi="SimSun" w:cs="SimSun"/>
          <w:spacing w:val="-2"/>
          <w:sz w:val="36"/>
          <w:szCs w:val="36"/>
        </w:rPr>
        <w:t>控制</w:t>
      </w:r>
      <w:r>
        <w:rPr>
          <w:rFonts w:ascii="SimSun" w:eastAsia="SimSun" w:hAnsi="SimSun" w:cs="SimSun"/>
          <w:spacing w:val="-2"/>
          <w:sz w:val="36"/>
          <w:szCs w:val="36"/>
        </w:rPr>
        <w:t>鉴证报</w:t>
      </w:r>
      <w:r>
        <w:rPr>
          <w:rFonts w:ascii="SimSun" w:eastAsia="SimSun" w:hAnsi="SimSun" w:cs="SimSun"/>
          <w:sz w:val="36"/>
          <w:szCs w:val="36"/>
        </w:rPr>
        <w:t>告。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spacing w:before="117" w:line="207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研究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假设的提出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17" w:line="208" w:lineRule="auto"/>
        <w:ind w:left="7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8"/>
          <w:sz w:val="36"/>
          <w:szCs w:val="36"/>
        </w:rPr>
        <w:t>从</w:t>
      </w:r>
      <w:r>
        <w:rPr>
          <w:rFonts w:ascii="SimSun" w:eastAsia="SimSun" w:hAnsi="SimSun" w:cs="SimSun"/>
          <w:spacing w:val="-13"/>
          <w:sz w:val="36"/>
          <w:szCs w:val="36"/>
        </w:rPr>
        <w:t>上</w:t>
      </w:r>
      <w:r>
        <w:rPr>
          <w:rFonts w:ascii="SimSun" w:eastAsia="SimSun" w:hAnsi="SimSun" w:cs="SimSun"/>
          <w:spacing w:val="-9"/>
          <w:sz w:val="36"/>
          <w:szCs w:val="36"/>
        </w:rPr>
        <w:t>文国内外相关文献</w:t>
      </w:r>
      <w:r>
        <w:rPr>
          <w:rFonts w:ascii="SimSun" w:eastAsia="SimSun" w:hAnsi="SimSun" w:cs="SimSun"/>
          <w:spacing w:val="-9"/>
          <w:sz w:val="36"/>
          <w:szCs w:val="36"/>
        </w:rPr>
        <w:t>回顾</w:t>
      </w:r>
      <w:r>
        <w:rPr>
          <w:rFonts w:ascii="SimSun" w:eastAsia="SimSun" w:hAnsi="SimSun" w:cs="SimSun"/>
          <w:spacing w:val="-9"/>
          <w:sz w:val="36"/>
          <w:szCs w:val="36"/>
        </w:rPr>
        <w:t>我们可以看出，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随着内部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自我评价和审计从</w:t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117" w:line="437" w:lineRule="auto"/>
        <w:ind w:left="38" w:right="49" w:firstLine="7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自愿阶段转</w:t>
      </w:r>
      <w:r>
        <w:rPr>
          <w:rFonts w:ascii="SimSun" w:eastAsia="SimSun" w:hAnsi="SimSun" w:cs="SimSun"/>
          <w:spacing w:val="-6"/>
          <w:sz w:val="36"/>
          <w:szCs w:val="36"/>
        </w:rPr>
        <w:t>变</w:t>
      </w:r>
      <w:r>
        <w:rPr>
          <w:rFonts w:ascii="SimSun" w:eastAsia="SimSun" w:hAnsi="SimSun" w:cs="SimSun"/>
          <w:spacing w:val="-4"/>
          <w:sz w:val="36"/>
          <w:szCs w:val="36"/>
        </w:rPr>
        <w:t>为强制阶段，大量文献开始关注内部</w:t>
      </w:r>
      <w:r>
        <w:rPr>
          <w:rFonts w:ascii="SimSun" w:eastAsia="SimSun" w:hAnsi="SimSun" w:cs="SimSun"/>
          <w:spacing w:val="-4"/>
          <w:sz w:val="36"/>
          <w:szCs w:val="36"/>
        </w:rPr>
        <w:t>控制</w:t>
      </w:r>
      <w:r>
        <w:rPr>
          <w:rFonts w:ascii="SimSun" w:eastAsia="SimSun" w:hAnsi="SimSun" w:cs="SimSun"/>
          <w:spacing w:val="-4"/>
          <w:sz w:val="36"/>
          <w:szCs w:val="36"/>
        </w:rPr>
        <w:t>自我评价和审计。但是，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作为一种新生事物，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内部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自我评价和审计在具体实施过程中还面临一系列的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挑</w:t>
      </w:r>
      <w:r>
        <w:rPr>
          <w:rFonts w:ascii="SimSun" w:eastAsia="SimSun" w:hAnsi="SimSun" w:cs="SimSun"/>
          <w:spacing w:val="-20"/>
          <w:sz w:val="36"/>
          <w:szCs w:val="36"/>
        </w:rPr>
        <w:t>战</w:t>
      </w:r>
      <w:r>
        <w:rPr>
          <w:rFonts w:ascii="SimSun" w:eastAsia="SimSun" w:hAnsi="SimSun" w:cs="SimSun"/>
          <w:spacing w:val="-13"/>
          <w:sz w:val="36"/>
          <w:szCs w:val="36"/>
        </w:rPr>
        <w:t>和问题，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存在</w:t>
      </w:r>
      <w:r>
        <w:rPr>
          <w:rFonts w:ascii="SimSun" w:eastAsia="SimSun" w:hAnsi="SimSun" w:cs="SimSun"/>
          <w:spacing w:val="-13"/>
          <w:sz w:val="36"/>
          <w:szCs w:val="36"/>
        </w:rPr>
        <w:t>不少</w:t>
      </w:r>
      <w:r>
        <w:rPr>
          <w:rFonts w:ascii="SimSun" w:eastAsia="SimSun" w:hAnsi="SimSun" w:cs="SimSun"/>
          <w:spacing w:val="-13"/>
          <w:sz w:val="36"/>
          <w:szCs w:val="36"/>
        </w:rPr>
        <w:t>不规范的地方。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这从我国内部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自我评价和审计强制实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施的</w:t>
      </w:r>
      <w:r>
        <w:rPr>
          <w:rFonts w:ascii="SimSun" w:eastAsia="SimSun" w:hAnsi="SimSun" w:cs="SimSun"/>
          <w:spacing w:val="-4"/>
          <w:sz w:val="36"/>
          <w:szCs w:val="36"/>
        </w:rPr>
        <w:t>一再推迟也可略窥一斑。</w:t>
      </w:r>
    </w:p>
    <w:p>
      <w:pPr>
        <w:spacing w:line="352" w:lineRule="auto"/>
        <w:rPr>
          <w:rFonts w:ascii="Arial"/>
          <w:sz w:val="21"/>
        </w:rPr>
      </w:pPr>
    </w:p>
    <w:p>
      <w:pPr>
        <w:spacing w:line="353" w:lineRule="auto"/>
        <w:rPr>
          <w:rFonts w:ascii="Arial"/>
          <w:sz w:val="21"/>
        </w:rPr>
      </w:pPr>
    </w:p>
    <w:p>
      <w:pPr>
        <w:spacing w:before="117" w:line="435" w:lineRule="auto"/>
        <w:ind w:left="43" w:right="87" w:firstLine="76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8"/>
          <w:sz w:val="36"/>
          <w:szCs w:val="36"/>
        </w:rPr>
        <w:t>由</w:t>
      </w:r>
      <w:r>
        <w:rPr>
          <w:rFonts w:ascii="SimSun" w:eastAsia="SimSun" w:hAnsi="SimSun" w:cs="SimSun"/>
          <w:spacing w:val="-15"/>
          <w:sz w:val="36"/>
          <w:szCs w:val="36"/>
        </w:rPr>
        <w:t>于人们对新生事物的接受都需要一个较长的、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渐进的过程，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首先可能由一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6"/>
          <w:sz w:val="36"/>
          <w:szCs w:val="36"/>
        </w:rPr>
        <w:t>部份</w:t>
      </w:r>
      <w:r>
        <w:rPr>
          <w:rFonts w:ascii="SimSun" w:eastAsia="SimSun" w:hAnsi="SimSun" w:cs="SimSun"/>
          <w:spacing w:val="-13"/>
          <w:sz w:val="36"/>
          <w:szCs w:val="36"/>
        </w:rPr>
        <w:t>人发起，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当新生事物得到证明确实能够为人们带来更多的利益时，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才干</w:t>
      </w:r>
      <w:r>
        <w:rPr>
          <w:rFonts w:ascii="SimSun" w:eastAsia="SimSun" w:hAnsi="SimSun" w:cs="SimSun"/>
          <w:spacing w:val="-13"/>
          <w:sz w:val="36"/>
          <w:szCs w:val="36"/>
        </w:rPr>
        <w:t>被大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多</w:t>
      </w:r>
      <w:r>
        <w:rPr>
          <w:rFonts w:ascii="SimSun" w:eastAsia="SimSun" w:hAnsi="SimSun" w:cs="SimSun"/>
          <w:spacing w:val="-9"/>
          <w:sz w:val="36"/>
          <w:szCs w:val="36"/>
        </w:rPr>
        <w:t>数人接受。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因此我们需要将内部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自我评价和审计置于一个较长的时间段中</w:t>
      </w:r>
    </w:p>
    <w:p>
      <w:pPr>
        <w:sectPr>
          <w:pgSz w:w="17860" w:h="25258"/>
          <w:pgMar w:top="2048" w:right="2584" w:bottom="0" w:left="2678" w:header="0" w:footer="0" w:gutter="0"/>
          <w:pgNumType w:start="5"/>
          <w:cols w:space="708"/>
        </w:sectPr>
      </w:pPr>
    </w:p>
    <w:p>
      <w:pPr>
        <w:spacing w:before="63" w:line="434" w:lineRule="auto"/>
        <w:ind w:left="38" w:right="32" w:hanging="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4"/>
          <w:sz w:val="36"/>
          <w:szCs w:val="36"/>
        </w:rPr>
        <w:t>进</w:t>
      </w:r>
      <w:r>
        <w:rPr>
          <w:rFonts w:ascii="SimSun" w:eastAsia="SimSun" w:hAnsi="SimSun" w:cs="SimSun"/>
          <w:spacing w:val="-22"/>
          <w:sz w:val="36"/>
          <w:szCs w:val="36"/>
        </w:rPr>
        <w:t>行</w:t>
      </w:r>
      <w:r>
        <w:rPr>
          <w:rFonts w:ascii="SimSun" w:eastAsia="SimSun" w:hAnsi="SimSun" w:cs="SimSun"/>
          <w:spacing w:val="-17"/>
          <w:sz w:val="36"/>
          <w:szCs w:val="36"/>
        </w:rPr>
        <w:t>考察分析。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然而，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目前大多数文献都是集中于某一具体年度的截面分析，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利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用</w:t>
      </w:r>
      <w:r>
        <w:rPr>
          <w:rFonts w:ascii="SimSun" w:eastAsia="SimSun" w:hAnsi="SimSun" w:cs="SimSun"/>
          <w:spacing w:val="-7"/>
          <w:sz w:val="36"/>
          <w:szCs w:val="36"/>
        </w:rPr>
        <w:t>时间序列数据进行的研究相对较少。虽然黄秋敏(</w:t>
      </w:r>
      <w:r>
        <w:rPr>
          <w:rFonts w:ascii="SimSun" w:eastAsia="SimSun" w:hAnsi="SimSun" w:cs="SimSun"/>
          <w:spacing w:val="-7"/>
          <w:sz w:val="36"/>
          <w:szCs w:val="36"/>
        </w:rPr>
        <w:t>2022</w:t>
      </w:r>
      <w:r>
        <w:rPr>
          <w:rFonts w:ascii="SimSun" w:eastAsia="SimSun" w:hAnsi="SimSun" w:cs="SimSun"/>
          <w:spacing w:val="-7"/>
          <w:sz w:val="36"/>
          <w:szCs w:val="36"/>
        </w:rPr>
        <w:t>)的研究以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2001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至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2022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年度报告为研究</w:t>
      </w:r>
      <w:r>
        <w:rPr>
          <w:rFonts w:ascii="SimSun" w:eastAsia="SimSun" w:hAnsi="SimSun" w:cs="SimSun"/>
          <w:spacing w:val="-6"/>
          <w:sz w:val="36"/>
          <w:szCs w:val="36"/>
        </w:rPr>
        <w:t>对</w:t>
      </w:r>
      <w:r>
        <w:rPr>
          <w:rFonts w:ascii="SimSun" w:eastAsia="SimSun" w:hAnsi="SimSun" w:cs="SimSun"/>
          <w:spacing w:val="-4"/>
          <w:sz w:val="36"/>
          <w:szCs w:val="36"/>
        </w:rPr>
        <w:t>象分析上市银行内部</w:t>
      </w:r>
      <w:r>
        <w:rPr>
          <w:rFonts w:ascii="SimSun" w:eastAsia="SimSun" w:hAnsi="SimSun" w:cs="SimSun"/>
          <w:spacing w:val="-4"/>
          <w:sz w:val="36"/>
          <w:szCs w:val="36"/>
        </w:rPr>
        <w:t>控制</w:t>
      </w:r>
      <w:r>
        <w:rPr>
          <w:rFonts w:ascii="SimSun" w:eastAsia="SimSun" w:hAnsi="SimSun" w:cs="SimSun"/>
          <w:spacing w:val="-4"/>
          <w:sz w:val="36"/>
          <w:szCs w:val="36"/>
        </w:rPr>
        <w:t>信息披露，但是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2022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年之前上市银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8"/>
          <w:sz w:val="36"/>
          <w:szCs w:val="36"/>
        </w:rPr>
        <w:t>行</w:t>
      </w:r>
      <w:r>
        <w:rPr>
          <w:rFonts w:ascii="SimSun" w:eastAsia="SimSun" w:hAnsi="SimSun" w:cs="SimSun"/>
          <w:spacing w:val="-28"/>
          <w:sz w:val="36"/>
          <w:szCs w:val="36"/>
        </w:rPr>
        <w:t>的</w:t>
      </w:r>
      <w:r>
        <w:rPr>
          <w:rFonts w:ascii="SimSun" w:eastAsia="SimSun" w:hAnsi="SimSun" w:cs="SimSun"/>
          <w:spacing w:val="-19"/>
          <w:sz w:val="36"/>
          <w:szCs w:val="36"/>
        </w:rPr>
        <w:t>数量、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内部</w:t>
      </w:r>
      <w:r>
        <w:rPr>
          <w:rFonts w:ascii="SimSun" w:eastAsia="SimSun" w:hAnsi="SimSun" w:cs="SimSun"/>
          <w:spacing w:val="-19"/>
          <w:sz w:val="36"/>
          <w:szCs w:val="36"/>
        </w:rPr>
        <w:t>控制</w:t>
      </w:r>
      <w:r>
        <w:rPr>
          <w:rFonts w:ascii="SimSun" w:eastAsia="SimSun" w:hAnsi="SimSun" w:cs="SimSun"/>
          <w:spacing w:val="-19"/>
          <w:sz w:val="36"/>
          <w:szCs w:val="36"/>
        </w:rPr>
        <w:t>评价和审计的相关要求与现在相比较存在较大的差异。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因此，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需要结合《基本规范》和配套指引的实施进一步研究，本文基于</w:t>
      </w:r>
      <w:r>
        <w:rPr>
          <w:rFonts w:ascii="SimSun" w:eastAsia="SimSun" w:hAnsi="SimSun" w:cs="SimSun"/>
          <w:spacing w:val="-4"/>
          <w:sz w:val="36"/>
          <w:szCs w:val="36"/>
        </w:rPr>
        <w:t>2022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年至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2022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年的时间序列数据，对上市银行内部</w:t>
      </w:r>
      <w:r>
        <w:rPr>
          <w:rFonts w:ascii="SimSun" w:eastAsia="SimSun" w:hAnsi="SimSun" w:cs="SimSun"/>
          <w:spacing w:val="-2"/>
          <w:sz w:val="36"/>
          <w:szCs w:val="36"/>
        </w:rPr>
        <w:t>控制</w:t>
      </w:r>
      <w:r>
        <w:rPr>
          <w:rFonts w:ascii="SimSun" w:eastAsia="SimSun" w:hAnsi="SimSun" w:cs="SimSun"/>
          <w:spacing w:val="-2"/>
          <w:sz w:val="36"/>
          <w:szCs w:val="36"/>
        </w:rPr>
        <w:t>自我评价和审计进行实证分析</w:t>
      </w:r>
      <w:r>
        <w:rPr>
          <w:rFonts w:ascii="SimSun" w:eastAsia="SimSun" w:hAnsi="SimSun" w:cs="SimSun"/>
          <w:spacing w:val="-1"/>
          <w:sz w:val="36"/>
          <w:szCs w:val="36"/>
        </w:rPr>
        <w:t>。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spacing w:before="117" w:line="434" w:lineRule="auto"/>
        <w:ind w:left="37" w:firstLine="70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《评价指引》和《审计指引》颁布之前，实</w:t>
      </w:r>
      <w:r>
        <w:rPr>
          <w:rFonts w:ascii="SimSun" w:eastAsia="SimSun" w:hAnsi="SimSun" w:cs="SimSun"/>
          <w:sz w:val="36"/>
          <w:szCs w:val="36"/>
        </w:rPr>
        <w:t>务界和理论界对内部</w:t>
      </w:r>
      <w:r>
        <w:rPr>
          <w:rFonts w:ascii="SimSun" w:eastAsia="SimSun" w:hAnsi="SimSun" w:cs="SimSun"/>
          <w:sz w:val="36"/>
          <w:szCs w:val="36"/>
        </w:rPr>
        <w:t>控制</w:t>
      </w:r>
      <w:r>
        <w:rPr>
          <w:rFonts w:ascii="SimSun" w:eastAsia="SimSun" w:hAnsi="SimSun" w:cs="SimSun"/>
          <w:sz w:val="36"/>
          <w:szCs w:val="36"/>
        </w:rPr>
        <w:t>的自我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评价和审计还处于探讨摸索阶段，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不少</w:t>
      </w:r>
      <w:r>
        <w:rPr>
          <w:rFonts w:ascii="SimSun" w:eastAsia="SimSun" w:hAnsi="SimSun" w:cs="SimSun"/>
          <w:spacing w:val="-9"/>
          <w:sz w:val="36"/>
          <w:szCs w:val="36"/>
        </w:rPr>
        <w:t>银行的内部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自我评价和审计不是以</w:t>
      </w:r>
      <w:r>
        <w:rPr>
          <w:rFonts w:ascii="SimSun" w:eastAsia="SimSun" w:hAnsi="SimSun" w:cs="SimSun"/>
          <w:spacing w:val="-3"/>
          <w:sz w:val="36"/>
          <w:szCs w:val="36"/>
        </w:rPr>
        <w:t>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整</w:t>
      </w:r>
      <w:r>
        <w:rPr>
          <w:rFonts w:ascii="SimSun" w:eastAsia="SimSun" w:hAnsi="SimSun" w:cs="SimSun"/>
          <w:spacing w:val="-13"/>
          <w:sz w:val="36"/>
          <w:szCs w:val="36"/>
        </w:rPr>
        <w:t>报告形式进行的披露，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即使披露了自我评价报告和审计报告的银行，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其报告也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存在</w:t>
      </w:r>
      <w:r>
        <w:rPr>
          <w:rFonts w:ascii="SimSun" w:eastAsia="SimSun" w:hAnsi="SimSun" w:cs="SimSun"/>
          <w:spacing w:val="-8"/>
          <w:sz w:val="36"/>
          <w:szCs w:val="36"/>
        </w:rPr>
        <w:t>不少</w:t>
      </w:r>
      <w:r>
        <w:rPr>
          <w:rFonts w:ascii="SimSun" w:eastAsia="SimSun" w:hAnsi="SimSun" w:cs="SimSun"/>
          <w:spacing w:val="-8"/>
          <w:sz w:val="36"/>
          <w:szCs w:val="36"/>
        </w:rPr>
        <w:t>不规范</w:t>
      </w:r>
      <w:r>
        <w:rPr>
          <w:rFonts w:ascii="SimSun" w:eastAsia="SimSun" w:hAnsi="SimSun" w:cs="SimSun"/>
          <w:spacing w:val="-4"/>
          <w:sz w:val="36"/>
          <w:szCs w:val="36"/>
        </w:rPr>
        <w:t>的地方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4.但是，随着《评价指引》和《审计指引》的颁布实施，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以及上</w:t>
      </w:r>
      <w:r>
        <w:rPr>
          <w:rFonts w:ascii="SimSun" w:eastAsia="SimSun" w:hAnsi="SimSun" w:cs="SimSun"/>
          <w:spacing w:val="-8"/>
          <w:sz w:val="36"/>
          <w:szCs w:val="36"/>
        </w:rPr>
        <w:t>市公司和会计师事务所对内部</w:t>
      </w:r>
      <w:r>
        <w:rPr>
          <w:rFonts w:ascii="SimSun" w:eastAsia="SimSun" w:hAnsi="SimSun" w:cs="SimSun"/>
          <w:spacing w:val="-8"/>
          <w:sz w:val="36"/>
          <w:szCs w:val="36"/>
        </w:rPr>
        <w:t>控制</w:t>
      </w:r>
      <w:r>
        <w:rPr>
          <w:rFonts w:ascii="SimSun" w:eastAsia="SimSun" w:hAnsi="SimSun" w:cs="SimSun"/>
          <w:spacing w:val="-8"/>
          <w:sz w:val="36"/>
          <w:szCs w:val="36"/>
        </w:rPr>
        <w:t>自我评价、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审计价值认识和熟练程度的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提高，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我们认为，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随着时间的推移，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上市银行内部</w:t>
      </w:r>
      <w:r>
        <w:rPr>
          <w:rFonts w:ascii="SimSun" w:eastAsia="SimSun" w:hAnsi="SimSun" w:cs="SimSun"/>
          <w:spacing w:val="-18"/>
          <w:sz w:val="36"/>
          <w:szCs w:val="36"/>
        </w:rPr>
        <w:t>控制</w:t>
      </w:r>
      <w:r>
        <w:rPr>
          <w:rFonts w:ascii="SimSun" w:eastAsia="SimSun" w:hAnsi="SimSun" w:cs="SimSun"/>
          <w:spacing w:val="-18"/>
          <w:sz w:val="36"/>
          <w:szCs w:val="36"/>
        </w:rPr>
        <w:t>自我评价和审计规范性</w:t>
      </w:r>
      <w:r>
        <w:rPr>
          <w:rFonts w:ascii="SimSun" w:eastAsia="SimSun" w:hAnsi="SimSun" w:cs="SimSun"/>
          <w:spacing w:val="-13"/>
          <w:sz w:val="36"/>
          <w:szCs w:val="36"/>
        </w:rPr>
        <w:t>程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度</w:t>
      </w:r>
      <w:r>
        <w:rPr>
          <w:rFonts w:ascii="SimSun" w:eastAsia="SimSun" w:hAnsi="SimSun" w:cs="SimSun"/>
          <w:spacing w:val="-5"/>
          <w:sz w:val="36"/>
          <w:szCs w:val="36"/>
        </w:rPr>
        <w:t>越来越高。因此，我们提出如下假设：</w:t>
      </w:r>
    </w:p>
    <w:p>
      <w:pPr>
        <w:spacing w:line="353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spacing w:before="117" w:line="432" w:lineRule="auto"/>
        <w:ind w:left="55" w:right="145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</w:rPr>
        <w:t>随</w:t>
      </w:r>
      <w:r>
        <w:rPr>
          <w:rFonts w:ascii="SimSun" w:eastAsia="SimSun" w:hAnsi="SimSun" w:cs="SimSun"/>
          <w:spacing w:val="-10"/>
          <w:sz w:val="36"/>
          <w:szCs w:val="36"/>
        </w:rPr>
        <w:t>着时间的推移，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披露内部</w:t>
      </w:r>
      <w:r>
        <w:rPr>
          <w:rFonts w:ascii="SimSun" w:eastAsia="SimSun" w:hAnsi="SimSun" w:cs="SimSun"/>
          <w:spacing w:val="-10"/>
          <w:sz w:val="36"/>
          <w:szCs w:val="36"/>
        </w:rPr>
        <w:t>控制</w:t>
      </w:r>
      <w:r>
        <w:rPr>
          <w:rFonts w:ascii="SimSun" w:eastAsia="SimSun" w:hAnsi="SimSun" w:cs="SimSun"/>
          <w:spacing w:val="-10"/>
          <w:sz w:val="36"/>
          <w:szCs w:val="36"/>
        </w:rPr>
        <w:t>自我评价报告和审计报告的上市银行越来越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多，</w:t>
      </w:r>
      <w:r>
        <w:rPr>
          <w:rFonts w:ascii="SimSun" w:eastAsia="SimSun" w:hAnsi="SimSun" w:cs="SimSun"/>
          <w:spacing w:val="-4"/>
          <w:sz w:val="36"/>
          <w:szCs w:val="36"/>
        </w:rPr>
        <w:t>内</w:t>
      </w:r>
      <w:r>
        <w:rPr>
          <w:rFonts w:ascii="SimSun" w:eastAsia="SimSun" w:hAnsi="SimSun" w:cs="SimSun"/>
          <w:spacing w:val="-3"/>
          <w:sz w:val="36"/>
          <w:szCs w:val="36"/>
        </w:rPr>
        <w:t>部</w:t>
      </w:r>
      <w:r>
        <w:rPr>
          <w:rFonts w:ascii="SimSun" w:eastAsia="SimSun" w:hAnsi="SimSun" w:cs="SimSun"/>
          <w:spacing w:val="-3"/>
          <w:sz w:val="36"/>
          <w:szCs w:val="36"/>
        </w:rPr>
        <w:t>控制</w:t>
      </w:r>
      <w:r>
        <w:rPr>
          <w:rFonts w:ascii="SimSun" w:eastAsia="SimSun" w:hAnsi="SimSun" w:cs="SimSun"/>
          <w:spacing w:val="-3"/>
          <w:sz w:val="36"/>
          <w:szCs w:val="36"/>
        </w:rPr>
        <w:t>自我评价报告和审计报告将越来越规范。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17" w:line="207" w:lineRule="auto"/>
        <w:ind w:left="76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数据来源和研究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结果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17" w:line="207" w:lineRule="auto"/>
        <w:ind w:left="764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一、研究对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象和数据的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获取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17" w:line="436" w:lineRule="auto"/>
        <w:ind w:left="41" w:right="272" w:firstLine="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本文</w:t>
      </w:r>
      <w:r>
        <w:rPr>
          <w:rFonts w:ascii="SimSun" w:eastAsia="SimSun" w:hAnsi="SimSun" w:cs="SimSun"/>
          <w:spacing w:val="-7"/>
          <w:sz w:val="36"/>
          <w:szCs w:val="36"/>
        </w:rPr>
        <w:t>的研究对象是上交所和深交所的上市银行，至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2022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年年末，共有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16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0"/>
          <w:sz w:val="36"/>
          <w:szCs w:val="36"/>
        </w:rPr>
        <w:t>家</w:t>
      </w:r>
      <w:r>
        <w:rPr>
          <w:rFonts w:ascii="SimSun" w:eastAsia="SimSun" w:hAnsi="SimSun" w:cs="SimSun"/>
          <w:spacing w:val="-21"/>
          <w:sz w:val="36"/>
          <w:szCs w:val="36"/>
        </w:rPr>
        <w:t>上</w:t>
      </w:r>
      <w:r>
        <w:rPr>
          <w:rFonts w:ascii="SimSun" w:eastAsia="SimSun" w:hAnsi="SimSun" w:cs="SimSun"/>
          <w:spacing w:val="-15"/>
          <w:sz w:val="36"/>
          <w:szCs w:val="36"/>
        </w:rPr>
        <w:t>市银行，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16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家上市银行的基本情况如表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1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所示。其中有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8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家银行属于境内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2"/>
          <w:sz w:val="36"/>
          <w:szCs w:val="36"/>
        </w:rPr>
        <w:t>外</w:t>
      </w:r>
      <w:r>
        <w:rPr>
          <w:rFonts w:ascii="SimSun" w:eastAsia="SimSun" w:hAnsi="SimSun" w:cs="SimSun"/>
          <w:spacing w:val="-13"/>
          <w:sz w:val="36"/>
          <w:szCs w:val="36"/>
        </w:rPr>
        <w:t>同</w:t>
      </w:r>
      <w:r>
        <w:rPr>
          <w:rFonts w:ascii="SimSun" w:eastAsia="SimSun" w:hAnsi="SimSun" w:cs="SimSun"/>
          <w:spacing w:val="-11"/>
          <w:sz w:val="36"/>
          <w:szCs w:val="36"/>
        </w:rPr>
        <w:t>时上市公司，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2022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年已强制要求实施内部</w:t>
      </w:r>
      <w:r>
        <w:rPr>
          <w:rFonts w:ascii="SimSun" w:eastAsia="SimSun" w:hAnsi="SimSun" w:cs="SimSun"/>
          <w:spacing w:val="-11"/>
          <w:sz w:val="36"/>
          <w:szCs w:val="36"/>
        </w:rPr>
        <w:t>控制</w:t>
      </w:r>
      <w:r>
        <w:rPr>
          <w:rFonts w:ascii="SimSun" w:eastAsia="SimSun" w:hAnsi="SimSun" w:cs="SimSun"/>
          <w:spacing w:val="-11"/>
          <w:sz w:val="36"/>
          <w:szCs w:val="36"/>
        </w:rPr>
        <w:t>自我评价和审计；有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1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家是</w:t>
      </w:r>
    </w:p>
    <w:p>
      <w:pPr>
        <w:sectPr>
          <w:pgSz w:w="17860" w:h="25258"/>
          <w:pgMar w:top="2045" w:right="2539" w:bottom="0" w:left="2678" w:header="0" w:footer="0" w:gutter="0"/>
          <w:pgNumType w:start="6"/>
          <w:cols w:space="708"/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17" w:line="211" w:lineRule="auto"/>
        <w:ind w:left="10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4"/>
          <w:sz w:val="36"/>
          <w:szCs w:val="36"/>
        </w:rPr>
        <w:t>中小板上市公司，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目前还未有内部</w:t>
      </w:r>
      <w:r>
        <w:rPr>
          <w:rFonts w:ascii="SimSun" w:eastAsia="SimSun" w:hAnsi="SimSun" w:cs="SimSun"/>
          <w:spacing w:val="-14"/>
          <w:sz w:val="36"/>
          <w:szCs w:val="36"/>
        </w:rPr>
        <w:t>控制</w:t>
      </w:r>
      <w:r>
        <w:rPr>
          <w:rFonts w:ascii="SimSun" w:eastAsia="SimSun" w:hAnsi="SimSun" w:cs="SimSun"/>
          <w:spacing w:val="-14"/>
          <w:sz w:val="36"/>
          <w:szCs w:val="36"/>
        </w:rPr>
        <w:t>自我评价和审计强制实施的时间表。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但</w:t>
      </w:r>
      <w:r>
        <w:rPr>
          <w:rFonts w:ascii="SimSun" w:eastAsia="SimSun" w:hAnsi="SimSun" w:cs="SimSun"/>
          <w:spacing w:val="-7"/>
          <w:sz w:val="36"/>
          <w:szCs w:val="36"/>
        </w:rPr>
        <w:t>是</w:t>
      </w:r>
    </w:p>
    <w:p>
      <w:pPr>
        <w:spacing w:line="302" w:lineRule="auto"/>
        <w:rPr>
          <w:rFonts w:ascii="Arial"/>
          <w:sz w:val="21"/>
        </w:rPr>
      </w:pPr>
    </w:p>
    <w:p>
      <w:pPr>
        <w:spacing w:before="117" w:line="209" w:lineRule="auto"/>
        <w:ind w:left="8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</w:rPr>
        <w:t>我们通过</w:t>
      </w:r>
      <w:r>
        <w:rPr>
          <w:rFonts w:ascii="SimSun" w:eastAsia="SimSun" w:hAnsi="SimSun" w:cs="SimSun"/>
          <w:spacing w:val="-13"/>
          <w:sz w:val="36"/>
          <w:szCs w:val="36"/>
        </w:rPr>
        <w:t>采集</w:t>
      </w:r>
      <w:r>
        <w:rPr>
          <w:rFonts w:ascii="SimSun" w:eastAsia="SimSun" w:hAnsi="SimSun" w:cs="SimSun"/>
          <w:spacing w:val="-13"/>
          <w:sz w:val="36"/>
          <w:szCs w:val="36"/>
        </w:rPr>
        <w:t>资料发现，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8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家境内外同时上市银行和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1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家中小板上市银行披露</w:t>
      </w:r>
      <w:r>
        <w:rPr>
          <w:rFonts w:ascii="SimSun" w:eastAsia="SimSun" w:hAnsi="SimSun" w:cs="SimSun"/>
          <w:spacing w:val="-6"/>
          <w:sz w:val="36"/>
          <w:szCs w:val="36"/>
        </w:rPr>
        <w:t>的</w:t>
      </w:r>
    </w:p>
    <w:p>
      <w:pPr>
        <w:spacing w:line="332" w:lineRule="auto"/>
        <w:rPr>
          <w:rFonts w:ascii="Arial"/>
          <w:sz w:val="21"/>
        </w:rPr>
      </w:pPr>
    </w:p>
    <w:p>
      <w:pPr>
        <w:spacing w:before="117" w:line="208" w:lineRule="auto"/>
        <w:ind w:left="7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5"/>
          <w:sz w:val="36"/>
          <w:szCs w:val="36"/>
        </w:rPr>
        <w:t>信</w:t>
      </w:r>
      <w:r>
        <w:rPr>
          <w:rFonts w:ascii="SimSun" w:eastAsia="SimSun" w:hAnsi="SimSun" w:cs="SimSun"/>
          <w:spacing w:val="-14"/>
          <w:sz w:val="36"/>
          <w:szCs w:val="36"/>
        </w:rPr>
        <w:t>息与</w:t>
      </w:r>
      <w:r>
        <w:rPr>
          <w:rFonts w:ascii="SimSun" w:eastAsia="SimSun" w:hAnsi="SimSun" w:cs="SimSun"/>
          <w:spacing w:val="-14"/>
          <w:sz w:val="36"/>
          <w:szCs w:val="36"/>
        </w:rPr>
        <w:t>此外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7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家上市银行并无太大差异。因此，本文对这三类银行不作严格区分。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17" w:line="208" w:lineRule="auto"/>
        <w:ind w:left="80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7"/>
          <w:sz w:val="36"/>
          <w:szCs w:val="36"/>
        </w:rPr>
        <w:t>本</w:t>
      </w:r>
      <w:r>
        <w:rPr>
          <w:rFonts w:ascii="SimSun" w:eastAsia="SimSun" w:hAnsi="SimSun" w:cs="SimSun"/>
          <w:spacing w:val="-16"/>
          <w:sz w:val="36"/>
          <w:szCs w:val="36"/>
        </w:rPr>
        <w:t>文选取上市银行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2022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年至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2022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年共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6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个年度内部</w:t>
      </w:r>
      <w:r>
        <w:rPr>
          <w:rFonts w:ascii="SimSun" w:eastAsia="SimSun" w:hAnsi="SimSun" w:cs="SimSun"/>
          <w:spacing w:val="-16"/>
          <w:sz w:val="36"/>
          <w:szCs w:val="36"/>
        </w:rPr>
        <w:t>控制</w:t>
      </w:r>
      <w:r>
        <w:rPr>
          <w:rFonts w:ascii="SimSun" w:eastAsia="SimSun" w:hAnsi="SimSun" w:cs="SimSun"/>
          <w:spacing w:val="-16"/>
          <w:sz w:val="36"/>
          <w:szCs w:val="36"/>
        </w:rPr>
        <w:t>自我评价报告和审</w:t>
      </w:r>
    </w:p>
    <w:p>
      <w:pPr>
        <w:spacing w:line="330" w:lineRule="auto"/>
        <w:rPr>
          <w:rFonts w:ascii="Arial"/>
          <w:sz w:val="21"/>
        </w:rPr>
      </w:pPr>
    </w:p>
    <w:p>
      <w:pPr>
        <w:spacing w:before="118" w:line="208" w:lineRule="auto"/>
        <w:ind w:left="7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</w:rPr>
        <w:t>计报告的相关数据，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全部数据来源于巨潮资讯网上</w:t>
      </w:r>
      <w:r>
        <w:rPr>
          <w:rFonts w:ascii="SimSun" w:eastAsia="SimSun" w:hAnsi="SimSun" w:cs="SimSun"/>
          <w:spacing w:val="-9"/>
          <w:sz w:val="36"/>
          <w:szCs w:val="36"/>
        </w:rPr>
        <w:t>发布</w:t>
      </w:r>
      <w:r>
        <w:rPr>
          <w:rFonts w:ascii="SimSun" w:eastAsia="SimSun" w:hAnsi="SimSun" w:cs="SimSun"/>
          <w:spacing w:val="-9"/>
          <w:sz w:val="36"/>
          <w:szCs w:val="36"/>
        </w:rPr>
        <w:t>的上市公司内部</w:t>
      </w:r>
      <w:r>
        <w:rPr>
          <w:rFonts w:ascii="SimSun" w:eastAsia="SimSun" w:hAnsi="SimSun" w:cs="SimSun"/>
          <w:spacing w:val="-9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自</w:t>
      </w:r>
      <w:r>
        <w:rPr>
          <w:rFonts w:ascii="SimSun" w:eastAsia="SimSun" w:hAnsi="SimSun" w:cs="SimSun"/>
          <w:spacing w:val="-8"/>
          <w:sz w:val="36"/>
          <w:szCs w:val="36"/>
        </w:rPr>
        <w:t>我</w:t>
      </w:r>
    </w:p>
    <w:p>
      <w:pPr>
        <w:spacing w:line="307" w:lineRule="auto"/>
        <w:rPr>
          <w:rFonts w:ascii="Arial"/>
          <w:sz w:val="21"/>
        </w:rPr>
      </w:pPr>
    </w:p>
    <w:p>
      <w:pPr>
        <w:spacing w:before="117" w:line="211" w:lineRule="auto"/>
        <w:ind w:left="7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6"/>
          <w:sz w:val="36"/>
          <w:szCs w:val="36"/>
        </w:rPr>
        <w:t>评</w:t>
      </w:r>
      <w:r>
        <w:rPr>
          <w:rFonts w:ascii="SimSun" w:eastAsia="SimSun" w:hAnsi="SimSun" w:cs="SimSun"/>
          <w:spacing w:val="-15"/>
          <w:sz w:val="36"/>
          <w:szCs w:val="36"/>
        </w:rPr>
        <w:t>价</w:t>
      </w:r>
      <w:r>
        <w:rPr>
          <w:rFonts w:ascii="SimSun" w:eastAsia="SimSun" w:hAnsi="SimSun" w:cs="SimSun"/>
          <w:spacing w:val="-13"/>
          <w:sz w:val="36"/>
          <w:szCs w:val="36"/>
        </w:rPr>
        <w:t>报告和审计报告，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所有数据都是通过作者手工</w:t>
      </w:r>
      <w:r>
        <w:rPr>
          <w:rFonts w:ascii="SimSun" w:eastAsia="SimSun" w:hAnsi="SimSun" w:cs="SimSun"/>
          <w:spacing w:val="-13"/>
          <w:sz w:val="36"/>
          <w:szCs w:val="36"/>
        </w:rPr>
        <w:t>采集</w:t>
      </w:r>
      <w:r>
        <w:rPr>
          <w:rFonts w:ascii="SimSun" w:eastAsia="SimSun" w:hAnsi="SimSun" w:cs="SimSun"/>
          <w:spacing w:val="-13"/>
          <w:sz w:val="36"/>
          <w:szCs w:val="36"/>
        </w:rPr>
        <w:t>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数据</w:t>
      </w:r>
      <w:r>
        <w:rPr>
          <w:rFonts w:ascii="SimSun" w:eastAsia="SimSun" w:hAnsi="SimSun" w:cs="SimSun"/>
          <w:spacing w:val="-13"/>
          <w:sz w:val="36"/>
          <w:szCs w:val="36"/>
        </w:rPr>
        <w:t>采集</w:t>
      </w:r>
      <w:r>
        <w:rPr>
          <w:rFonts w:ascii="SimSun" w:eastAsia="SimSun" w:hAnsi="SimSun" w:cs="SimSun"/>
          <w:spacing w:val="-13"/>
          <w:sz w:val="36"/>
          <w:szCs w:val="36"/>
        </w:rPr>
        <w:t>的截止日期为</w:t>
      </w:r>
    </w:p>
    <w:p>
      <w:pPr>
        <w:spacing w:line="329" w:lineRule="auto"/>
        <w:rPr>
          <w:rFonts w:ascii="Arial"/>
          <w:sz w:val="21"/>
        </w:rPr>
      </w:pPr>
    </w:p>
    <w:p>
      <w:pPr>
        <w:spacing w:before="118" w:line="208" w:lineRule="auto"/>
        <w:ind w:left="8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3"/>
          <w:sz w:val="36"/>
          <w:szCs w:val="36"/>
        </w:rPr>
        <w:t>2022</w:t>
      </w:r>
      <w:r>
        <w:rPr>
          <w:rFonts w:ascii="SimSun" w:eastAsia="SimSun" w:hAnsi="SimSun" w:cs="SimSun"/>
          <w:spacing w:val="-2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8"/>
          <w:sz w:val="36"/>
          <w:szCs w:val="36"/>
        </w:rPr>
        <w:t>年</w:t>
      </w:r>
      <w:r>
        <w:rPr>
          <w:rFonts w:ascii="SimSun" w:eastAsia="SimSun" w:hAnsi="SimSun" w:cs="SimSun"/>
          <w:spacing w:val="-2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8"/>
          <w:sz w:val="36"/>
          <w:szCs w:val="36"/>
        </w:rPr>
        <w:t>4</w:t>
      </w:r>
      <w:r>
        <w:rPr>
          <w:rFonts w:ascii="SimSun" w:eastAsia="SimSun" w:hAnsi="SimSun" w:cs="SimSun"/>
          <w:spacing w:val="-2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8"/>
          <w:sz w:val="36"/>
          <w:szCs w:val="36"/>
        </w:rPr>
        <w:t>月</w:t>
      </w:r>
      <w:r>
        <w:rPr>
          <w:rFonts w:ascii="SimSun" w:eastAsia="SimSun" w:hAnsi="SimSun" w:cs="SimSun"/>
          <w:spacing w:val="-2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8"/>
          <w:sz w:val="36"/>
          <w:szCs w:val="36"/>
        </w:rPr>
        <w:t>30</w:t>
      </w:r>
      <w:r>
        <w:rPr>
          <w:rFonts w:ascii="SimSun" w:eastAsia="SimSun" w:hAnsi="SimSun" w:cs="SimSun"/>
          <w:spacing w:val="-2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8"/>
          <w:sz w:val="36"/>
          <w:szCs w:val="36"/>
        </w:rPr>
        <w:t>日。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18" w:line="207" w:lineRule="auto"/>
        <w:ind w:left="80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SimSun" w:eastAsia="SimSun" w:hAnsi="SimSun" w:cs="SimSun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研</w:t>
      </w:r>
      <w:r>
        <w:rPr>
          <w:rFonts w:ascii="SimSun" w:eastAsia="SimSun" w:hAnsi="SimSun" w:cs="SimSun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究结果</w:t>
      </w:r>
    </w:p>
    <w:p>
      <w:pPr>
        <w:sectPr>
          <w:headerReference w:type="default" r:id="rId4"/>
          <w:pgSz w:w="17860" w:h="25258"/>
          <w:pgMar w:top="400" w:right="39" w:bottom="0" w:left="2640" w:header="0" w:footer="0" w:gutter="0"/>
          <w:pgNumType w:start="7"/>
          <w:cols w:space="708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17" w:line="208" w:lineRule="auto"/>
        <w:ind w:left="8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1.披露内部</w:t>
      </w:r>
      <w:r>
        <w:rPr>
          <w:rFonts w:ascii="SimSun" w:eastAsia="SimSun" w:hAnsi="SimSun" w:cs="SimSun"/>
          <w:spacing w:val="-2"/>
          <w:sz w:val="36"/>
          <w:szCs w:val="36"/>
        </w:rPr>
        <w:t>控制</w:t>
      </w:r>
      <w:r>
        <w:rPr>
          <w:rFonts w:ascii="SimSun" w:eastAsia="SimSun" w:hAnsi="SimSun" w:cs="SimSun"/>
          <w:spacing w:val="-2"/>
          <w:sz w:val="36"/>
          <w:szCs w:val="36"/>
        </w:rPr>
        <w:t>自我评价报告和</w:t>
      </w:r>
      <w:r>
        <w:rPr>
          <w:rFonts w:ascii="SimSun" w:eastAsia="SimSun" w:hAnsi="SimSun" w:cs="SimSun"/>
          <w:spacing w:val="-1"/>
          <w:sz w:val="36"/>
          <w:szCs w:val="36"/>
        </w:rPr>
        <w:t>审计报告的上市银行数量</w:t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5" w:line="209" w:lineRule="auto"/>
        <w:ind w:left="149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color w:val="0000FF"/>
          <w:spacing w:val="-6"/>
          <w:sz w:val="29"/>
          <w:szCs w:val="29"/>
        </w:rPr>
        <w:t>表</w:t>
      </w:r>
      <w:r>
        <w:rPr>
          <w:rFonts w:ascii="SimSun" w:eastAsia="SimSun" w:hAnsi="SimSun" w:cs="SimSun"/>
          <w:color w:val="0000FF"/>
          <w:spacing w:val="-5"/>
          <w:sz w:val="29"/>
          <w:szCs w:val="29"/>
        </w:rPr>
        <w:t xml:space="preserve"> </w:t>
      </w:r>
      <w:r>
        <w:rPr>
          <w:rFonts w:ascii="SimSun" w:eastAsia="SimSun" w:hAnsi="SimSun" w:cs="SimSun"/>
          <w:color w:val="0000FF"/>
          <w:spacing w:val="-3"/>
          <w:sz w:val="29"/>
          <w:szCs w:val="29"/>
        </w:rPr>
        <w:t>2</w:t>
      </w:r>
      <w:r>
        <w:rPr>
          <w:rFonts w:ascii="SimSun" w:eastAsia="SimSun" w:hAnsi="SimSun" w:cs="SimSun"/>
          <w:color w:val="0000FF"/>
          <w:spacing w:val="-3"/>
          <w:sz w:val="29"/>
          <w:szCs w:val="29"/>
        </w:rPr>
        <w:t xml:space="preserve"> </w:t>
      </w:r>
      <w:r>
        <w:rPr>
          <w:rFonts w:ascii="SimSun" w:eastAsia="SimSun" w:hAnsi="SimSun" w:cs="SimSun"/>
          <w:color w:val="0000FF"/>
          <w:spacing w:val="-3"/>
          <w:sz w:val="29"/>
          <w:szCs w:val="29"/>
        </w:rPr>
        <w:t>2022</w:t>
      </w:r>
      <w:r>
        <w:rPr>
          <w:rFonts w:ascii="SimSun" w:eastAsia="SimSun" w:hAnsi="SimSun" w:cs="SimSun"/>
          <w:color w:val="0000FF"/>
          <w:spacing w:val="-3"/>
          <w:sz w:val="29"/>
          <w:szCs w:val="29"/>
        </w:rPr>
        <w:t xml:space="preserve"> </w:t>
      </w:r>
      <w:r>
        <w:rPr>
          <w:rFonts w:ascii="SimSun" w:eastAsia="SimSun" w:hAnsi="SimSun" w:cs="SimSun"/>
          <w:color w:val="0000FF"/>
          <w:spacing w:val="-3"/>
          <w:sz w:val="29"/>
          <w:szCs w:val="29"/>
        </w:rPr>
        <w:t>年至</w:t>
      </w:r>
      <w:r>
        <w:rPr>
          <w:rFonts w:ascii="SimSun" w:eastAsia="SimSun" w:hAnsi="SimSun" w:cs="SimSun"/>
          <w:color w:val="0000FF"/>
          <w:spacing w:val="-3"/>
          <w:sz w:val="29"/>
          <w:szCs w:val="29"/>
        </w:rPr>
        <w:t xml:space="preserve"> </w:t>
      </w:r>
      <w:r>
        <w:rPr>
          <w:rFonts w:ascii="SimSun" w:eastAsia="SimSun" w:hAnsi="SimSun" w:cs="SimSun"/>
          <w:color w:val="0000FF"/>
          <w:spacing w:val="-3"/>
          <w:sz w:val="29"/>
          <w:szCs w:val="29"/>
        </w:rPr>
        <w:t>2022</w:t>
      </w:r>
      <w:r>
        <w:rPr>
          <w:rFonts w:ascii="SimSun" w:eastAsia="SimSun" w:hAnsi="SimSun" w:cs="SimSun"/>
          <w:color w:val="0000FF"/>
          <w:spacing w:val="-3"/>
          <w:sz w:val="29"/>
          <w:szCs w:val="29"/>
        </w:rPr>
        <w:t xml:space="preserve"> </w:t>
      </w:r>
      <w:r>
        <w:rPr>
          <w:rFonts w:ascii="SimSun" w:eastAsia="SimSun" w:hAnsi="SimSun" w:cs="SimSun"/>
          <w:color w:val="0000FF"/>
          <w:spacing w:val="-3"/>
          <w:sz w:val="29"/>
          <w:szCs w:val="29"/>
        </w:rPr>
        <w:t>年上市银行内部</w:t>
      </w:r>
      <w:r>
        <w:rPr>
          <w:rFonts w:ascii="SimSun" w:eastAsia="SimSun" w:hAnsi="SimSun" w:cs="SimSun"/>
          <w:color w:val="0000FF"/>
          <w:spacing w:val="-3"/>
          <w:sz w:val="29"/>
          <w:szCs w:val="29"/>
        </w:rPr>
        <w:t>控制</w:t>
      </w:r>
      <w:r>
        <w:rPr>
          <w:rFonts w:ascii="SimSun" w:eastAsia="SimSun" w:hAnsi="SimSun" w:cs="SimSun"/>
          <w:color w:val="0000FF"/>
          <w:spacing w:val="-3"/>
          <w:sz w:val="29"/>
          <w:szCs w:val="29"/>
        </w:rPr>
        <w:t>自我评价报告和审计报告的披露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17" w:line="208" w:lineRule="auto"/>
        <w:ind w:left="80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2"/>
          <w:sz w:val="36"/>
          <w:szCs w:val="36"/>
        </w:rPr>
        <w:t>从</w:t>
      </w:r>
      <w:r>
        <w:rPr>
          <w:rFonts w:ascii="SimSun" w:eastAsia="SimSun" w:hAnsi="SimSun" w:cs="SimSun"/>
          <w:spacing w:val="-16"/>
          <w:sz w:val="36"/>
          <w:szCs w:val="36"/>
        </w:rPr>
        <w:t>表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2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可以看出，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2022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年至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2022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年披露内部</w:t>
      </w:r>
      <w:r>
        <w:rPr>
          <w:rFonts w:ascii="SimSun" w:eastAsia="SimSun" w:hAnsi="SimSun" w:cs="SimSun"/>
          <w:spacing w:val="-16"/>
          <w:sz w:val="36"/>
          <w:szCs w:val="36"/>
        </w:rPr>
        <w:t>控制</w:t>
      </w:r>
      <w:r>
        <w:rPr>
          <w:rFonts w:ascii="SimSun" w:eastAsia="SimSun" w:hAnsi="SimSun" w:cs="SimSun"/>
          <w:spacing w:val="-16"/>
          <w:sz w:val="36"/>
          <w:szCs w:val="36"/>
        </w:rPr>
        <w:t>自我评价报告和审计报告</w:t>
      </w:r>
    </w:p>
    <w:p>
      <w:pPr>
        <w:spacing w:line="330" w:lineRule="auto"/>
        <w:rPr>
          <w:rFonts w:ascii="Arial"/>
          <w:sz w:val="21"/>
        </w:rPr>
      </w:pPr>
    </w:p>
    <w:p>
      <w:pPr>
        <w:spacing w:before="117" w:line="208" w:lineRule="auto"/>
        <w:ind w:left="10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的上市银行数量逐年不断增加，从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2022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年的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1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家银行披露内部</w:t>
      </w:r>
      <w:r>
        <w:rPr>
          <w:rFonts w:ascii="SimSun" w:eastAsia="SimSun" w:hAnsi="SimSun" w:cs="SimSun"/>
          <w:spacing w:val="-10"/>
          <w:sz w:val="36"/>
          <w:szCs w:val="36"/>
        </w:rPr>
        <w:t>控制</w:t>
      </w:r>
      <w:r>
        <w:rPr>
          <w:rFonts w:ascii="SimSun" w:eastAsia="SimSun" w:hAnsi="SimSun" w:cs="SimSun"/>
          <w:spacing w:val="-10"/>
          <w:sz w:val="36"/>
          <w:szCs w:val="36"/>
        </w:rPr>
        <w:t>自我评价</w:t>
      </w:r>
      <w:r>
        <w:rPr>
          <w:rFonts w:ascii="SimSun" w:eastAsia="SimSun" w:hAnsi="SimSun" w:cs="SimSun"/>
          <w:spacing w:val="-4"/>
          <w:sz w:val="36"/>
          <w:szCs w:val="36"/>
        </w:rPr>
        <w:t>报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118" w:line="208" w:lineRule="auto"/>
        <w:ind w:left="8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4"/>
          <w:sz w:val="36"/>
          <w:szCs w:val="36"/>
        </w:rPr>
        <w:t>告和</w:t>
      </w:r>
      <w:r>
        <w:rPr>
          <w:rFonts w:ascii="SimSun" w:eastAsia="SimSun" w:hAnsi="SimSun" w:cs="SimSun"/>
          <w:spacing w:val="-15"/>
          <w:sz w:val="36"/>
          <w:szCs w:val="36"/>
        </w:rPr>
        <w:t>审</w:t>
      </w:r>
      <w:r>
        <w:rPr>
          <w:rFonts w:ascii="SimSun" w:eastAsia="SimSun" w:hAnsi="SimSun" w:cs="SimSun"/>
          <w:spacing w:val="-12"/>
          <w:sz w:val="36"/>
          <w:szCs w:val="36"/>
        </w:rPr>
        <w:t>计报告</w:t>
      </w:r>
      <w:r>
        <w:rPr>
          <w:rFonts w:ascii="SimSun" w:eastAsia="SimSun" w:hAnsi="SimSun" w:cs="SimSun"/>
          <w:spacing w:val="-12"/>
          <w:sz w:val="36"/>
          <w:szCs w:val="36"/>
        </w:rPr>
        <w:t>发展</w:t>
      </w:r>
      <w:r>
        <w:rPr>
          <w:rFonts w:ascii="SimSun" w:eastAsia="SimSun" w:hAnsi="SimSun" w:cs="SimSun"/>
          <w:spacing w:val="-12"/>
          <w:sz w:val="36"/>
          <w:szCs w:val="36"/>
        </w:rPr>
        <w:t>到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2022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年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16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家银行披露内部</w:t>
      </w:r>
      <w:r>
        <w:rPr>
          <w:rFonts w:ascii="SimSun" w:eastAsia="SimSun" w:hAnsi="SimSun" w:cs="SimSun"/>
          <w:spacing w:val="-12"/>
          <w:sz w:val="36"/>
          <w:szCs w:val="36"/>
        </w:rPr>
        <w:t>控制</w:t>
      </w:r>
      <w:r>
        <w:rPr>
          <w:rFonts w:ascii="SimSun" w:eastAsia="SimSun" w:hAnsi="SimSun" w:cs="SimSun"/>
          <w:spacing w:val="-12"/>
          <w:sz w:val="36"/>
          <w:szCs w:val="36"/>
        </w:rPr>
        <w:t>自我评价报告和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15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家银行</w:t>
      </w:r>
    </w:p>
    <w:p>
      <w:pPr>
        <w:spacing w:line="332" w:lineRule="auto"/>
        <w:rPr>
          <w:rFonts w:ascii="Arial"/>
          <w:sz w:val="21"/>
        </w:rPr>
      </w:pPr>
    </w:p>
    <w:p>
      <w:pPr>
        <w:spacing w:before="117" w:line="208" w:lineRule="auto"/>
        <w:ind w:left="7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7"/>
          <w:sz w:val="36"/>
          <w:szCs w:val="36"/>
        </w:rPr>
        <w:t>披</w:t>
      </w:r>
      <w:r>
        <w:rPr>
          <w:rFonts w:ascii="SimSun" w:eastAsia="SimSun" w:hAnsi="SimSun" w:cs="SimSun"/>
          <w:spacing w:val="-5"/>
          <w:sz w:val="36"/>
          <w:szCs w:val="36"/>
        </w:rPr>
        <w:t>露内部</w:t>
      </w:r>
      <w:r>
        <w:rPr>
          <w:rFonts w:ascii="SimSun" w:eastAsia="SimSun" w:hAnsi="SimSun" w:cs="SimSun"/>
          <w:spacing w:val="-5"/>
          <w:sz w:val="36"/>
          <w:szCs w:val="36"/>
        </w:rPr>
        <w:t>控制</w:t>
      </w:r>
      <w:r>
        <w:rPr>
          <w:rFonts w:ascii="SimSun" w:eastAsia="SimSun" w:hAnsi="SimSun" w:cs="SimSun"/>
          <w:spacing w:val="-5"/>
          <w:sz w:val="36"/>
          <w:szCs w:val="36"/>
        </w:rPr>
        <w:t>审计报告。具体情况如下：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18" w:line="208" w:lineRule="auto"/>
        <w:ind w:left="80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(1)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2022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年和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2022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年内部</w:t>
      </w:r>
      <w:r>
        <w:rPr>
          <w:rFonts w:ascii="SimSun" w:eastAsia="SimSun" w:hAnsi="SimSun" w:cs="SimSun"/>
          <w:spacing w:val="-2"/>
          <w:sz w:val="36"/>
          <w:szCs w:val="36"/>
        </w:rPr>
        <w:t>控制</w:t>
      </w:r>
      <w:r>
        <w:rPr>
          <w:rFonts w:ascii="SimSun" w:eastAsia="SimSun" w:hAnsi="SimSun" w:cs="SimSun"/>
          <w:spacing w:val="-2"/>
          <w:sz w:val="36"/>
          <w:szCs w:val="36"/>
        </w:rPr>
        <w:t>自我评价报告和审计报告披露的总体情况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118" w:line="208" w:lineRule="auto"/>
        <w:ind w:left="7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4"/>
          <w:sz w:val="36"/>
          <w:szCs w:val="36"/>
        </w:rPr>
        <w:t>较</w:t>
      </w:r>
      <w:r>
        <w:rPr>
          <w:rFonts w:ascii="SimSun" w:eastAsia="SimSun" w:hAnsi="SimSun" w:cs="SimSun"/>
          <w:spacing w:val="-20"/>
          <w:sz w:val="36"/>
          <w:szCs w:val="36"/>
        </w:rPr>
        <w:t>差</w:t>
      </w:r>
      <w:r>
        <w:rPr>
          <w:rFonts w:ascii="SimSun" w:eastAsia="SimSun" w:hAnsi="SimSun" w:cs="SimSun"/>
          <w:spacing w:val="-17"/>
          <w:sz w:val="36"/>
          <w:szCs w:val="36"/>
        </w:rPr>
        <w:t>。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2022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年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7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家上市银行</w:t>
      </w:r>
      <w:r>
        <w:rPr>
          <w:rFonts w:ascii="SimSun" w:eastAsia="SimSun" w:hAnsi="SimSun" w:cs="SimSun"/>
          <w:spacing w:val="-17"/>
          <w:sz w:val="36"/>
          <w:szCs w:val="36"/>
        </w:rPr>
        <w:t>惟独</w:t>
      </w:r>
      <w:r>
        <w:rPr>
          <w:rFonts w:ascii="SimSun" w:eastAsia="SimSun" w:hAnsi="SimSun" w:cs="SimSun"/>
          <w:spacing w:val="-17"/>
          <w:sz w:val="36"/>
          <w:szCs w:val="36"/>
        </w:rPr>
        <w:t>民生银行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1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家披露了自我评价报告和审计报告，</w:t>
      </w:r>
    </w:p>
    <w:p>
      <w:pPr>
        <w:sectPr>
          <w:headerReference w:type="default" r:id="rId5"/>
          <w:pgSz w:w="17860" w:h="25258"/>
          <w:pgMar w:top="400" w:right="1704" w:bottom="0" w:left="2640" w:header="0" w:footer="0" w:gutter="0"/>
          <w:pgNumType w:start="8"/>
          <w:cols w:space="708"/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17" w:line="208" w:lineRule="auto"/>
        <w:ind w:left="4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8"/>
          <w:sz w:val="36"/>
          <w:szCs w:val="36"/>
        </w:rPr>
        <w:t>2022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年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14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家上市银行有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9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家披露了自我评价报告和审计报告。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17" w:line="434" w:lineRule="auto"/>
        <w:ind w:left="37" w:right="17" w:firstLine="73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(2)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2022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年和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2022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年内部</w:t>
      </w:r>
      <w:r>
        <w:rPr>
          <w:rFonts w:ascii="SimSun" w:eastAsia="SimSun" w:hAnsi="SimSun" w:cs="SimSun"/>
          <w:spacing w:val="-2"/>
          <w:sz w:val="36"/>
          <w:szCs w:val="36"/>
        </w:rPr>
        <w:t>控制</w:t>
      </w:r>
      <w:r>
        <w:rPr>
          <w:rFonts w:ascii="SimSun" w:eastAsia="SimSun" w:hAnsi="SimSun" w:cs="SimSun"/>
          <w:spacing w:val="-2"/>
          <w:sz w:val="36"/>
          <w:szCs w:val="36"/>
        </w:rPr>
        <w:t>自我评价报告和审计报告披露的总体情况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有了较大改观，但披露审计报</w:t>
      </w:r>
      <w:r>
        <w:rPr>
          <w:rFonts w:ascii="SimSun" w:eastAsia="SimSun" w:hAnsi="SimSun" w:cs="SimSun"/>
          <w:sz w:val="36"/>
          <w:szCs w:val="36"/>
        </w:rPr>
        <w:t>告的上市公司数量要比披露自我评价报告的公司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6"/>
          <w:sz w:val="36"/>
          <w:szCs w:val="36"/>
        </w:rPr>
        <w:t>少</w:t>
      </w:r>
      <w:r>
        <w:rPr>
          <w:rFonts w:ascii="SimSun" w:eastAsia="SimSun" w:hAnsi="SimSun" w:cs="SimSun"/>
          <w:spacing w:val="-21"/>
          <w:sz w:val="36"/>
          <w:szCs w:val="36"/>
        </w:rPr>
        <w:t>。其中，</w:t>
      </w:r>
      <w:r>
        <w:rPr>
          <w:rFonts w:ascii="SimSun" w:eastAsia="SimSun" w:hAnsi="SimSun" w:cs="SimSun"/>
          <w:spacing w:val="-2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1"/>
          <w:sz w:val="36"/>
          <w:szCs w:val="36"/>
        </w:rPr>
        <w:t>2022</w:t>
      </w:r>
      <w:r>
        <w:rPr>
          <w:rFonts w:ascii="SimSun" w:eastAsia="SimSun" w:hAnsi="SimSun" w:cs="SimSun"/>
          <w:spacing w:val="-2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1"/>
          <w:sz w:val="36"/>
          <w:szCs w:val="36"/>
        </w:rPr>
        <w:t>年分别有</w:t>
      </w:r>
      <w:r>
        <w:rPr>
          <w:rFonts w:ascii="SimSun" w:eastAsia="SimSun" w:hAnsi="SimSun" w:cs="SimSun"/>
          <w:spacing w:val="-2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1"/>
          <w:sz w:val="36"/>
          <w:szCs w:val="36"/>
        </w:rPr>
        <w:t>13</w:t>
      </w:r>
      <w:r>
        <w:rPr>
          <w:rFonts w:ascii="SimSun" w:eastAsia="SimSun" w:hAnsi="SimSun" w:cs="SimSun"/>
          <w:spacing w:val="-2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1"/>
          <w:sz w:val="36"/>
          <w:szCs w:val="36"/>
        </w:rPr>
        <w:t>家和</w:t>
      </w:r>
      <w:r>
        <w:rPr>
          <w:rFonts w:ascii="SimSun" w:eastAsia="SimSun" w:hAnsi="SimSun" w:cs="SimSun"/>
          <w:spacing w:val="-2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1"/>
          <w:sz w:val="36"/>
          <w:szCs w:val="36"/>
        </w:rPr>
        <w:t>9</w:t>
      </w:r>
      <w:r>
        <w:rPr>
          <w:rFonts w:ascii="SimSun" w:eastAsia="SimSun" w:hAnsi="SimSun" w:cs="SimSun"/>
          <w:spacing w:val="-2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1"/>
          <w:sz w:val="36"/>
          <w:szCs w:val="36"/>
        </w:rPr>
        <w:t>家上市银行披露了自我评价报告和审计报告，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其招商银行、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工商银行、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宁波银行、</w:t>
      </w:r>
      <w:r>
        <w:rPr>
          <w:rFonts w:ascii="SimSun" w:eastAsia="SimSun" w:hAnsi="SimSun" w:cs="SimSun"/>
          <w:spacing w:val="-1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北京银行在披露自我评价报告时没有披露</w:t>
      </w:r>
      <w:r>
        <w:rPr>
          <w:rFonts w:ascii="SimSun" w:eastAsia="SimSun" w:hAnsi="SimSun" w:cs="SimSun"/>
          <w:spacing w:val="-13"/>
          <w:sz w:val="36"/>
          <w:szCs w:val="36"/>
        </w:rPr>
        <w:t>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计报告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(招商银行、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工商银行、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北京银行在报告中也说明内部</w:t>
      </w:r>
      <w:r>
        <w:rPr>
          <w:rFonts w:ascii="SimSun" w:eastAsia="SimSun" w:hAnsi="SimSun" w:cs="SimSun"/>
          <w:spacing w:val="-19"/>
          <w:sz w:val="36"/>
          <w:szCs w:val="36"/>
        </w:rPr>
        <w:t>控制</w:t>
      </w:r>
      <w:r>
        <w:rPr>
          <w:rFonts w:ascii="SimSun" w:eastAsia="SimSun" w:hAnsi="SimSun" w:cs="SimSun"/>
          <w:spacing w:val="-19"/>
          <w:sz w:val="36"/>
          <w:szCs w:val="36"/>
        </w:rPr>
        <w:t>已接受审计)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8"/>
          <w:sz w:val="36"/>
          <w:szCs w:val="36"/>
        </w:rPr>
        <w:t>；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2022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年分别有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13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家和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12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家上市银行披露了自我评价报告和审计报告，招商</w:t>
      </w:r>
      <w:r>
        <w:rPr>
          <w:rFonts w:ascii="SimSun" w:eastAsia="SimSun" w:hAnsi="SimSun" w:cs="SimSun"/>
          <w:spacing w:val="-8"/>
          <w:sz w:val="36"/>
          <w:szCs w:val="36"/>
        </w:rPr>
        <w:t>银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行虽然</w:t>
      </w:r>
      <w:r>
        <w:rPr>
          <w:rFonts w:ascii="SimSun" w:eastAsia="SimSun" w:hAnsi="SimSun" w:cs="SimSun"/>
          <w:spacing w:val="-2"/>
          <w:sz w:val="36"/>
          <w:szCs w:val="36"/>
        </w:rPr>
        <w:t>在报告中说明内部</w:t>
      </w:r>
      <w:r>
        <w:rPr>
          <w:rFonts w:ascii="SimSun" w:eastAsia="SimSun" w:hAnsi="SimSun" w:cs="SimSun"/>
          <w:spacing w:val="-2"/>
          <w:sz w:val="36"/>
          <w:szCs w:val="36"/>
        </w:rPr>
        <w:t>控制</w:t>
      </w:r>
      <w:r>
        <w:rPr>
          <w:rFonts w:ascii="SimSun" w:eastAsia="SimSun" w:hAnsi="SimSun" w:cs="SimSun"/>
          <w:spacing w:val="-2"/>
          <w:sz w:val="36"/>
          <w:szCs w:val="36"/>
        </w:rPr>
        <w:t>已接受审计，但未披露审计报告。</w:t>
      </w:r>
    </w:p>
    <w:p>
      <w:pPr>
        <w:spacing w:line="344" w:lineRule="auto"/>
        <w:rPr>
          <w:rFonts w:ascii="Arial"/>
          <w:sz w:val="21"/>
        </w:rPr>
      </w:pPr>
    </w:p>
    <w:p>
      <w:pPr>
        <w:spacing w:line="344" w:lineRule="auto"/>
        <w:rPr>
          <w:rFonts w:ascii="Arial"/>
          <w:sz w:val="21"/>
        </w:rPr>
      </w:pPr>
    </w:p>
    <w:p>
      <w:pPr>
        <w:spacing w:before="117" w:line="435" w:lineRule="auto"/>
        <w:ind w:left="37" w:firstLine="73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(3)在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2022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年和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2022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年，除了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2022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年民生银行和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2022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年光大银行没</w:t>
      </w:r>
      <w:r>
        <w:rPr>
          <w:rFonts w:ascii="SimSun" w:eastAsia="SimSun" w:hAnsi="SimSun" w:cs="SimSun"/>
          <w:spacing w:val="-5"/>
          <w:sz w:val="36"/>
          <w:szCs w:val="36"/>
        </w:rPr>
        <w:t>有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披露审计报告以外(民生银行和光大银行在报告</w:t>
      </w:r>
      <w:r>
        <w:rPr>
          <w:rFonts w:ascii="SimSun" w:eastAsia="SimSun" w:hAnsi="SimSun" w:cs="SimSun"/>
          <w:sz w:val="36"/>
          <w:szCs w:val="36"/>
        </w:rPr>
        <w:t>中也说明内部</w:t>
      </w:r>
      <w:r>
        <w:rPr>
          <w:rFonts w:ascii="SimSun" w:eastAsia="SimSun" w:hAnsi="SimSun" w:cs="SimSun"/>
          <w:sz w:val="36"/>
          <w:szCs w:val="36"/>
        </w:rPr>
        <w:t>控制</w:t>
      </w:r>
      <w:r>
        <w:rPr>
          <w:rFonts w:ascii="SimSun" w:eastAsia="SimSun" w:hAnsi="SimSun" w:cs="SimSun"/>
          <w:sz w:val="36"/>
          <w:szCs w:val="36"/>
        </w:rPr>
        <w:t>已接受审计)，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其</w:t>
      </w:r>
      <w:r>
        <w:rPr>
          <w:rFonts w:ascii="SimSun" w:eastAsia="SimSun" w:hAnsi="SimSun" w:cs="SimSun"/>
          <w:spacing w:val="-3"/>
          <w:sz w:val="36"/>
          <w:szCs w:val="36"/>
        </w:rPr>
        <w:t>他银行都披露了自我评价报告和审计报告。</w:t>
      </w:r>
    </w:p>
    <w:p>
      <w:pPr>
        <w:spacing w:line="305" w:lineRule="auto"/>
        <w:rPr>
          <w:rFonts w:ascii="Arial"/>
          <w:sz w:val="21"/>
        </w:rPr>
      </w:pPr>
    </w:p>
    <w:p>
      <w:pPr>
        <w:spacing w:before="117" w:line="229" w:lineRule="auto"/>
        <w:ind w:left="764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2.内部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控制</w:t>
      </w:r>
      <w:r>
        <w:rPr>
          <w:rFonts w:ascii="SimSun" w:eastAsia="SimSun" w:hAnsi="SimSun" w:cs="SimSun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自我评价报告的内</w:t>
      </w:r>
      <w:r>
        <w:rPr>
          <w:rFonts w:ascii="SimSun" w:eastAsia="SimSun" w:hAnsi="SimSun" w:cs="SimSun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容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tabs>
          <w:tab w:val="left" w:pos="227"/>
        </w:tabs>
        <w:spacing w:before="117" w:line="433" w:lineRule="auto"/>
        <w:ind w:left="36" w:right="21" w:firstLine="68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4"/>
          <w:sz w:val="36"/>
          <w:szCs w:val="36"/>
        </w:rPr>
        <w:t>《评</w:t>
      </w:r>
      <w:r>
        <w:rPr>
          <w:rFonts w:ascii="SimSun" w:eastAsia="SimSun" w:hAnsi="SimSun" w:cs="SimSun"/>
          <w:spacing w:val="-16"/>
          <w:sz w:val="36"/>
          <w:szCs w:val="36"/>
        </w:rPr>
        <w:t>价</w:t>
      </w:r>
      <w:r>
        <w:rPr>
          <w:rFonts w:ascii="SimSun" w:eastAsia="SimSun" w:hAnsi="SimSun" w:cs="SimSun"/>
          <w:spacing w:val="-12"/>
          <w:sz w:val="36"/>
          <w:szCs w:val="36"/>
        </w:rPr>
        <w:t>指引》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并没有对内部</w:t>
      </w:r>
      <w:r>
        <w:rPr>
          <w:rFonts w:ascii="SimSun" w:eastAsia="SimSun" w:hAnsi="SimSun" w:cs="SimSun"/>
          <w:spacing w:val="-12"/>
          <w:sz w:val="36"/>
          <w:szCs w:val="36"/>
        </w:rPr>
        <w:t>控制</w:t>
      </w:r>
      <w:r>
        <w:rPr>
          <w:rFonts w:ascii="SimSun" w:eastAsia="SimSun" w:hAnsi="SimSun" w:cs="SimSun"/>
          <w:spacing w:val="-12"/>
          <w:sz w:val="36"/>
          <w:szCs w:val="36"/>
        </w:rPr>
        <w:t>自我评价报告的具体内容作出详细规定，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但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0"/>
          <w:sz w:val="36"/>
          <w:szCs w:val="36"/>
        </w:rPr>
        <w:t>是</w:t>
      </w:r>
      <w:r>
        <w:rPr>
          <w:rFonts w:ascii="SimSun" w:eastAsia="SimSun" w:hAnsi="SimSun" w:cs="SimSun"/>
          <w:spacing w:val="-11"/>
          <w:sz w:val="36"/>
          <w:szCs w:val="36"/>
        </w:rPr>
        <w:t>要</w:t>
      </w:r>
      <w:r>
        <w:rPr>
          <w:rFonts w:ascii="SimSun" w:eastAsia="SimSun" w:hAnsi="SimSun" w:cs="SimSun"/>
          <w:spacing w:val="-10"/>
          <w:sz w:val="36"/>
          <w:szCs w:val="36"/>
        </w:rPr>
        <w:t>求报告</w:t>
      </w:r>
      <w:r>
        <w:rPr>
          <w:rFonts w:ascii="SimSun" w:eastAsia="SimSun" w:hAnsi="SimSun" w:cs="SimSun"/>
          <w:spacing w:val="-10"/>
          <w:sz w:val="36"/>
          <w:szCs w:val="36"/>
        </w:rPr>
        <w:t>至少</w:t>
      </w:r>
      <w:r>
        <w:rPr>
          <w:rFonts w:ascii="SimSun" w:eastAsia="SimSun" w:hAnsi="SimSun" w:cs="SimSun"/>
          <w:spacing w:val="-10"/>
          <w:sz w:val="36"/>
          <w:szCs w:val="36"/>
        </w:rPr>
        <w:t>应当披露下列内容：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0"/>
          <w:sz w:val="36"/>
          <w:szCs w:val="36"/>
        </w:rPr>
        <w:t>(1)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董事会对内部</w:t>
      </w:r>
      <w:r>
        <w:rPr>
          <w:rFonts w:ascii="SimSun" w:eastAsia="SimSun" w:hAnsi="SimSun" w:cs="SimSun"/>
          <w:spacing w:val="-10"/>
          <w:sz w:val="36"/>
          <w:szCs w:val="36"/>
        </w:rPr>
        <w:t>控制</w:t>
      </w:r>
      <w:r>
        <w:rPr>
          <w:rFonts w:ascii="SimSun" w:eastAsia="SimSun" w:hAnsi="SimSun" w:cs="SimSun"/>
          <w:spacing w:val="-10"/>
          <w:sz w:val="36"/>
          <w:szCs w:val="36"/>
        </w:rPr>
        <w:t>报告真实性的声明；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ab/>
      </w:r>
      <w:r>
        <w:rPr>
          <w:rFonts w:ascii="SimSun" w:eastAsia="SimSun" w:hAnsi="SimSun" w:cs="SimSun"/>
          <w:spacing w:val="36"/>
          <w:sz w:val="36"/>
          <w:szCs w:val="36"/>
        </w:rPr>
        <w:t>(</w:t>
      </w:r>
      <w:r>
        <w:rPr>
          <w:rFonts w:ascii="SimSun" w:eastAsia="SimSun" w:hAnsi="SimSun" w:cs="SimSun"/>
          <w:spacing w:val="24"/>
          <w:sz w:val="36"/>
          <w:szCs w:val="36"/>
        </w:rPr>
        <w:t>2)内部</w:t>
      </w:r>
      <w:r>
        <w:rPr>
          <w:rFonts w:ascii="SimSun" w:eastAsia="SimSun" w:hAnsi="SimSun" w:cs="SimSun"/>
          <w:spacing w:val="24"/>
          <w:sz w:val="36"/>
          <w:szCs w:val="36"/>
        </w:rPr>
        <w:t>控制</w:t>
      </w:r>
      <w:r>
        <w:rPr>
          <w:rFonts w:ascii="SimSun" w:eastAsia="SimSun" w:hAnsi="SimSun" w:cs="SimSun"/>
          <w:spacing w:val="24"/>
          <w:sz w:val="36"/>
          <w:szCs w:val="36"/>
        </w:rPr>
        <w:t>评价工作的总体情况；(3)内部</w:t>
      </w:r>
      <w:r>
        <w:rPr>
          <w:rFonts w:ascii="SimSun" w:eastAsia="SimSun" w:hAnsi="SimSun" w:cs="SimSun"/>
          <w:spacing w:val="24"/>
          <w:sz w:val="36"/>
          <w:szCs w:val="36"/>
        </w:rPr>
        <w:t>控制</w:t>
      </w:r>
      <w:r>
        <w:rPr>
          <w:rFonts w:ascii="SimSun" w:eastAsia="SimSun" w:hAnsi="SimSun" w:cs="SimSun"/>
          <w:spacing w:val="24"/>
          <w:sz w:val="36"/>
          <w:szCs w:val="36"/>
        </w:rPr>
        <w:t>评价的依据；(4)内部控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制评价的范</w:t>
      </w:r>
      <w:r>
        <w:rPr>
          <w:rFonts w:ascii="SimSun" w:eastAsia="SimSun" w:hAnsi="SimSun" w:cs="SimSun"/>
          <w:spacing w:val="-5"/>
          <w:sz w:val="36"/>
          <w:szCs w:val="36"/>
        </w:rPr>
        <w:t>围</w:t>
      </w:r>
      <w:r>
        <w:rPr>
          <w:rFonts w:ascii="SimSun" w:eastAsia="SimSun" w:hAnsi="SimSun" w:cs="SimSun"/>
          <w:spacing w:val="-3"/>
          <w:sz w:val="36"/>
          <w:szCs w:val="36"/>
        </w:rPr>
        <w:t>；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(5)内部</w:t>
      </w:r>
      <w:r>
        <w:rPr>
          <w:rFonts w:ascii="SimSun" w:eastAsia="SimSun" w:hAnsi="SimSun" w:cs="SimSun"/>
          <w:spacing w:val="-3"/>
          <w:sz w:val="36"/>
          <w:szCs w:val="36"/>
        </w:rPr>
        <w:t>控制</w:t>
      </w:r>
      <w:r>
        <w:rPr>
          <w:rFonts w:ascii="SimSun" w:eastAsia="SimSun" w:hAnsi="SimSun" w:cs="SimSun"/>
          <w:spacing w:val="-3"/>
          <w:sz w:val="36"/>
          <w:szCs w:val="36"/>
        </w:rPr>
        <w:t>评价的程序和方法；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(6)内部</w:t>
      </w:r>
      <w:r>
        <w:rPr>
          <w:rFonts w:ascii="SimSun" w:eastAsia="SimSun" w:hAnsi="SimSun" w:cs="SimSun"/>
          <w:spacing w:val="-3"/>
          <w:sz w:val="36"/>
          <w:szCs w:val="36"/>
        </w:rPr>
        <w:t>控制</w:t>
      </w:r>
      <w:r>
        <w:rPr>
          <w:rFonts w:ascii="SimSun" w:eastAsia="SimSun" w:hAnsi="SimSun" w:cs="SimSun"/>
          <w:spacing w:val="-3"/>
          <w:sz w:val="36"/>
          <w:szCs w:val="36"/>
        </w:rPr>
        <w:t>缺陷及其认定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情况；</w:t>
      </w:r>
      <w:r>
        <w:rPr>
          <w:rFonts w:ascii="SimSun" w:eastAsia="SimSun" w:hAnsi="SimSun" w:cs="SimSun"/>
          <w:spacing w:val="-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(7)内部</w:t>
      </w:r>
      <w:r>
        <w:rPr>
          <w:rFonts w:ascii="SimSun" w:eastAsia="SimSun" w:hAnsi="SimSun" w:cs="SimSun"/>
          <w:spacing w:val="-3"/>
          <w:sz w:val="36"/>
          <w:szCs w:val="36"/>
        </w:rPr>
        <w:t>控制</w:t>
      </w:r>
      <w:r>
        <w:rPr>
          <w:rFonts w:ascii="SimSun" w:eastAsia="SimSun" w:hAnsi="SimSun" w:cs="SimSun"/>
          <w:spacing w:val="-3"/>
          <w:sz w:val="36"/>
          <w:szCs w:val="36"/>
        </w:rPr>
        <w:t>缺陷的整改情况及重大缺陷拟采取的整改措施；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(8)内部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控制</w:t>
      </w:r>
      <w:r>
        <w:rPr>
          <w:rFonts w:ascii="SimSun" w:eastAsia="SimSun" w:hAnsi="SimSun" w:cs="SimSun"/>
          <w:spacing w:val="-9"/>
          <w:sz w:val="36"/>
          <w:szCs w:val="36"/>
        </w:rPr>
        <w:t>有效性的结论。《评价指引》于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2022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年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4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月颁布，因此，考虑不同年份报</w:t>
      </w:r>
    </w:p>
    <w:p>
      <w:pPr>
        <w:spacing w:before="2" w:line="431" w:lineRule="auto"/>
        <w:ind w:left="108" w:right="160" w:hanging="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4"/>
          <w:sz w:val="36"/>
          <w:szCs w:val="36"/>
        </w:rPr>
        <w:t>告的</w:t>
      </w:r>
      <w:r>
        <w:rPr>
          <w:rFonts w:ascii="SimSun" w:eastAsia="SimSun" w:hAnsi="SimSun" w:cs="SimSun"/>
          <w:spacing w:val="-12"/>
          <w:sz w:val="36"/>
          <w:szCs w:val="36"/>
        </w:rPr>
        <w:t>可比性，本文主要针对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16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家上市银行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2022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年和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2022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年上市银行内部</w:t>
      </w:r>
      <w:r>
        <w:rPr>
          <w:rFonts w:ascii="SimSun" w:eastAsia="SimSun" w:hAnsi="SimSun" w:cs="SimSun"/>
          <w:spacing w:val="-12"/>
          <w:sz w:val="36"/>
          <w:szCs w:val="36"/>
        </w:rPr>
        <w:t>控制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自我评价报告的内容进行比较，如表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3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所示。</w:t>
      </w:r>
    </w:p>
    <w:p>
      <w:pPr>
        <w:sectPr>
          <w:headerReference w:type="default" r:id="rId6"/>
          <w:pgSz w:w="17860" w:h="25258"/>
          <w:pgMar w:top="400" w:right="2563" w:bottom="0" w:left="2678" w:header="0" w:footer="0" w:gutter="0"/>
          <w:pgNumType w:start="9"/>
          <w:cols w:space="708"/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17" w:line="208" w:lineRule="auto"/>
        <w:ind w:left="8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5"/>
          <w:sz w:val="36"/>
          <w:szCs w:val="36"/>
        </w:rPr>
        <w:t>比</w:t>
      </w:r>
      <w:r>
        <w:rPr>
          <w:rFonts w:ascii="SimSun" w:eastAsia="SimSun" w:hAnsi="SimSun" w:cs="SimSun"/>
          <w:spacing w:val="-17"/>
          <w:sz w:val="36"/>
          <w:szCs w:val="36"/>
        </w:rPr>
        <w:t>较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2022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年和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2022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年上市银行内部</w:t>
      </w:r>
      <w:r>
        <w:rPr>
          <w:rFonts w:ascii="SimSun" w:eastAsia="SimSun" w:hAnsi="SimSun" w:cs="SimSun"/>
          <w:spacing w:val="-17"/>
          <w:sz w:val="36"/>
          <w:szCs w:val="36"/>
        </w:rPr>
        <w:t>控制</w:t>
      </w:r>
      <w:r>
        <w:rPr>
          <w:rFonts w:ascii="SimSun" w:eastAsia="SimSun" w:hAnsi="SimSun" w:cs="SimSun"/>
          <w:spacing w:val="-17"/>
          <w:sz w:val="36"/>
          <w:szCs w:val="36"/>
        </w:rPr>
        <w:t>自我评价报告的具体内容，</w:t>
      </w:r>
      <w:r>
        <w:rPr>
          <w:rFonts w:ascii="SimSun" w:eastAsia="SimSun" w:hAnsi="SimSun" w:cs="SimSun"/>
          <w:spacing w:val="-1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我们发</w:t>
      </w:r>
    </w:p>
    <w:p>
      <w:pPr>
        <w:spacing w:line="307" w:lineRule="auto"/>
        <w:rPr>
          <w:rFonts w:ascii="Arial"/>
          <w:sz w:val="21"/>
        </w:rPr>
      </w:pPr>
    </w:p>
    <w:p>
      <w:pPr>
        <w:spacing w:before="117" w:line="208" w:lineRule="auto"/>
        <w:ind w:left="7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现，所有银</w:t>
      </w:r>
      <w:r>
        <w:rPr>
          <w:rFonts w:ascii="SimSun" w:eastAsia="SimSun" w:hAnsi="SimSun" w:cs="SimSun"/>
          <w:spacing w:val="-2"/>
          <w:sz w:val="36"/>
          <w:szCs w:val="36"/>
        </w:rPr>
        <w:t>行的自我评价报告都有“内部</w:t>
      </w:r>
      <w:r>
        <w:rPr>
          <w:rFonts w:ascii="SimSun" w:eastAsia="SimSun" w:hAnsi="SimSun" w:cs="SimSun"/>
          <w:spacing w:val="-2"/>
          <w:sz w:val="36"/>
          <w:szCs w:val="36"/>
        </w:rPr>
        <w:t>控制</w:t>
      </w:r>
      <w:r>
        <w:rPr>
          <w:rFonts w:ascii="SimSun" w:eastAsia="SimSun" w:hAnsi="SimSun" w:cs="SimSun"/>
          <w:spacing w:val="-2"/>
          <w:sz w:val="36"/>
          <w:szCs w:val="36"/>
        </w:rPr>
        <w:t>有效性的结论”，同时，除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2022</w:t>
      </w:r>
    </w:p>
    <w:p>
      <w:pPr>
        <w:spacing w:line="331" w:lineRule="auto"/>
        <w:rPr>
          <w:rFonts w:ascii="Arial"/>
          <w:sz w:val="21"/>
        </w:rPr>
      </w:pPr>
    </w:p>
    <w:p>
      <w:pPr>
        <w:spacing w:before="117" w:line="208" w:lineRule="auto"/>
        <w:ind w:left="7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9"/>
          <w:sz w:val="36"/>
          <w:szCs w:val="36"/>
        </w:rPr>
        <w:t>年</w:t>
      </w:r>
      <w:r>
        <w:rPr>
          <w:rFonts w:ascii="SimSun" w:eastAsia="SimSun" w:hAnsi="SimSun" w:cs="SimSun"/>
          <w:spacing w:val="-16"/>
          <w:sz w:val="36"/>
          <w:szCs w:val="36"/>
        </w:rPr>
        <w:t>深</w:t>
      </w:r>
      <w:r>
        <w:rPr>
          <w:rFonts w:ascii="SimSun" w:eastAsia="SimSun" w:hAnsi="SimSun" w:cs="SimSun"/>
          <w:spacing w:val="-16"/>
          <w:sz w:val="36"/>
          <w:szCs w:val="36"/>
        </w:rPr>
        <w:t>发展</w:t>
      </w:r>
      <w:r>
        <w:rPr>
          <w:rFonts w:ascii="SimSun" w:eastAsia="SimSun" w:hAnsi="SimSun" w:cs="SimSun"/>
          <w:spacing w:val="-16"/>
          <w:sz w:val="36"/>
          <w:szCs w:val="36"/>
        </w:rPr>
        <w:t>、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宁波银行和南京银行以外，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其他银行的自我评价报告都涵盖了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“董事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117" w:line="211" w:lineRule="auto"/>
        <w:ind w:left="7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会</w:t>
      </w:r>
      <w:r>
        <w:rPr>
          <w:rFonts w:ascii="SimSun" w:eastAsia="SimSun" w:hAnsi="SimSun" w:cs="SimSun"/>
          <w:spacing w:val="-4"/>
          <w:sz w:val="36"/>
          <w:szCs w:val="36"/>
        </w:rPr>
        <w:t>对</w:t>
      </w:r>
      <w:r>
        <w:rPr>
          <w:rFonts w:ascii="SimSun" w:eastAsia="SimSun" w:hAnsi="SimSun" w:cs="SimSun"/>
          <w:spacing w:val="-3"/>
          <w:sz w:val="36"/>
          <w:szCs w:val="36"/>
        </w:rPr>
        <w:t>内部</w:t>
      </w:r>
      <w:r>
        <w:rPr>
          <w:rFonts w:ascii="SimSun" w:eastAsia="SimSun" w:hAnsi="SimSun" w:cs="SimSun"/>
          <w:spacing w:val="-3"/>
          <w:sz w:val="36"/>
          <w:szCs w:val="36"/>
        </w:rPr>
        <w:t>控制</w:t>
      </w:r>
      <w:r>
        <w:rPr>
          <w:rFonts w:ascii="SimSun" w:eastAsia="SimSun" w:hAnsi="SimSun" w:cs="SimSun"/>
          <w:spacing w:val="-3"/>
          <w:sz w:val="36"/>
          <w:szCs w:val="36"/>
        </w:rPr>
        <w:t>报告真实性的声明”的内容。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17" w:line="207" w:lineRule="auto"/>
        <w:ind w:left="79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</w:rPr>
        <w:t>但</w:t>
      </w:r>
      <w:r>
        <w:rPr>
          <w:rFonts w:ascii="SimSun" w:eastAsia="SimSun" w:hAnsi="SimSun" w:cs="SimSun"/>
          <w:spacing w:val="-13"/>
          <w:sz w:val="36"/>
          <w:szCs w:val="36"/>
        </w:rPr>
        <w:t>是“内部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评价工作的总体情况”、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“内部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评价的依据”、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“内部</w:t>
      </w:r>
    </w:p>
    <w:p>
      <w:pPr>
        <w:spacing w:line="306" w:lineRule="auto"/>
        <w:rPr>
          <w:rFonts w:ascii="Arial"/>
          <w:sz w:val="21"/>
        </w:rPr>
      </w:pPr>
    </w:p>
    <w:p>
      <w:pPr>
        <w:spacing w:before="118" w:line="209" w:lineRule="auto"/>
        <w:ind w:left="7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评价的范围”、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“内部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评价的程序和方法”、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“内部</w:t>
      </w:r>
      <w:r>
        <w:rPr>
          <w:rFonts w:ascii="SimSun" w:eastAsia="SimSun" w:hAnsi="SimSun" w:cs="SimSun"/>
          <w:spacing w:val="-13"/>
          <w:sz w:val="36"/>
          <w:szCs w:val="36"/>
        </w:rPr>
        <w:t>控制</w:t>
      </w:r>
      <w:r>
        <w:rPr>
          <w:rFonts w:ascii="SimSun" w:eastAsia="SimSun" w:hAnsi="SimSun" w:cs="SimSun"/>
          <w:spacing w:val="-13"/>
          <w:sz w:val="36"/>
          <w:szCs w:val="36"/>
        </w:rPr>
        <w:t>缺陷及其认</w:t>
      </w:r>
      <w:r>
        <w:rPr>
          <w:rFonts w:ascii="SimSun" w:eastAsia="SimSun" w:hAnsi="SimSun" w:cs="SimSun"/>
          <w:spacing w:val="-7"/>
          <w:sz w:val="36"/>
          <w:szCs w:val="36"/>
        </w:rPr>
        <w:t>定</w:t>
      </w:r>
    </w:p>
    <w:p>
      <w:pPr>
        <w:spacing w:line="329" w:lineRule="auto"/>
        <w:rPr>
          <w:rFonts w:ascii="Arial"/>
          <w:sz w:val="21"/>
        </w:rPr>
      </w:pPr>
    </w:p>
    <w:p>
      <w:pPr>
        <w:spacing w:before="117" w:line="211" w:lineRule="auto"/>
        <w:ind w:left="7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2"/>
          <w:sz w:val="36"/>
          <w:szCs w:val="36"/>
        </w:rPr>
        <w:t>情</w:t>
      </w:r>
      <w:r>
        <w:rPr>
          <w:rFonts w:ascii="SimSun" w:eastAsia="SimSun" w:hAnsi="SimSun" w:cs="SimSun"/>
          <w:spacing w:val="-21"/>
          <w:sz w:val="36"/>
          <w:szCs w:val="36"/>
        </w:rPr>
        <w:t>况</w:t>
      </w:r>
      <w:r>
        <w:rPr>
          <w:rFonts w:ascii="SimSun" w:eastAsia="SimSun" w:hAnsi="SimSun" w:cs="SimSun"/>
          <w:spacing w:val="-16"/>
          <w:sz w:val="36"/>
          <w:szCs w:val="36"/>
        </w:rPr>
        <w:t>”、“内部</w:t>
      </w:r>
      <w:r>
        <w:rPr>
          <w:rFonts w:ascii="SimSun" w:eastAsia="SimSun" w:hAnsi="SimSun" w:cs="SimSun"/>
          <w:spacing w:val="-16"/>
          <w:sz w:val="36"/>
          <w:szCs w:val="36"/>
        </w:rPr>
        <w:t>控制</w:t>
      </w:r>
      <w:r>
        <w:rPr>
          <w:rFonts w:ascii="SimSun" w:eastAsia="SimSun" w:hAnsi="SimSun" w:cs="SimSun"/>
          <w:spacing w:val="-16"/>
          <w:sz w:val="36"/>
          <w:szCs w:val="36"/>
        </w:rPr>
        <w:t>缺陷的整改情况及重大缺陷拟采取的整改措施”等内容，</w:t>
      </w:r>
      <w:r>
        <w:rPr>
          <w:rFonts w:ascii="SimSun" w:eastAsia="SimSun" w:hAnsi="SimSun" w:cs="SimSun"/>
          <w:spacing w:val="-1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2022</w:t>
      </w:r>
    </w:p>
    <w:p>
      <w:pPr>
        <w:spacing w:line="304" w:lineRule="auto"/>
        <w:rPr>
          <w:rFonts w:ascii="Arial"/>
          <w:sz w:val="21"/>
        </w:rPr>
      </w:pPr>
    </w:p>
    <w:p>
      <w:pPr>
        <w:spacing w:before="118" w:line="208" w:lineRule="auto"/>
        <w:ind w:left="7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</w:rPr>
        <w:t>年的披露较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2022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年变化较大，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2022</w:t>
      </w:r>
      <w:r>
        <w:rPr>
          <w:rFonts w:ascii="SimSun" w:eastAsia="SimSun" w:hAnsi="SimSun" w:cs="SimSun"/>
          <w:spacing w:val="-1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年自我评价报告的内容规范性更强</w:t>
      </w:r>
      <w:r>
        <w:rPr>
          <w:rFonts w:ascii="SimSun" w:eastAsia="SimSun" w:hAnsi="SimSun" w:cs="SimSun"/>
          <w:spacing w:val="-12"/>
          <w:sz w:val="36"/>
          <w:szCs w:val="36"/>
        </w:rPr>
        <w:t>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17" w:line="207" w:lineRule="auto"/>
        <w:ind w:left="80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8"/>
          <w:sz w:val="36"/>
          <w:szCs w:val="36"/>
        </w:rPr>
        <w:t>(1</w:t>
      </w:r>
      <w:r>
        <w:rPr>
          <w:rFonts w:ascii="SimSun" w:eastAsia="SimSun" w:hAnsi="SimSun" w:cs="SimSun"/>
          <w:spacing w:val="15"/>
          <w:sz w:val="36"/>
          <w:szCs w:val="36"/>
        </w:rPr>
        <w:t>)</w:t>
      </w:r>
      <w:r>
        <w:rPr>
          <w:rFonts w:ascii="SimSun" w:eastAsia="SimSun" w:hAnsi="SimSun" w:cs="SimSun"/>
          <w:spacing w:val="9"/>
          <w:sz w:val="36"/>
          <w:szCs w:val="36"/>
        </w:rPr>
        <w:t>从“内部</w:t>
      </w:r>
      <w:r>
        <w:rPr>
          <w:rFonts w:ascii="SimSun" w:eastAsia="SimSun" w:hAnsi="SimSun" w:cs="SimSun"/>
          <w:spacing w:val="9"/>
          <w:sz w:val="36"/>
          <w:szCs w:val="36"/>
        </w:rPr>
        <w:t>控制</w:t>
      </w:r>
      <w:r>
        <w:rPr>
          <w:rFonts w:ascii="SimSun" w:eastAsia="SimSun" w:hAnsi="SimSun" w:cs="SimSun"/>
          <w:spacing w:val="9"/>
          <w:sz w:val="36"/>
          <w:szCs w:val="36"/>
        </w:rPr>
        <w:t>评价工作的总体情况”看，虽然所有银行的评价报告都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https://d.book118.com/587065140125006054</w:t>
        </w:r>
      </w:hyperlink>
    </w:p>
    <w:p/>
    <w:sectPr>
      <w:headerReference w:type="default" r:id="rId8"/>
      <w:pgSz w:w="17860" w:h="25258"/>
      <w:pgMar w:top="400" w:right="0" w:bottom="0" w:left="2640" w:header="0" w:footer="0" w:gutter="0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1676400</wp:posOffset>
          </wp:positionH>
          <wp:positionV relativeFrom="page">
            <wp:posOffset>1181100</wp:posOffset>
          </wp:positionV>
          <wp:extent cx="9639300" cy="1272540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639300" cy="1272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1676400</wp:posOffset>
          </wp:positionH>
          <wp:positionV relativeFrom="page">
            <wp:posOffset>1181100</wp:posOffset>
          </wp:positionV>
          <wp:extent cx="8582025" cy="132334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582025" cy="132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1676400</wp:posOffset>
          </wp:positionH>
          <wp:positionV relativeFrom="page">
            <wp:posOffset>1181100</wp:posOffset>
          </wp:positionV>
          <wp:extent cx="9664446" cy="13246100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664446" cy="132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yperlink" Target="https://d.book118.com/587065140125006054" TargetMode="External" /><Relationship Id="rId8" Type="http://schemas.openxmlformats.org/officeDocument/2006/relationships/header" Target="header4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2023-04-06T14:35:49Z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2023-04-15T08:39:10Z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6439f2244e2c4874fa185f8f</vt:lpwstr>
  </property>
</Properties>
</file>