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80" w:lineRule="exact"/>
        <w:ind w:left="546" w:firstLine="114"/>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1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1" o:spid="_x0000_s1026" type="#_x0000_t12" style="width:306.9pt;height:55.2pt;margin-top:45.75pt;margin-left:208.9pt;mso-height-relative:page;mso-position-horizontal-relative:page;mso-position-vertical-relative:page;mso-width-relative:page;position:absolute;z-index:-251657216" coordsize="21600,21600" fillcolor="white" stroked="f">
            <v:stroke joinstyle="miter"/>
          </v:shape>
        </w:pict>
      </w:r>
      <w:r>
        <w:pict>
          <v:shape id="WS_polygon52" o:spid="_x0000_s1027" type="#_x0000_t12" style="width:482.85pt;height:1.75pt;margin-top:212.2pt;margin-left:70.4pt;mso-height-relative:page;mso-position-horizontal-relative:page;mso-position-vertical-relative:page;mso-width-relative:page;position:absolute;z-index:251658240" coordsize="21600,21600" stroked="t" strokecolor="black">
            <v:fill opacity="0"/>
            <v:stroke joinstyle="miter"/>
          </v:shape>
        </w:pict>
      </w:r>
      <w:r>
        <w:rPr>
          <w:rFonts w:ascii="Calibri" w:hAnsi="Calibri" w:cs="Calibri"/>
          <w:color w:val="000000"/>
          <w:spacing w:val="0"/>
          <w:w w:val="100"/>
          <w:position w:val="0"/>
          <w:sz w:val="2"/>
          <w:u w:val="none"/>
        </w:rPr>
        <w:t> </w:t>
      </w:r>
    </w:p>
    <w:p>
      <w:pPr>
        <w:spacing w:before="0" w:after="0" w:line="240" w:lineRule="exact"/>
        <w:ind w:left="546" w:firstLine="114"/>
      </w:pPr>
    </w:p>
    <w:p>
      <w:pPr>
        <w:spacing w:before="0" w:after="0" w:line="243" w:lineRule="exact"/>
        <w:ind w:left="546" w:firstLine="67"/>
        <w:jc w:val="left"/>
      </w:pPr>
      <w:r>
        <w:rPr>
          <w:rFonts w:ascii="Times New Roman" w:hAnsi="Times New Roman" w:cs="Times New Roman"/>
          <w:color w:val="000000"/>
          <w:spacing w:val="-1"/>
          <w:w w:val="100"/>
          <w:position w:val="0"/>
          <w:sz w:val="21"/>
          <w:u w:val="none"/>
        </w:rPr>
        <w:t>ICS</w:t>
      </w:r>
      <w:r>
        <w:rPr>
          <w:rFonts w:ascii="Calibri" w:hAnsi="Calibri" w:cs="Calibri"/>
          <w:color w:val="000000"/>
          <w:spacing w:val="0"/>
          <w:w w:val="383"/>
          <w:sz w:val="21"/>
          <w:u w:val="none"/>
        </w:rPr>
        <w:t> </w:t>
      </w:r>
      <w:r>
        <w:rPr>
          <w:rFonts w:ascii="黑体" w:hAnsi="黑体" w:cs="黑体"/>
          <w:color w:val="000000"/>
          <w:spacing w:val="0"/>
          <w:w w:val="100"/>
          <w:position w:val="0"/>
          <w:sz w:val="21"/>
          <w:u w:val="none"/>
        </w:rPr>
        <w:t>35.040</w:t>
      </w:r>
    </w:p>
    <w:p>
      <w:pPr>
        <w:spacing w:before="0" w:after="0" w:line="312" w:lineRule="exact"/>
        <w:ind w:left="546"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5"/>
          <w:sz w:val="21"/>
          <w:u w:val="none"/>
        </w:rPr>
        <w:t> </w:t>
      </w:r>
      <w:r>
        <w:rPr>
          <w:rFonts w:ascii="黑体" w:hAnsi="黑体" w:cs="黑体"/>
          <w:color w:val="000000"/>
          <w:spacing w:val="-1"/>
          <w:w w:val="100"/>
          <w:position w:val="0"/>
          <w:sz w:val="21"/>
          <w:u w:val="none"/>
        </w:rPr>
        <w:t>A</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24</w:t>
      </w:r>
    </w:p>
    <w:p>
      <w:pPr>
        <w:spacing w:before="0" w:after="0" w:line="900" w:lineRule="exact"/>
        <w:ind w:left="546" w:firstLine="7734"/>
        <w:jc w:val="left"/>
      </w:pPr>
      <w:r>
        <w:rPr>
          <w:rFonts w:ascii="Times New Roman" w:hAnsi="Times New Roman" w:cs="Times New Roman"/>
          <w:b/>
          <w:color w:val="000000"/>
          <w:spacing w:val="0"/>
          <w:w w:val="159"/>
          <w:position w:val="0"/>
          <w:sz w:val="96"/>
          <w:u w:val="none"/>
        </w:rPr>
        <w:t>34</w:t>
      </w:r>
    </w:p>
    <w:p>
      <w:pPr>
        <w:spacing w:before="0" w:after="0" w:line="240" w:lineRule="exact"/>
        <w:ind w:left="546" w:firstLine="7734"/>
      </w:pPr>
    </w:p>
    <w:p>
      <w:pPr>
        <w:tabs>
          <w:tab w:val="left" w:pos="2072"/>
          <w:tab w:val="left" w:pos="3598"/>
          <w:tab w:val="left" w:pos="5125"/>
          <w:tab w:val="left" w:pos="6651"/>
          <w:tab w:val="left" w:pos="8178"/>
          <w:tab w:val="left" w:pos="9704"/>
        </w:tabs>
        <w:spacing w:before="0" w:after="0" w:line="558" w:lineRule="exact"/>
        <w:ind w:left="546" w:firstLine="0"/>
        <w:jc w:val="left"/>
      </w:pPr>
      <w:r>
        <w:rPr>
          <w:rFonts w:ascii="黑体" w:eastAsia="黑体" w:hAnsi="黑体" w:cs="黑体"/>
          <w:color w:val="000000"/>
          <w:spacing w:val="-1"/>
          <w:w w:val="100"/>
          <w:position w:val="0"/>
          <w:sz w:val="48"/>
          <w:u w:val="none"/>
        </w:rPr>
        <w:t>安</w:t>
      </w:r>
      <w:r>
        <w:rPr>
          <w:rFonts w:cs="Calibri"/>
          <w:color w:val="000000"/>
          <w:spacing w:val="287634216"/>
          <w:w w:val="100"/>
          <w:u w:val="none"/>
        </w:rPr>
        <w:tab/>
      </w:r>
      <w:r>
        <w:rPr>
          <w:rFonts w:ascii="黑体" w:eastAsia="黑体" w:hAnsi="黑体" w:cs="黑体"/>
          <w:color w:val="000000"/>
          <w:spacing w:val="-1"/>
          <w:w w:val="100"/>
          <w:position w:val="0"/>
          <w:sz w:val="48"/>
          <w:u w:val="none"/>
        </w:rPr>
        <w:t>徽</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9" w:lineRule="exact"/>
        <w:ind w:left="546" w:firstLine="0"/>
      </w:pPr>
    </w:p>
    <w:p>
      <w:pPr>
        <w:spacing w:before="0" w:after="0" w:line="279" w:lineRule="exact"/>
        <w:ind w:left="546" w:firstLine="7091"/>
        <w:jc w:val="left"/>
      </w:pPr>
      <w:r>
        <w:rPr>
          <w:rFonts w:ascii="黑体" w:hAnsi="黑体" w:cs="黑体"/>
          <w:color w:val="000000"/>
          <w:spacing w:val="0"/>
          <w:w w:val="100"/>
          <w:position w:val="0"/>
          <w:sz w:val="28"/>
          <w:u w:val="none"/>
        </w:rPr>
        <w:t>DB34/T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4696—2024</w:t>
      </w:r>
    </w:p>
    <w:p>
      <w:pPr>
        <w:widowControl/>
        <w:jc w:val="left"/>
        <w:sectPr>
          <w:type w:val="continuous"/>
          <w:pgSz w:w="11904" w:h="16841"/>
          <w:pgMar w:top="245" w:right="399" w:bottom="5" w:left="759" w:header="0" w:footer="0" w:gutter="0"/>
          <w:cols w:num="1" w:space="708" w:equalWidth="0">
            <w:col w:w="10747" w:space="0"/>
          </w:cols>
          <w:docGrid w:type="lines" w:linePitch="312" w:charSpace="0"/>
        </w:sectPr>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240" w:lineRule="exact"/>
        <w:ind w:left="546" w:firstLine="7091"/>
      </w:pPr>
    </w:p>
    <w:p>
      <w:pPr>
        <w:spacing w:before="0" w:after="0" w:line="334" w:lineRule="exact"/>
        <w:ind w:left="546" w:firstLine="7091"/>
      </w:pPr>
    </w:p>
    <w:p>
      <w:pPr>
        <w:widowControl/>
        <w:jc w:val="left"/>
        <w:sectPr>
          <w:type w:val="continuous"/>
          <w:pgSz w:w="11904" w:h="16841"/>
          <w:pgMar w:top="245" w:right="399" w:bottom="5" w:left="759" w:header="0" w:footer="0" w:gutter="0"/>
          <w:pgNumType w:start="2"/>
          <w:cols w:num="1" w:space="720"/>
          <w:docGrid w:type="lines" w:linePitch="312" w:charSpace="0"/>
        </w:sectPr>
      </w:pPr>
    </w:p>
    <w:p>
      <w:pPr>
        <w:spacing w:before="0" w:after="0" w:line="519" w:lineRule="exact"/>
        <w:ind w:left="1015" w:firstLine="822"/>
        <w:jc w:val="left"/>
      </w:pPr>
      <w:r>
        <w:rPr>
          <w:rFonts w:ascii="黑体" w:eastAsia="黑体" w:hAnsi="黑体" w:cs="黑体"/>
          <w:color w:val="000000"/>
          <w:spacing w:val="0"/>
          <w:w w:val="100"/>
          <w:position w:val="0"/>
          <w:sz w:val="52"/>
          <w:u w:val="none"/>
        </w:rPr>
        <w:t>巢湖小流域划分及编码技术规范</w:t>
      </w:r>
    </w:p>
    <w:p>
      <w:pPr>
        <w:spacing w:before="0" w:after="0" w:line="240" w:lineRule="exact"/>
        <w:ind w:left="1015" w:firstLine="822"/>
      </w:pPr>
    </w:p>
    <w:p>
      <w:pPr>
        <w:spacing w:before="0" w:after="0" w:line="240" w:lineRule="exact"/>
        <w:ind w:left="1015" w:firstLine="822"/>
      </w:pPr>
    </w:p>
    <w:p>
      <w:pPr>
        <w:spacing w:before="0" w:after="0" w:line="305" w:lineRule="exact"/>
        <w:ind w:left="1015" w:firstLine="0"/>
        <w:jc w:val="left"/>
      </w:pPr>
      <w:r>
        <w:rPr>
          <w:rFonts w:ascii="Times New Roman" w:hAnsi="Times New Roman" w:cs="Times New Roman"/>
          <w:color w:val="000000"/>
          <w:spacing w:val="-1"/>
          <w:w w:val="100"/>
          <w:position w:val="0"/>
          <w:sz w:val="28"/>
          <w:u w:val="none"/>
        </w:rPr>
        <w:t>Technical</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specifications</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the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division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coding</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Chaohu</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small</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watershed</w:t>
      </w:r>
    </w:p>
    <w:p>
      <w:pPr>
        <w:spacing w:before="0" w:after="0" w:line="1091" w:lineRule="exact"/>
        <w:ind w:left="1015" w:firstLine="1059"/>
        <w:jc w:val="left"/>
        <w:rPr>
          <w:rFonts w:hint="eastAsia"/>
        </w:rPr>
      </w:pPr>
    </w:p>
    <w:p>
      <w:pPr>
        <w:widowControl/>
        <w:jc w:val="left"/>
        <w:sectPr>
          <w:type w:val="continuous"/>
          <w:pgSz w:w="11904" w:h="16841"/>
          <w:pgMar w:top="245" w:right="399" w:bottom="5" w:left="759" w:header="0" w:footer="0" w:gutter="0"/>
          <w:pgNumType w:start="3"/>
          <w:cols w:num="1" w:space="708" w:equalWidth="0">
            <w:col w:w="10747" w:space="0"/>
          </w:cols>
          <w:docGrid w:type="lines" w:linePitch="312" w:charSpace="0"/>
        </w:sectPr>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40" w:lineRule="exact"/>
        <w:ind w:left="1015" w:firstLine="1059"/>
      </w:pPr>
    </w:p>
    <w:p>
      <w:pPr>
        <w:spacing w:before="0" w:after="0" w:line="263" w:lineRule="exact"/>
        <w:ind w:left="1015" w:firstLine="1059"/>
      </w:pPr>
    </w:p>
    <w:p>
      <w:pPr>
        <w:widowControl/>
        <w:jc w:val="left"/>
        <w:sectPr>
          <w:type w:val="continuous"/>
          <w:pgSz w:w="11904" w:h="16841"/>
          <w:pgMar w:top="245" w:right="399" w:bottom="5" w:left="759" w:header="0" w:footer="0" w:gutter="0"/>
          <w:pgNumType w:start="4"/>
          <w:cols w:num="1" w:space="720"/>
          <w:docGrid w:type="lines" w:linePitch="312" w:charSpace="0"/>
        </w:sectPr>
      </w:pPr>
    </w:p>
    <w:p>
      <w:pPr>
        <w:tabs>
          <w:tab w:val="left" w:pos="8017"/>
        </w:tabs>
        <w:spacing w:before="0" w:after="0" w:line="279" w:lineRule="exact"/>
        <w:ind w:left="660" w:firstLine="0"/>
        <w:jc w:val="left"/>
      </w:pPr>
      <w:r>
        <w:rPr>
          <w:rFonts w:ascii="黑体" w:eastAsia="黑体" w:hAnsi="黑体" w:cs="黑体"/>
          <w:color w:val="000000"/>
          <w:spacing w:val="-21"/>
          <w:w w:val="100"/>
          <w:position w:val="0"/>
          <w:sz w:val="28"/>
          <w:u w:val="single"/>
        </w:rPr>
        <w:t>2024 - 01 - 11 发布</w:t>
      </w:r>
      <w:r>
        <w:rPr>
          <w:rFonts w:cs="Calibri"/>
          <w:color w:val="000000"/>
          <w:spacing w:val="-1"/>
          <w:w w:val="100"/>
          <w:u w:val="single"/>
        </w:rPr>
        <w:tab/>
      </w:r>
      <w:r>
        <w:rPr>
          <w:rFonts w:ascii="黑体" w:eastAsia="黑体" w:hAnsi="黑体" w:cs="黑体"/>
          <w:color w:val="000000"/>
          <w:spacing w:val="-21"/>
          <w:w w:val="100"/>
          <w:position w:val="0"/>
          <w:sz w:val="28"/>
          <w:u w:val="single"/>
        </w:rPr>
        <w:t>2024 - 02 - 11 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0"/>
        </w:tabs>
        <w:spacing w:before="0" w:after="0" w:line="468" w:lineRule="exact"/>
        <w:ind w:left="660" w:firstLine="2631"/>
        <w:jc w:val="left"/>
      </w:pPr>
      <w:r>
        <w:rPr>
          <w:rFonts w:ascii="黑体" w:eastAsia="黑体" w:hAnsi="黑体" w:cs="黑体"/>
          <w:color w:val="000000"/>
          <w:spacing w:val="-1"/>
          <w:w w:val="100"/>
          <w:position w:val="0"/>
          <w:sz w:val="28"/>
          <w:u w:val="none"/>
        </w:rPr>
        <w:t>安徽省市场监督管理局</w:t>
      </w:r>
      <w:r>
        <w:rPr>
          <w:rFonts w:cs="Calibri"/>
          <w:color w:val="000000"/>
          <w:spacing w:val="0"/>
          <w:w w:val="100"/>
          <w:u w:val="none"/>
        </w:rPr>
        <w:tab/>
      </w:r>
      <w:r>
        <w:rPr>
          <w:rFonts w:ascii="黑体" w:eastAsia="黑体" w:hAnsi="黑体" w:cs="黑体"/>
          <w:color w:val="000000"/>
          <w:spacing w:val="-1"/>
          <w:w w:val="100"/>
          <w:position w:val="0"/>
          <w:sz w:val="28"/>
          <w:u w:val="none"/>
        </w:rPr>
        <w:t>发</w:t>
      </w:r>
      <w:r>
        <w:rPr>
          <w:rFonts w:ascii="Calibri" w:hAnsi="Calibri" w:cs="Calibri"/>
          <w:color w:val="000000"/>
          <w:spacing w:val="0"/>
          <w:w w:val="269"/>
          <w:sz w:val="28"/>
          <w:u w:val="none"/>
        </w:rPr>
        <w:t> </w:t>
      </w:r>
      <w:r>
        <w:rPr>
          <w:rFonts w:ascii="黑体" w:eastAsia="黑体" w:hAnsi="黑体" w:cs="黑体"/>
          <w:color w:val="000000"/>
          <w:spacing w:val="-1"/>
          <w:w w:val="100"/>
          <w:position w:val="0"/>
          <w:sz w:val="28"/>
          <w:u w:val="none"/>
        </w:rPr>
        <w:t>布</w:t>
      </w:r>
    </w:p>
    <w:p>
      <w:pPr>
        <w:widowControl/>
        <w:jc w:val="left"/>
        <w:sectPr>
          <w:type w:val="continuous"/>
          <w:pgSz w:w="11904" w:h="16841"/>
          <w:pgMar w:top="245" w:right="399" w:bottom="5" w:left="759" w:header="0" w:footer="0" w:gutter="0"/>
          <w:pgNumType w:start="5"/>
          <w:cols w:num="1" w:space="708" w:equalWidth="0">
            <w:col w:w="10747" w:space="0"/>
          </w:cols>
          <w:docGrid w:type="lines" w:linePitch="312" w:charSpace="0"/>
        </w:sectPr>
      </w:pPr>
    </w:p>
    <w:p>
      <w:pPr>
        <w:spacing w:before="0" w:after="0" w:line="347" w:lineRule="exact"/>
      </w:pPr>
      <w:bookmarkStart w:id="1" w:name="2"/>
      <w:bookmarkEnd w:id="1"/>
      <w:bookmarkStart w:id="2" w:name="3"/>
      <w:bookmarkEnd w:id="2"/>
    </w:p>
    <w:p>
      <w:pPr>
        <w:spacing w:before="0" w:after="0" w:line="347" w:lineRule="exact"/>
        <w:sectPr>
          <w:type w:val="continuous"/>
          <w:pgSz w:w="11904" w:h="16841"/>
          <w:pgMar w:top="1102" w:right="711" w:bottom="862" w:left="1071" w:header="0" w:footer="0" w:gutter="0"/>
          <w:pgNumType w:start="6"/>
          <w:cols w:num="1" w:space="720"/>
          <w:docGrid w:type="lines" w:linePitch="312" w:charSpace="0"/>
        </w:sectPr>
      </w:pPr>
    </w:p>
    <w:p>
      <w:pPr>
        <w:spacing w:before="0" w:after="0" w:line="347" w:lineRule="exact"/>
      </w:pPr>
      <w:bookmarkStart w:id="3" w:name="_GoBack"/>
      <w:bookmarkEnd w:id="3"/>
    </w:p>
    <w:p>
      <w:pPr>
        <w:widowControl/>
        <w:jc w:val="left"/>
        <w:sectPr>
          <w:type w:val="nextPage"/>
          <w:pgSz w:w="11904" w:h="16841"/>
          <w:pgMar w:top="1102" w:right="711" w:bottom="862" w:left="1071" w:header="0" w:footer="0" w:gutter="0"/>
          <w:pgNumType w:start="7"/>
          <w:cols w:num="1" w:space="720"/>
          <w:titlePg w:val="0"/>
          <w:docGrid w:type="lines" w:linePitch="312" w:charSpace="0"/>
        </w:sectPr>
      </w:pPr>
    </w:p>
    <w:p>
      <w:pPr>
        <w:spacing w:before="0" w:after="0" w:line="210" w:lineRule="exact"/>
        <w:ind w:left="347" w:firstLine="7570"/>
        <w:jc w:val="left"/>
      </w:pPr>
      <w:r>
        <w:pict>
          <v:shapetype id="_x0000_t202" coordsize="21600,21600" o:spt="202" path="m,l,21600r21600,l21600,xe">
            <v:stroke joinstyle="miter"/>
            <v:path gradientshapeok="t" o:connecttype="rect"/>
          </v:shapetype>
          <v:shape id="_x0000_s2053" o:spid="_x0000_s1028" type="#_x0000_t202" style="width:332pt;height:53pt;margin-top:397.75pt;margin-left:141.6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9" type="#_x0000_t75" style="width:18pt;height:10pt;margin-top:278pt;margin-left:80pt;mso-height-relative:page;mso-position-horizontal-relative:page;mso-position-vertical-relative:page;mso-width-relative:page;position:absolute;z-index:-251655168" coordsize="21600,21600" filled="f">
            <v:imagedata r:id="rId6" o:title=""/>
            <o:lock v:ext="edit" aspectratio="t"/>
          </v:shape>
        </w:pict>
      </w:r>
      <w:r>
        <w:pict>
          <v:shape id="imagerId10" o:spid="_x0000_s1030" type="#_x0000_t75" style="width:18pt;height:10pt;margin-top:293pt;margin-left:80pt;mso-height-relative:page;mso-position-horizontal-relative:page;mso-position-vertical-relative:page;mso-width-relative:page;position:absolute;z-index:-251654144" coordsize="21600,21600" filled="f">
            <v:imagedata r:id="rId7" o:title=""/>
            <o:lock v:ext="edit" aspectratio="t"/>
          </v:shape>
        </w:pict>
      </w:r>
      <w:r>
        <w:pict>
          <v:shape id="imagerId11" o:spid="_x0000_s1031" type="#_x0000_t75" style="width:18pt;height:10pt;margin-top:308pt;margin-left:80pt;mso-height-relative:page;mso-position-horizontal-relative:page;mso-position-vertical-relative:page;mso-width-relative:page;position:absolute;z-index:-251653120" coordsize="21600,21600" filled="f">
            <v:imagedata r:id="rId8" o:title=""/>
            <o:lock v:ext="edit" aspectratio="t"/>
          </v:shape>
        </w:pict>
      </w:r>
      <w:r>
        <w:pict>
          <v:shape id="imagerId12" o:spid="_x0000_s1032" type="#_x0000_t75" style="width:18pt;height:10pt;margin-top:323pt;margin-left:80pt;mso-height-relative:page;mso-position-horizontal-relative:page;mso-position-vertical-relative:page;mso-width-relative:page;position:absolute;z-index:-251652096" coordsize="21600,21600" filled="f">
            <v:imagedata r:id="rId9" o:title=""/>
            <o:lock v:ext="edit" aspectratio="t"/>
          </v:shape>
        </w:pict>
      </w:r>
      <w:r>
        <w:pict>
          <v:shape id="imagerId13" o:spid="_x0000_s1033" type="#_x0000_t75" style="width:18pt;height:10pt;margin-top:338pt;margin-left:80pt;mso-height-relative:page;mso-position-horizontal-relative:page;mso-position-vertical-relative:page;mso-width-relative:page;position:absolute;z-index:-251651072" coordsize="21600,21600" filled="f">
            <v:imagedata r:id="rId10" o:title=""/>
            <o:lock v:ext="edit" aspectratio="t"/>
          </v:shape>
        </w:pict>
      </w:r>
      <w:r>
        <w:pict>
          <v:shape id="imagerId14" o:spid="_x0000_s1034" type="#_x0000_t75" style="width:18pt;height:10pt;margin-top:353pt;margin-left:80pt;mso-height-relative:page;mso-position-horizontal-relative:page;mso-position-vertical-relative:page;mso-width-relative:page;position:absolute;z-index:-251650048" coordsize="21600,21600" filled="f">
            <v:imagedata r:id="rId11" o:title=""/>
            <o:lock v:ext="edit" aspectratio="t"/>
          </v:shape>
        </w:pict>
      </w:r>
      <w:r>
        <w:pict>
          <v:shape id="imagerId15" o:spid="_x0000_s1035" type="#_x0000_t75" style="width:18pt;height:10pt;margin-top:368pt;margin-left:80pt;mso-height-relative:page;mso-position-horizontal-relative:page;mso-position-vertical-relative:page;mso-width-relative:page;position:absolute;z-index:-251649024" coordsize="21600,21600" filled="f">
            <v:imagedata r:id="rId12" o:title=""/>
            <o:lock v:ext="edit" aspectratio="t"/>
          </v:shape>
        </w:pict>
      </w:r>
      <w:r>
        <w:pict>
          <v:shape id="imagerId16" o:spid="_x0000_s1036" type="#_x0000_t75" style="width:16pt;height:10pt;margin-top:403pt;margin-left:81pt;mso-height-relative:page;mso-position-horizontal-relative:page;mso-position-vertical-relative:page;mso-width-relative:page;position:absolute;z-index:-251648000" coordsize="21600,21600" filled="f">
            <v:imagedata r:id="rId13" o:title=""/>
            <o:lock v:ext="edit" aspectratio="t"/>
          </v:shape>
        </w:pict>
      </w:r>
      <w:r>
        <w:pict>
          <v:shape id="imagerId17" o:spid="_x0000_s1037" type="#_x0000_t75" style="width:17pt;height:9pt;margin-top:419pt;margin-left:81pt;mso-height-relative:page;mso-position-horizontal-relative:page;mso-position-vertical-relative:page;mso-width-relative:page;position:absolute;z-index:-251646976" coordsize="21600,21600" filled="f">
            <v:imagedata r:id="rId14" o:title=""/>
            <o:lock v:ext="edit" aspectratio="t"/>
          </v:shape>
        </w:pict>
      </w:r>
      <w:r>
        <w:pict>
          <v:shape id="imagerId18" o:spid="_x0000_s1038" type="#_x0000_t75" style="width:16pt;height:10pt;margin-top:453pt;margin-left:81pt;mso-height-relative:page;mso-position-horizontal-relative:page;mso-position-vertical-relative:page;mso-width-relative:page;position:absolute;z-index:-251645952" coordsize="21600,21600" filled="f">
            <v:imagedata r:id="rId15" o:title=""/>
            <o:lock v:ext="edit" aspectratio="t"/>
          </v:shape>
        </w:pict>
      </w:r>
      <w:r>
        <w:pict>
          <v:shape id="imagerId19" o:spid="_x0000_s1039" type="#_x0000_t75" style="width:17pt;height:10pt;margin-top:468pt;margin-left:81pt;mso-height-relative:page;mso-position-horizontal-relative:page;mso-position-vertical-relative:page;mso-width-relative:page;position:absolute;z-index:-251644928" coordsize="21600,21600" filled="f">
            <v:imagedata r:id="rId16"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7" w:firstLine="7570"/>
      </w:pPr>
    </w:p>
    <w:p>
      <w:pPr>
        <w:spacing w:before="0" w:after="0" w:line="240" w:lineRule="exact"/>
        <w:ind w:left="347" w:firstLine="7570"/>
      </w:pPr>
    </w:p>
    <w:p>
      <w:pPr>
        <w:spacing w:before="0" w:after="0" w:line="421" w:lineRule="exact"/>
        <w:ind w:left="347" w:firstLine="7570"/>
      </w:pPr>
    </w:p>
    <w:p>
      <w:pPr>
        <w:tabs>
          <w:tab w:val="left" w:pos="5344"/>
        </w:tabs>
        <w:spacing w:before="0" w:after="0" w:line="320" w:lineRule="exact"/>
        <w:ind w:left="347" w:firstLine="4037"/>
        <w:jc w:val="left"/>
      </w:pPr>
      <w:r>
        <w:rPr>
          <w:rFonts w:ascii="黑体" w:eastAsia="黑体" w:hAnsi="黑体" w:cs="黑体"/>
          <w:color w:val="000000"/>
          <w:spacing w:val="0"/>
          <w:w w:val="100"/>
          <w:position w:val="0"/>
          <w:sz w:val="32"/>
          <w:u w:val="none"/>
        </w:rPr>
        <w:t>目</w:t>
      </w:r>
      <w:r>
        <w:rPr>
          <w:rFonts w:cs="Calibri"/>
          <w:color w:val="000000"/>
          <w:spacing w:val="-1"/>
          <w:w w:val="100"/>
          <w:u w:val="none"/>
        </w:rPr>
        <w:tab/>
      </w:r>
      <w:r>
        <w:rPr>
          <w:rFonts w:ascii="黑体" w:eastAsia="黑体" w:hAnsi="黑体" w:cs="黑体"/>
          <w:color w:val="000000"/>
          <w:spacing w:val="0"/>
          <w:w w:val="100"/>
          <w:position w:val="0"/>
          <w:sz w:val="32"/>
          <w:u w:val="none"/>
        </w:rPr>
        <w:t>次</w:t>
      </w:r>
    </w:p>
    <w:p>
      <w:pPr>
        <w:spacing w:before="0" w:after="0" w:line="240" w:lineRule="exact"/>
        <w:ind w:left="347" w:firstLine="4037"/>
      </w:pPr>
    </w:p>
    <w:p>
      <w:pPr>
        <w:spacing w:before="0" w:after="0" w:line="240" w:lineRule="exact"/>
        <w:ind w:left="347" w:firstLine="4037"/>
      </w:pPr>
    </w:p>
    <w:p>
      <w:pPr>
        <w:spacing w:before="0" w:after="0" w:line="240" w:lineRule="exact"/>
        <w:ind w:left="347" w:firstLine="4037"/>
      </w:pPr>
    </w:p>
    <w:p>
      <w:pPr>
        <w:tabs>
          <w:tab w:val="left" w:pos="9482"/>
        </w:tabs>
        <w:spacing w:before="0" w:after="0" w:line="250" w:lineRule="exact"/>
        <w:ind w:left="347" w:firstLine="0"/>
        <w:jc w:val="left"/>
      </w:pPr>
      <w:r>
        <w:rPr>
          <w:rFonts w:ascii="宋体" w:eastAsia="宋体" w:hAnsi="宋体" w:cs="宋体"/>
          <w:color w:val="000000"/>
          <w:spacing w:val="0"/>
          <w:w w:val="100"/>
          <w:position w:val="0"/>
          <w:sz w:val="21"/>
          <w:u w:val="none"/>
        </w:rPr>
        <w:t>前言</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0"/>
          <w:w w:val="100"/>
          <w:position w:val="0"/>
          <w:sz w:val="21"/>
          <w:u w:val="none"/>
        </w:rPr>
        <w:t>II</w:t>
      </w:r>
    </w:p>
    <w:p>
      <w:pPr>
        <w:tabs>
          <w:tab w:val="left" w:pos="9587"/>
        </w:tabs>
        <w:spacing w:before="0" w:after="0" w:line="400" w:lineRule="exact"/>
        <w:ind w:left="347" w:firstLine="0"/>
        <w:jc w:val="left"/>
      </w:pPr>
      <w:r>
        <w:rPr>
          <w:rFonts w:ascii="宋体" w:hAnsi="宋体" w:cs="宋体"/>
          <w:color w:val="000000"/>
          <w:spacing w:val="-1"/>
          <w:w w:val="100"/>
          <w:position w:val="0"/>
          <w:sz w:val="21"/>
          <w:u w:val="none"/>
        </w:rPr>
        <w:t>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范围</w:t>
      </w:r>
      <w:r>
        <w:rPr>
          <w:rFonts w:ascii="Calibri" w:hAnsi="Calibri" w:cs="Calibri"/>
          <w:color w:val="000000"/>
          <w:spacing w:val="15"/>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1"/>
          <w:w w:val="100"/>
          <w:position w:val="0"/>
          <w:sz w:val="21"/>
          <w:u w:val="none"/>
        </w:rPr>
        <w:t>1</w:t>
      </w:r>
    </w:p>
    <w:p>
      <w:pPr>
        <w:tabs>
          <w:tab w:val="left" w:pos="9587"/>
        </w:tabs>
        <w:spacing w:before="0" w:after="0" w:line="400" w:lineRule="exact"/>
        <w:ind w:left="347" w:firstLine="0"/>
        <w:jc w:val="left"/>
      </w:pPr>
      <w:r>
        <w:rPr>
          <w:rFonts w:ascii="宋体" w:hAnsi="宋体" w:cs="宋体"/>
          <w:color w:val="000000"/>
          <w:spacing w:val="-1"/>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规范性引用文件</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1"/>
          <w:w w:val="100"/>
          <w:position w:val="0"/>
          <w:sz w:val="21"/>
          <w:u w:val="none"/>
        </w:rPr>
        <w:t>1</w:t>
      </w:r>
    </w:p>
    <w:p>
      <w:pPr>
        <w:tabs>
          <w:tab w:val="left" w:pos="9587"/>
        </w:tabs>
        <w:spacing w:before="0" w:after="0" w:line="401" w:lineRule="exact"/>
        <w:ind w:left="347" w:firstLine="0"/>
        <w:jc w:val="left"/>
      </w:pPr>
      <w:r>
        <w:rPr>
          <w:rFonts w:ascii="宋体" w:hAnsi="宋体" w:cs="宋体"/>
          <w:color w:val="000000"/>
          <w:spacing w:val="-1"/>
          <w:w w:val="100"/>
          <w:position w:val="0"/>
          <w:sz w:val="21"/>
          <w:u w:val="none"/>
        </w:rPr>
        <w:t>3</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术语和定义</w:t>
      </w:r>
      <w:r>
        <w:rPr>
          <w:rFonts w:ascii="Calibri" w:hAnsi="Calibri" w:cs="Calibri"/>
          <w:color w:val="000000"/>
          <w:spacing w:val="20"/>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1"/>
          <w:w w:val="100"/>
          <w:position w:val="0"/>
          <w:sz w:val="21"/>
          <w:u w:val="none"/>
        </w:rPr>
        <w:t>1</w:t>
      </w:r>
    </w:p>
    <w:p>
      <w:pPr>
        <w:tabs>
          <w:tab w:val="left" w:pos="9587"/>
        </w:tabs>
        <w:spacing w:before="0" w:after="0" w:line="400" w:lineRule="exact"/>
        <w:ind w:left="347" w:firstLine="0"/>
        <w:jc w:val="left"/>
      </w:pPr>
      <w:r>
        <w:rPr>
          <w:rFonts w:ascii="宋体" w:hAnsi="宋体" w:cs="宋体"/>
          <w:color w:val="000000"/>
          <w:spacing w:val="-1"/>
          <w:w w:val="100"/>
          <w:position w:val="0"/>
          <w:sz w:val="21"/>
          <w:u w:val="none"/>
        </w:rPr>
        <w:t>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小流域划分</w:t>
      </w:r>
      <w:r>
        <w:rPr>
          <w:rFonts w:ascii="Calibri" w:hAnsi="Calibri" w:cs="Calibri"/>
          <w:color w:val="000000"/>
          <w:spacing w:val="20"/>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1"/>
          <w:w w:val="100"/>
          <w:position w:val="0"/>
          <w:sz w:val="21"/>
          <w:u w:val="none"/>
        </w:rPr>
        <w:t>2</w:t>
      </w:r>
    </w:p>
    <w:p>
      <w:pPr>
        <w:tabs>
          <w:tab w:val="left" w:pos="9488"/>
        </w:tabs>
        <w:spacing w:before="0" w:after="0" w:line="319" w:lineRule="exact"/>
        <w:ind w:left="347" w:firstLine="736"/>
        <w:jc w:val="left"/>
      </w:pPr>
      <w:r>
        <w:rPr>
          <w:rFonts w:ascii="宋体" w:eastAsia="宋体" w:hAnsi="宋体" w:cs="宋体"/>
          <w:color w:val="000000"/>
          <w:spacing w:val="-1"/>
          <w:w w:val="100"/>
          <w:position w:val="0"/>
          <w:sz w:val="21"/>
          <w:u w:val="none"/>
        </w:rPr>
        <w:t>一般规定</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cs="Calibri"/>
          <w:spacing w:val="20"/>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2</w:t>
      </w:r>
    </w:p>
    <w:p>
      <w:pPr>
        <w:tabs>
          <w:tab w:val="left" w:pos="9488"/>
        </w:tabs>
        <w:spacing w:before="0" w:after="0" w:line="300" w:lineRule="exact"/>
        <w:ind w:left="347" w:firstLine="736"/>
        <w:jc w:val="left"/>
      </w:pPr>
      <w:r>
        <w:rPr>
          <w:rFonts w:ascii="宋体" w:eastAsia="宋体" w:hAnsi="宋体" w:cs="宋体"/>
          <w:color w:val="000000"/>
          <w:spacing w:val="-1"/>
          <w:w w:val="100"/>
          <w:position w:val="0"/>
          <w:sz w:val="21"/>
          <w:u w:val="none"/>
        </w:rPr>
        <w:t>工作流程</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cs="Calibri"/>
          <w:spacing w:val="20"/>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2</w:t>
      </w:r>
    </w:p>
    <w:p>
      <w:pPr>
        <w:tabs>
          <w:tab w:val="left" w:pos="9488"/>
        </w:tabs>
        <w:spacing w:before="0" w:after="0" w:line="300" w:lineRule="exact"/>
        <w:ind w:left="347" w:firstLine="736"/>
        <w:jc w:val="left"/>
      </w:pPr>
      <w:r>
        <w:rPr>
          <w:rFonts w:ascii="宋体" w:eastAsia="宋体" w:hAnsi="宋体" w:cs="宋体"/>
          <w:color w:val="000000"/>
          <w:spacing w:val="0"/>
          <w:w w:val="100"/>
          <w:position w:val="0"/>
          <w:sz w:val="21"/>
          <w:u w:val="none"/>
        </w:rPr>
        <w:t>基础资料收集</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2</w:t>
      </w:r>
    </w:p>
    <w:p>
      <w:pPr>
        <w:tabs>
          <w:tab w:val="left" w:pos="9488"/>
        </w:tabs>
        <w:spacing w:before="0" w:after="0" w:line="300" w:lineRule="exact"/>
        <w:ind w:left="347" w:firstLine="736"/>
        <w:jc w:val="left"/>
      </w:pPr>
      <w:r>
        <w:rPr>
          <w:rFonts w:ascii="宋体" w:eastAsia="宋体" w:hAnsi="宋体" w:cs="宋体"/>
          <w:color w:val="000000"/>
          <w:spacing w:val="0"/>
          <w:w w:val="100"/>
          <w:position w:val="0"/>
          <w:sz w:val="21"/>
          <w:u w:val="none"/>
        </w:rPr>
        <w:t>基础资料整理</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3</w:t>
      </w:r>
    </w:p>
    <w:p>
      <w:pPr>
        <w:tabs>
          <w:tab w:val="left" w:pos="9488"/>
        </w:tabs>
        <w:spacing w:before="0" w:after="0" w:line="300" w:lineRule="exact"/>
        <w:ind w:left="347" w:firstLine="736"/>
        <w:jc w:val="left"/>
      </w:pPr>
      <w:r>
        <w:rPr>
          <w:rFonts w:ascii="宋体" w:eastAsia="宋体" w:hAnsi="宋体" w:cs="宋体"/>
          <w:color w:val="000000"/>
          <w:spacing w:val="0"/>
          <w:w w:val="100"/>
          <w:position w:val="0"/>
          <w:sz w:val="21"/>
          <w:u w:val="none"/>
        </w:rPr>
        <w:t>数据库构建</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3</w:t>
      </w:r>
    </w:p>
    <w:p>
      <w:pPr>
        <w:tabs>
          <w:tab w:val="left" w:pos="9488"/>
        </w:tabs>
        <w:spacing w:before="0" w:after="0" w:line="300" w:lineRule="exact"/>
        <w:ind w:left="347" w:firstLine="736"/>
        <w:jc w:val="left"/>
      </w:pPr>
      <w:r>
        <w:rPr>
          <w:rFonts w:ascii="宋体" w:eastAsia="宋体" w:hAnsi="宋体" w:cs="宋体"/>
          <w:color w:val="000000"/>
          <w:spacing w:val="0"/>
          <w:w w:val="100"/>
          <w:position w:val="0"/>
          <w:sz w:val="21"/>
          <w:u w:val="none"/>
        </w:rPr>
        <w:t>小流域边界划分</w:t>
      </w:r>
      <w:r>
        <w:rPr>
          <w:rFonts w:ascii="Calibri" w:hAnsi="Calibri" w:cs="Calibri"/>
          <w:color w:val="000000"/>
          <w:spacing w:val="25"/>
          <w:w w:val="100"/>
          <w:sz w:val="21"/>
          <w:u w:val="none"/>
        </w:rPr>
        <w:t> </w:t>
      </w:r>
      <w:r>
        <w:rPr>
          <w:rFonts w:ascii="宋体" w:hAnsi="宋体" w:cs="宋体"/>
          <w:color w:val="000000"/>
          <w:spacing w:val="0"/>
          <w:w w:val="100"/>
          <w:position w:val="0"/>
          <w:sz w:val="21"/>
          <w:u w:val="none"/>
        </w:rPr>
        <w:t>.................................................................</w:t>
      </w:r>
      <w:r>
        <w:rPr>
          <w:rFonts w:cs="Calibri"/>
          <w:spacing w:val="24"/>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3</w:t>
      </w:r>
    </w:p>
    <w:p>
      <w:pPr>
        <w:tabs>
          <w:tab w:val="left" w:pos="9488"/>
        </w:tabs>
        <w:spacing w:before="0" w:after="0" w:line="300" w:lineRule="exact"/>
        <w:ind w:left="347" w:firstLine="736"/>
        <w:jc w:val="left"/>
      </w:pPr>
      <w:r>
        <w:rPr>
          <w:rFonts w:ascii="宋体" w:eastAsia="宋体" w:hAnsi="宋体" w:cs="宋体"/>
          <w:color w:val="000000"/>
          <w:spacing w:val="-1"/>
          <w:w w:val="100"/>
          <w:position w:val="0"/>
          <w:sz w:val="21"/>
          <w:u w:val="none"/>
        </w:rPr>
        <w:t>属性赋值</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Calibri" w:hAnsi="Calibri" w:cs="Calibri"/>
          <w:color w:val="000000"/>
          <w:spacing w:val="0"/>
          <w:w w:val="182"/>
          <w:sz w:val="24"/>
          <w:u w:val="none"/>
        </w:rPr>
        <w:t> </w:t>
      </w:r>
      <w:r>
        <w:rPr>
          <w:rFonts w:ascii="宋体" w:hAnsi="宋体" w:cs="宋体"/>
          <w:color w:val="000000"/>
          <w:spacing w:val="-1"/>
          <w:w w:val="100"/>
          <w:position w:val="0"/>
          <w:sz w:val="21"/>
          <w:u w:val="none"/>
        </w:rPr>
        <w:t>6</w:t>
      </w:r>
    </w:p>
    <w:p>
      <w:pPr>
        <w:tabs>
          <w:tab w:val="left" w:pos="9587"/>
        </w:tabs>
        <w:spacing w:before="0" w:after="0" w:line="380" w:lineRule="exact"/>
        <w:ind w:left="347" w:firstLine="0"/>
        <w:jc w:val="left"/>
      </w:pPr>
      <w:r>
        <w:rPr>
          <w:rFonts w:ascii="宋体" w:hAnsi="宋体" w:cs="宋体"/>
          <w:color w:val="000000"/>
          <w:spacing w:val="-1"/>
          <w:w w:val="100"/>
          <w:position w:val="0"/>
          <w:sz w:val="21"/>
          <w:u w:val="none"/>
        </w:rPr>
        <w:t>5</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小流域命名及编码</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24"/>
          <w:w w:val="100"/>
        </w:rPr>
        <w:tab/>
      </w:r>
      <w:r>
        <w:rPr>
          <w:rFonts w:ascii="宋体" w:hAnsi="宋体" w:cs="宋体"/>
          <w:color w:val="000000"/>
          <w:spacing w:val="-1"/>
          <w:w w:val="100"/>
          <w:position w:val="0"/>
          <w:sz w:val="21"/>
          <w:u w:val="none"/>
        </w:rPr>
        <w:t>6</w:t>
      </w:r>
    </w:p>
    <w:p>
      <w:pPr>
        <w:tabs>
          <w:tab w:val="left" w:pos="9587"/>
        </w:tabs>
        <w:spacing w:before="0" w:after="0" w:line="320" w:lineRule="exact"/>
        <w:ind w:left="347" w:firstLine="736"/>
        <w:jc w:val="left"/>
      </w:pPr>
      <w:r>
        <w:rPr>
          <w:rFonts w:ascii="宋体" w:eastAsia="宋体" w:hAnsi="宋体" w:cs="宋体"/>
          <w:color w:val="000000"/>
          <w:spacing w:val="0"/>
          <w:w w:val="100"/>
          <w:position w:val="0"/>
          <w:sz w:val="21"/>
          <w:u w:val="none"/>
        </w:rPr>
        <w:t>小流域命名</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1"/>
          <w:w w:val="100"/>
          <w:position w:val="0"/>
          <w:sz w:val="21"/>
          <w:u w:val="none"/>
        </w:rPr>
        <w:t>7</w:t>
      </w:r>
    </w:p>
    <w:p>
      <w:pPr>
        <w:tabs>
          <w:tab w:val="left" w:pos="9587"/>
        </w:tabs>
        <w:spacing w:before="0" w:after="0" w:line="300" w:lineRule="exact"/>
        <w:ind w:left="347" w:firstLine="736"/>
        <w:jc w:val="left"/>
      </w:pPr>
      <w:r>
        <w:rPr>
          <w:rFonts w:ascii="宋体" w:eastAsia="宋体" w:hAnsi="宋体" w:cs="宋体"/>
          <w:color w:val="000000"/>
          <w:spacing w:val="0"/>
          <w:w w:val="100"/>
          <w:position w:val="0"/>
          <w:sz w:val="21"/>
          <w:u w:val="none"/>
        </w:rPr>
        <w:t>小流域编码</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22"/>
          <w:w w:val="100"/>
        </w:rPr>
        <w:tab/>
      </w:r>
      <w:r>
        <w:rPr>
          <w:rFonts w:ascii="宋体" w:hAnsi="宋体" w:cs="宋体"/>
          <w:color w:val="000000"/>
          <w:spacing w:val="-1"/>
          <w:w w:val="100"/>
          <w:position w:val="0"/>
          <w:sz w:val="21"/>
          <w:u w:val="none"/>
        </w:rPr>
        <w:t>7</w:t>
      </w:r>
    </w:p>
    <w:p>
      <w:pPr>
        <w:tabs>
          <w:tab w:val="left" w:pos="9587"/>
        </w:tabs>
        <w:spacing w:before="0" w:after="0" w:line="380" w:lineRule="exact"/>
        <w:ind w:left="347" w:firstLine="0"/>
        <w:jc w:val="left"/>
      </w:pPr>
      <w:r>
        <w:rPr>
          <w:rFonts w:ascii="宋体" w:hAnsi="宋体" w:cs="宋体"/>
          <w:color w:val="000000"/>
          <w:spacing w:val="-1"/>
          <w:w w:val="100"/>
          <w:position w:val="0"/>
          <w:sz w:val="21"/>
          <w:u w:val="none"/>
        </w:rPr>
        <w:t>6</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成果提交</w:t>
      </w:r>
      <w:r>
        <w:rPr>
          <w:rFonts w:ascii="Calibri" w:hAnsi="Calibri" w:cs="Calibri"/>
          <w:color w:val="000000"/>
          <w:spacing w:val="17"/>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1"/>
          <w:w w:val="100"/>
          <w:position w:val="0"/>
          <w:sz w:val="21"/>
          <w:u w:val="none"/>
        </w:rPr>
        <w:t>7</w:t>
      </w:r>
    </w:p>
    <w:p>
      <w:pPr>
        <w:tabs>
          <w:tab w:val="left" w:pos="9587"/>
        </w:tabs>
        <w:spacing w:before="0" w:after="0" w:line="319" w:lineRule="exact"/>
        <w:ind w:left="347" w:firstLine="736"/>
        <w:jc w:val="left"/>
      </w:pPr>
      <w:r>
        <w:rPr>
          <w:rFonts w:ascii="宋体" w:eastAsia="宋体" w:hAnsi="宋体" w:cs="宋体"/>
          <w:color w:val="000000"/>
          <w:spacing w:val="-1"/>
          <w:w w:val="100"/>
          <w:position w:val="0"/>
          <w:sz w:val="21"/>
          <w:u w:val="none"/>
        </w:rPr>
        <w:t>质量控制</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1"/>
          <w:w w:val="100"/>
          <w:position w:val="0"/>
          <w:sz w:val="21"/>
          <w:u w:val="none"/>
        </w:rPr>
        <w:t>7</w:t>
      </w:r>
    </w:p>
    <w:p>
      <w:pPr>
        <w:tabs>
          <w:tab w:val="left" w:pos="9587"/>
        </w:tabs>
        <w:spacing w:before="0" w:after="0" w:line="300" w:lineRule="exact"/>
        <w:ind w:left="347" w:firstLine="736"/>
        <w:jc w:val="left"/>
      </w:pPr>
      <w:r>
        <w:rPr>
          <w:rFonts w:ascii="宋体" w:eastAsia="宋体" w:hAnsi="宋体" w:cs="宋体"/>
          <w:color w:val="000000"/>
          <w:spacing w:val="-1"/>
          <w:w w:val="100"/>
          <w:position w:val="0"/>
          <w:sz w:val="21"/>
          <w:u w:val="none"/>
        </w:rPr>
        <w:t>成果提交</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24"/>
          <w:w w:val="100"/>
        </w:rPr>
        <w:tab/>
      </w:r>
      <w:r>
        <w:rPr>
          <w:rFonts w:ascii="宋体" w:hAnsi="宋体" w:cs="宋体"/>
          <w:color w:val="000000"/>
          <w:spacing w:val="-1"/>
          <w:w w:val="100"/>
          <w:position w:val="0"/>
          <w:sz w:val="21"/>
          <w:u w:val="none"/>
        </w:rPr>
        <w:t>8</w:t>
      </w:r>
    </w:p>
    <w:p>
      <w:pPr>
        <w:tabs>
          <w:tab w:val="left" w:pos="9587"/>
        </w:tabs>
        <w:spacing w:before="0" w:after="0" w:line="380" w:lineRule="exact"/>
        <w:ind w:left="347" w:firstLine="0"/>
        <w:jc w:val="left"/>
      </w:pPr>
      <w:r>
        <w:rPr>
          <w:rFonts w:ascii="宋体" w:eastAsia="宋体" w:hAnsi="宋体" w:cs="宋体"/>
          <w:color w:val="000000"/>
          <w:spacing w:val="-1"/>
          <w:w w:val="100"/>
          <w:position w:val="0"/>
          <w:sz w:val="21"/>
          <w:u w:val="none"/>
        </w:rPr>
        <w:t>附录</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A（资料性）</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典型小流域边界示例</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1"/>
          <w:w w:val="100"/>
          <w:position w:val="0"/>
          <w:sz w:val="21"/>
          <w:u w:val="none"/>
        </w:rPr>
        <w:t>9</w:t>
      </w:r>
    </w:p>
    <w:p>
      <w:pPr>
        <w:tabs>
          <w:tab w:val="left" w:pos="9482"/>
        </w:tabs>
        <w:spacing w:before="0" w:after="0" w:line="400" w:lineRule="exact"/>
        <w:ind w:left="347" w:firstLine="0"/>
        <w:jc w:val="left"/>
      </w:pPr>
      <w:r>
        <w:rPr>
          <w:rFonts w:ascii="宋体" w:eastAsia="宋体" w:hAnsi="宋体" w:cs="宋体"/>
          <w:color w:val="000000"/>
          <w:spacing w:val="-1"/>
          <w:w w:val="100"/>
          <w:position w:val="0"/>
          <w:sz w:val="21"/>
          <w:u w:val="none"/>
        </w:rPr>
        <w:t>附录</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B（规范性）</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巢湖流域主要河流代码表</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0"/>
          <w:w w:val="100"/>
          <w:position w:val="0"/>
          <w:sz w:val="21"/>
          <w:u w:val="none"/>
        </w:rPr>
        <w:t>12</w:t>
      </w:r>
    </w:p>
    <w:p>
      <w:pPr>
        <w:tabs>
          <w:tab w:val="left" w:pos="9482"/>
        </w:tabs>
        <w:spacing w:before="0" w:after="0" w:line="401" w:lineRule="exact"/>
        <w:ind w:left="347"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C（规范性）</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河流编码规则</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0"/>
          <w:w w:val="100"/>
          <w:position w:val="0"/>
          <w:sz w:val="21"/>
          <w:u w:val="none"/>
        </w:rPr>
        <w:t>15</w:t>
      </w:r>
    </w:p>
    <w:p>
      <w:pPr>
        <w:tabs>
          <w:tab w:val="left" w:pos="9482"/>
        </w:tabs>
        <w:spacing w:before="0" w:after="0" w:line="400" w:lineRule="exact"/>
        <w:ind w:left="347" w:firstLine="0"/>
        <w:jc w:val="left"/>
      </w:pPr>
      <w:r>
        <w:rPr>
          <w:rFonts w:ascii="宋体" w:eastAsia="宋体" w:hAnsi="宋体" w:cs="宋体"/>
          <w:color w:val="000000"/>
          <w:spacing w:val="-1"/>
          <w:w w:val="100"/>
          <w:position w:val="0"/>
          <w:sz w:val="21"/>
          <w:u w:val="none"/>
        </w:rPr>
        <w:t>附录</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D（规范性）</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小流域划分制图要求</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0"/>
          <w:w w:val="100"/>
          <w:position w:val="0"/>
          <w:sz w:val="21"/>
          <w:u w:val="none"/>
        </w:rPr>
        <w:t>19</w:t>
      </w:r>
    </w:p>
    <w:p>
      <w:pPr>
        <w:tabs>
          <w:tab w:val="left" w:pos="9482"/>
        </w:tabs>
        <w:spacing w:before="0" w:after="0" w:line="400" w:lineRule="exact"/>
        <w:ind w:left="347"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E（资料性）</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小流域属性样表</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0"/>
          <w:w w:val="100"/>
          <w:position w:val="0"/>
          <w:sz w:val="21"/>
          <w:u w:val="none"/>
        </w:rPr>
        <w:t>20</w:t>
      </w:r>
    </w:p>
    <w:p>
      <w:pPr>
        <w:tabs>
          <w:tab w:val="left" w:pos="9482"/>
        </w:tabs>
        <w:spacing w:before="0" w:after="0" w:line="401" w:lineRule="exact"/>
        <w:ind w:left="347" w:firstLine="0"/>
        <w:jc w:val="left"/>
      </w:pPr>
      <w:r>
        <w:rPr>
          <w:rFonts w:ascii="宋体" w:eastAsia="宋体" w:hAnsi="宋体" w:cs="宋体"/>
          <w:color w:val="000000"/>
          <w:spacing w:val="0"/>
          <w:w w:val="100"/>
          <w:position w:val="0"/>
          <w:sz w:val="21"/>
          <w:u w:val="none"/>
        </w:rPr>
        <w:t>参考文献</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0"/>
          <w:w w:val="100"/>
          <w:position w:val="0"/>
          <w:sz w:val="21"/>
          <w:u w:val="none"/>
        </w:rPr>
        <w:t>22</w:t>
      </w:r>
    </w:p>
    <w:p>
      <w:pPr>
        <w:widowControl/>
        <w:jc w:val="left"/>
        <w:sectPr>
          <w:type w:val="continuous"/>
          <w:pgSz w:w="11904" w:h="16841"/>
          <w:pgMar w:top="1102" w:right="711" w:bottom="862" w:left="1071" w:header="0" w:footer="0" w:gutter="0"/>
          <w:pgNumType w:start="8"/>
          <w:cols w:num="1" w:space="708" w:equalWidth="0">
            <w:col w:w="10122"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428" w:lineRule="exact"/>
        <w:ind w:left="347" w:firstLine="0"/>
      </w:pPr>
    </w:p>
    <w:p>
      <w:pPr>
        <w:widowControl/>
        <w:jc w:val="left"/>
        <w:sectPr>
          <w:type w:val="continuous"/>
          <w:pgSz w:w="11904" w:h="16841"/>
          <w:pgMar w:top="1102" w:right="711" w:bottom="862" w:left="1071" w:header="0" w:footer="0" w:gutter="0"/>
          <w:pgNumType w:start="9"/>
          <w:cols w:num="1" w:space="720"/>
          <w:docGrid w:type="lines" w:linePitch="312" w:charSpace="0"/>
        </w:sectPr>
      </w:pPr>
    </w:p>
    <w:p>
      <w:pPr>
        <w:spacing w:before="0" w:after="0" w:line="180" w:lineRule="exact"/>
        <w:ind w:left="9384" w:firstLine="0"/>
        <w:jc w:val="left"/>
      </w:pPr>
      <w:r>
        <w:rPr>
          <w:rFonts w:ascii="宋体" w:hAnsi="宋体" w:cs="宋体"/>
          <w:color w:val="000000"/>
          <w:spacing w:val="-1"/>
          <w:w w:val="100"/>
          <w:position w:val="0"/>
          <w:sz w:val="18"/>
          <w:u w:val="none"/>
        </w:rPr>
        <w:t>I</w:t>
      </w:r>
    </w:p>
    <w:p>
      <w:pPr>
        <w:widowControl/>
        <w:jc w:val="left"/>
        <w:sectPr>
          <w:type w:val="continuous"/>
          <w:pgSz w:w="11904" w:h="16841"/>
          <w:pgMar w:top="1102" w:right="711" w:bottom="862" w:left="1071" w:header="0" w:footer="0" w:gutter="0"/>
          <w:pgNumType w:start="10"/>
          <w:cols w:num="1" w:space="708" w:equalWidth="0">
            <w:col w:w="10122" w:space="0"/>
          </w:cols>
          <w:docGrid w:type="lines" w:linePitch="312" w:charSpace="0"/>
        </w:sectPr>
      </w:pPr>
    </w:p>
    <w:p>
      <w:pPr>
        <w:spacing w:before="0" w:after="0" w:line="347" w:lineRule="exact"/>
      </w:pPr>
      <w:bookmarkStart w:id="4" w:name="4"/>
      <w:bookmarkEnd w:id="4"/>
    </w:p>
    <w:p>
      <w:pPr>
        <w:widowControl/>
        <w:jc w:val="left"/>
        <w:sectPr>
          <w:type w:val="continuous"/>
          <w:pgSz w:w="11904" w:h="16840"/>
          <w:pgMar w:top="1102" w:right="714" w:bottom="862" w:left="1074" w:header="0" w:footer="0" w:gutter="0"/>
          <w:pgNumType w:start="11"/>
          <w:cols w:num="1" w:space="720"/>
          <w:docGrid w:type="lines" w:linePitch="312" w:charSpace="0"/>
        </w:sectPr>
      </w:pPr>
    </w:p>
    <w:p>
      <w:pPr>
        <w:spacing w:before="0" w:after="0" w:line="210" w:lineRule="exact"/>
        <w:ind w:left="60" w:firstLine="0"/>
        <w:jc w:val="left"/>
      </w:pPr>
      <w:r>
        <w:pict>
          <v:shape id="WS_polygon6" o:spid="_x0000_s1040" type="#_x0000_t12" style="width:470.7pt;height:25.95pt;margin-top:123.2pt;margin-left:55.2pt;mso-height-relative:page;mso-position-horizontal-relative:page;mso-position-vertical-relative:page;mso-width-relative:page;position:absolute;z-index:-251642880" coordsize="21600,21600" fillcolor="white" stroked="f">
            <v:stroke joinstyle="miter"/>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9"/>
        </w:tabs>
        <w:spacing w:before="0" w:after="0" w:line="453" w:lineRule="exact"/>
        <w:ind w:left="60" w:firstLine="4249"/>
        <w:jc w:val="left"/>
      </w:pPr>
      <w:r>
        <w:rPr>
          <w:rFonts w:ascii="黑体" w:eastAsia="黑体" w:hAnsi="黑体" w:cs="黑体"/>
          <w:color w:val="000000"/>
          <w:spacing w:val="0"/>
          <w:w w:val="100"/>
          <w:position w:val="0"/>
          <w:sz w:val="32"/>
          <w:u w:val="none"/>
        </w:rPr>
        <w:t>前</w:t>
      </w:r>
      <w:r>
        <w:rPr>
          <w:rFonts w:cs="Calibri"/>
          <w:color w:val="000000"/>
          <w:spacing w:val="0"/>
          <w:w w:val="100"/>
          <w:u w:val="none"/>
        </w:rPr>
        <w:tab/>
      </w:r>
      <w:r>
        <w:rPr>
          <w:rFonts w:ascii="黑体" w:eastAsia="黑体" w:hAnsi="黑体" w:cs="黑体"/>
          <w:color w:val="000000"/>
          <w:spacing w:val="0"/>
          <w:w w:val="100"/>
          <w:position w:val="0"/>
          <w:sz w:val="32"/>
          <w:u w:val="none"/>
        </w:rPr>
        <w:t>言</w:t>
      </w:r>
    </w:p>
    <w:p>
      <w:pPr>
        <w:spacing w:before="0" w:after="0" w:line="240" w:lineRule="exact"/>
        <w:ind w:left="60" w:firstLine="4249"/>
      </w:pPr>
    </w:p>
    <w:p>
      <w:pPr>
        <w:spacing w:before="0" w:after="0" w:line="240" w:lineRule="exact"/>
        <w:ind w:left="60" w:firstLine="4249"/>
      </w:pPr>
    </w:p>
    <w:p>
      <w:pPr>
        <w:tabs>
          <w:tab w:val="left" w:pos="4945"/>
        </w:tabs>
        <w:spacing w:before="0" w:after="0" w:line="401" w:lineRule="exact"/>
        <w:ind w:left="60"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164"/>
          <w:sz w:val="21"/>
          <w:u w:val="none"/>
        </w:rPr>
        <w:t> </w:t>
      </w:r>
      <w:r>
        <w:rPr>
          <w:rFonts w:ascii="宋体" w:hAnsi="宋体" w:cs="宋体"/>
          <w:color w:val="000000"/>
          <w:spacing w:val="-2"/>
          <w:w w:val="100"/>
          <w:position w:val="0"/>
          <w:sz w:val="21"/>
          <w:u w:val="none"/>
        </w:rPr>
        <w:t>1.1—2020《标准化工作导则</w:t>
      </w:r>
      <w:r>
        <w:rPr>
          <w:rFonts w:cs="Calibri"/>
          <w:spacing w:val="-1"/>
          <w:w w:val="100"/>
        </w:rPr>
        <w:tab/>
      </w:r>
      <w:r>
        <w:rPr>
          <w:rFonts w:ascii="宋体" w:hAnsi="宋体" w:cs="宋体"/>
          <w:color w:val="000000"/>
          <w:spacing w:val="-3"/>
          <w:w w:val="100"/>
          <w:position w:val="0"/>
          <w:sz w:val="21"/>
          <w:u w:val="none"/>
        </w:rPr>
        <w:t>第1部分：标准化文件的结构和起草规则》的规定</w:t>
      </w:r>
    </w:p>
    <w:p>
      <w:pPr>
        <w:spacing w:before="0" w:after="0" w:line="312" w:lineRule="exact"/>
        <w:ind w:left="60" w:firstLine="0"/>
        <w:jc w:val="left"/>
      </w:pPr>
      <w:r>
        <w:rPr>
          <w:rFonts w:ascii="宋体" w:hAnsi="宋体" w:cs="宋体"/>
          <w:color w:val="000000"/>
          <w:spacing w:val="-1"/>
          <w:w w:val="100"/>
          <w:position w:val="0"/>
          <w:sz w:val="21"/>
          <w:u w:val="none"/>
        </w:rPr>
        <w:t>起草。</w:t>
      </w:r>
    </w:p>
    <w:p>
      <w:pPr>
        <w:spacing w:before="0" w:after="0" w:line="312" w:lineRule="exact"/>
        <w:ind w:left="60"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1"/>
          <w:w w:val="100"/>
          <w:position w:val="0"/>
          <w:sz w:val="21"/>
          <w:u w:val="none"/>
        </w:rPr>
        <w:t>本文件由安徽省巢湖管理局提出。</w:t>
      </w:r>
    </w:p>
    <w:p>
      <w:pPr>
        <w:spacing w:before="0" w:after="0" w:line="312" w:lineRule="exact"/>
        <w:ind w:left="60" w:firstLine="420"/>
        <w:jc w:val="left"/>
      </w:pPr>
      <w:r>
        <w:rPr>
          <w:rFonts w:ascii="宋体" w:hAnsi="宋体" w:cs="宋体"/>
          <w:color w:val="000000"/>
          <w:spacing w:val="-1"/>
          <w:w w:val="100"/>
          <w:position w:val="0"/>
          <w:sz w:val="21"/>
          <w:u w:val="none"/>
        </w:rPr>
        <w:t>本文件由安徽省水利厅归口。</w:t>
      </w:r>
    </w:p>
    <w:p>
      <w:pPr>
        <w:spacing w:before="0" w:after="0" w:line="312" w:lineRule="exact"/>
        <w:ind w:left="60" w:firstLine="420"/>
        <w:jc w:val="left"/>
      </w:pPr>
      <w:r>
        <w:rPr>
          <w:rFonts w:ascii="宋体" w:hAnsi="宋体" w:cs="宋体"/>
          <w:color w:val="000000"/>
          <w:spacing w:val="-5"/>
          <w:w w:val="100"/>
          <w:position w:val="0"/>
          <w:sz w:val="21"/>
          <w:u w:val="none"/>
        </w:rPr>
        <w:t>本文件起草单位：安徽省巢湖管理局湖泊生态环境研究院、安徽省巢湖管理局水环境保护管理中心、</w:t>
      </w:r>
    </w:p>
    <w:p>
      <w:pPr>
        <w:spacing w:before="0" w:after="0" w:line="312" w:lineRule="exact"/>
        <w:ind w:left="60" w:firstLine="0"/>
        <w:jc w:val="left"/>
      </w:pPr>
      <w:r>
        <w:rPr>
          <w:rFonts w:ascii="宋体" w:hAnsi="宋体" w:cs="宋体"/>
          <w:color w:val="000000"/>
          <w:spacing w:val="0"/>
          <w:w w:val="100"/>
          <w:position w:val="0"/>
          <w:sz w:val="21"/>
          <w:u w:val="none"/>
        </w:rPr>
        <w:t>中国水利水电科学研究院、中国科学院南京地理与湖泊研究所、南京市水利规划设计院股份有限公司、</w:t>
      </w:r>
    </w:p>
    <w:p>
      <w:pPr>
        <w:spacing w:before="0" w:after="0" w:line="312" w:lineRule="exact"/>
        <w:ind w:left="60" w:firstLine="0"/>
        <w:jc w:val="left"/>
      </w:pPr>
      <w:r>
        <w:rPr>
          <w:rFonts w:ascii="宋体" w:hAnsi="宋体" w:cs="宋体"/>
          <w:color w:val="000000"/>
          <w:spacing w:val="-1"/>
          <w:w w:val="100"/>
          <w:position w:val="0"/>
          <w:sz w:val="21"/>
          <w:u w:val="none"/>
        </w:rPr>
        <w:t>安徽泛湖生态科技股份有限公司、安徽省第四测绘院。</w:t>
      </w:r>
    </w:p>
    <w:p>
      <w:pPr>
        <w:spacing w:before="0" w:after="0" w:line="312" w:lineRule="exact"/>
        <w:ind w:left="60" w:firstLine="420"/>
        <w:jc w:val="left"/>
      </w:pPr>
      <w:r>
        <w:rPr>
          <w:rFonts w:ascii="宋体" w:hAnsi="宋体" w:cs="宋体"/>
          <w:color w:val="000000"/>
          <w:spacing w:val="0"/>
          <w:w w:val="100"/>
          <w:position w:val="0"/>
          <w:sz w:val="21"/>
          <w:u w:val="none"/>
        </w:rPr>
        <w:t>本文件主要起草人：万能胜、齐鹏云、熊竹阳、黄诗峰、徐旭松、赖锡军、李梅、韩琦、翟银亭、</w:t>
      </w:r>
    </w:p>
    <w:p>
      <w:pPr>
        <w:spacing w:before="0" w:after="0" w:line="312" w:lineRule="exact"/>
        <w:ind w:left="60" w:firstLine="0"/>
        <w:jc w:val="left"/>
      </w:pPr>
      <w:r>
        <w:rPr>
          <w:rFonts w:ascii="宋体" w:hAnsi="宋体" w:cs="宋体"/>
          <w:color w:val="000000"/>
          <w:spacing w:val="-1"/>
          <w:w w:val="100"/>
          <w:position w:val="0"/>
          <w:sz w:val="21"/>
          <w:u w:val="none"/>
        </w:rPr>
        <w:t>孙亚勇、程大鹏、朱奥、张建新、马建威、吴怀庆、陈星霖、叶勇、唐心悦。</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194" w:lineRule="exact"/>
        <w:ind w:left="60" w:firstLine="1698"/>
        <w:jc w:val="left"/>
        <w:rPr>
          <w:rFonts w:hint="eastAsia"/>
        </w:rPr>
      </w:pPr>
    </w:p>
    <w:p>
      <w:pPr>
        <w:widowControl/>
        <w:jc w:val="left"/>
        <w:sectPr>
          <w:type w:val="continuous"/>
          <w:pgSz w:w="11904" w:h="16840"/>
          <w:pgMar w:top="1102" w:right="714" w:bottom="862" w:left="1074" w:header="0" w:footer="0" w:gutter="0"/>
          <w:pgNumType w:start="12"/>
          <w:cols w:num="1" w:space="708" w:equalWidth="0">
            <w:col w:w="10116" w:space="0"/>
          </w:cols>
          <w:docGrid w:type="lines" w:linePitch="312" w:charSpace="0"/>
        </w:sectPr>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343" w:lineRule="exact"/>
        <w:ind w:left="60" w:firstLine="1698"/>
      </w:pPr>
    </w:p>
    <w:p>
      <w:pPr>
        <w:widowControl/>
        <w:jc w:val="left"/>
        <w:sectPr>
          <w:type w:val="continuous"/>
          <w:pgSz w:w="11904" w:h="16840"/>
          <w:pgMar w:top="1102" w:right="714" w:bottom="862" w:left="1074" w:header="0" w:footer="0" w:gutter="0"/>
          <w:pgNumType w:start="13"/>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II</w:t>
      </w:r>
    </w:p>
    <w:p>
      <w:pPr>
        <w:widowControl/>
        <w:jc w:val="left"/>
        <w:sectPr>
          <w:type w:val="continuous"/>
          <w:pgSz w:w="11904" w:h="16840"/>
          <w:pgMar w:top="1102" w:right="714" w:bottom="862" w:left="1074" w:header="0" w:footer="0" w:gutter="0"/>
          <w:pgNumType w:start="14"/>
          <w:cols w:num="1" w:space="708" w:equalWidth="0">
            <w:col w:w="10116" w:space="0"/>
          </w:cols>
          <w:docGrid w:type="lines" w:linePitch="312" w:charSpace="0"/>
        </w:sectPr>
      </w:pPr>
    </w:p>
    <w:p>
      <w:pPr>
        <w:spacing w:before="0" w:after="0" w:line="240" w:lineRule="exact"/>
      </w:pPr>
      <w:bookmarkStart w:id="5" w:name="5"/>
      <w:bookmarkEnd w:id="5"/>
    </w:p>
    <w:p>
      <w:pPr>
        <w:spacing w:before="0" w:after="0" w:line="317" w:lineRule="exact"/>
        <w:ind w:left="451" w:firstLine="7570"/>
        <w:jc w:val="left"/>
      </w:pPr>
      <w:r>
        <w:pict>
          <v:shape id="_x0000_s2066" o:spid="_x0000_s1041" type="#_x0000_t202" style="width:332pt;height:53pt;margin-top:397.75pt;margin-left:141.6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0" o:spid="_x0000_s1042" type="#_x0000_t75" style="width:16pt;height:10pt;margin-top:499pt;margin-left:70pt;mso-height-relative:page;mso-position-horizontal-relative:page;mso-position-vertical-relative:page;mso-width-relative:page;position:absolute;z-index:-251641856" coordsize="21600,21600" filled="f">
            <v:imagedata r:id="rId17" o:title=""/>
            <o:lock v:ext="edit" aspectratio="t"/>
          </v:shape>
        </w:pict>
      </w:r>
      <w:r>
        <w:pict>
          <v:shape id="imagerId21" o:spid="_x0000_s1043" type="#_x0000_t75" style="width:17pt;height:10pt;margin-top:561pt;margin-left:70pt;mso-height-relative:page;mso-position-horizontal-relative:page;mso-position-vertical-relative:page;mso-width-relative:page;position:absolute;z-index:-251640832" coordsize="21600,21600" filled="f">
            <v:imagedata r:id="rId18" o:title=""/>
            <o:lock v:ext="edit" aspectratio="t"/>
          </v:shape>
        </w:pict>
      </w:r>
      <w:r>
        <w:pict>
          <v:shape id="imagerId22" o:spid="_x0000_s1044" type="#_x0000_t75" style="width:17pt;height:10pt;margin-top:608pt;margin-left:70pt;mso-height-relative:page;mso-position-horizontal-relative:page;mso-position-vertical-relative:page;mso-width-relative:page;position:absolute;z-index:-251639808" coordsize="21600,21600" filled="f">
            <v:imagedata r:id="rId19" o:title=""/>
            <o:lock v:ext="edit" aspectratio="t"/>
          </v:shape>
        </w:pict>
      </w:r>
      <w:r>
        <w:pict>
          <v:shape id="imagerId23" o:spid="_x0000_s1045" type="#_x0000_t75" style="width:18pt;height:10pt;margin-top:655pt;margin-left:70pt;mso-height-relative:page;mso-position-horizontal-relative:page;mso-position-vertical-relative:page;mso-width-relative:page;position:absolute;z-index:-251638784" coordsize="21600,21600" filled="f">
            <v:imagedata r:id="rId20" o:title=""/>
            <o:lock v:ext="edit" aspectratio="t"/>
          </v:shape>
        </w:pict>
      </w:r>
      <w:r>
        <w:pict>
          <v:shape id="imagerId24" o:spid="_x0000_s1046" type="#_x0000_t75" style="width:17pt;height:10pt;margin-top:702pt;margin-left:70pt;mso-height-relative:page;mso-position-horizontal-relative:page;mso-position-vertical-relative:page;mso-width-relative:page;position:absolute;z-index:-251637760" coordsize="21600,21600" filled="f">
            <v:imagedata r:id="rId21"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1" w:firstLine="7570"/>
      </w:pPr>
    </w:p>
    <w:p>
      <w:pPr>
        <w:spacing w:before="0" w:after="0" w:line="437" w:lineRule="exact"/>
        <w:ind w:left="451" w:firstLine="2437"/>
        <w:jc w:val="left"/>
      </w:pPr>
      <w:r>
        <w:rPr>
          <w:rFonts w:ascii="黑体" w:eastAsia="黑体" w:hAnsi="黑体" w:cs="黑体"/>
          <w:color w:val="000000"/>
          <w:spacing w:val="-1"/>
          <w:w w:val="100"/>
          <w:position w:val="0"/>
          <w:sz w:val="32"/>
          <w:u w:val="none"/>
        </w:rPr>
        <w:t>巢湖小流域划分及编码技术规范</w:t>
      </w:r>
    </w:p>
    <w:p>
      <w:pPr>
        <w:spacing w:before="0" w:after="0" w:line="240" w:lineRule="exact"/>
        <w:ind w:left="451" w:firstLine="2437"/>
      </w:pPr>
    </w:p>
    <w:p>
      <w:pPr>
        <w:spacing w:before="0" w:after="0" w:line="240" w:lineRule="exact"/>
        <w:ind w:left="451" w:firstLine="2437"/>
      </w:pPr>
    </w:p>
    <w:p>
      <w:pPr>
        <w:spacing w:before="0" w:after="0" w:line="240" w:lineRule="exact"/>
        <w:ind w:left="451" w:firstLine="2437"/>
      </w:pPr>
    </w:p>
    <w:p>
      <w:pPr>
        <w:spacing w:before="0" w:after="0" w:line="262" w:lineRule="exact"/>
        <w:ind w:left="451" w:firstLine="0"/>
        <w:jc w:val="left"/>
      </w:pPr>
      <w:r>
        <w:rPr>
          <w:rFonts w:ascii="黑体" w:hAnsi="黑体" w:cs="黑体"/>
          <w:color w:val="000000"/>
          <w:spacing w:val="-1"/>
          <w:w w:val="100"/>
          <w:position w:val="0"/>
          <w:sz w:val="21"/>
          <w:u w:val="none"/>
        </w:rPr>
        <w:t>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范围</w:t>
      </w:r>
    </w:p>
    <w:p>
      <w:pPr>
        <w:spacing w:before="0" w:after="0" w:line="240" w:lineRule="exact"/>
        <w:ind w:left="451" w:firstLine="0"/>
      </w:pPr>
    </w:p>
    <w:p>
      <w:pPr>
        <w:spacing w:before="0" w:after="0" w:line="384" w:lineRule="exact"/>
        <w:ind w:left="451" w:firstLine="420"/>
        <w:jc w:val="left"/>
      </w:pPr>
      <w:r>
        <w:rPr>
          <w:rFonts w:ascii="宋体" w:hAnsi="宋体" w:cs="宋体"/>
          <w:color w:val="000000"/>
          <w:spacing w:val="-1"/>
          <w:w w:val="100"/>
          <w:position w:val="0"/>
          <w:sz w:val="21"/>
          <w:u w:val="none"/>
        </w:rPr>
        <w:t>本文件确立了巢湖小流域划分的程序，规定了巢湖小流域命名与编码规则、成果提交要求。</w:t>
      </w:r>
    </w:p>
    <w:p>
      <w:pPr>
        <w:spacing w:before="0" w:after="0" w:line="312" w:lineRule="exact"/>
        <w:ind w:left="451" w:firstLine="420"/>
        <w:jc w:val="left"/>
      </w:pPr>
      <w:r>
        <w:rPr>
          <w:rFonts w:ascii="宋体" w:hAnsi="宋体" w:cs="宋体"/>
          <w:color w:val="000000"/>
          <w:spacing w:val="-1"/>
          <w:w w:val="100"/>
          <w:position w:val="0"/>
          <w:sz w:val="21"/>
          <w:u w:val="none"/>
        </w:rPr>
        <w:t>本文件适用于巢湖流域小流域划分、命名与编码。</w:t>
      </w:r>
    </w:p>
    <w:p>
      <w:pPr>
        <w:spacing w:before="0" w:after="0" w:line="240" w:lineRule="exact"/>
        <w:ind w:left="451" w:firstLine="420"/>
      </w:pPr>
    </w:p>
    <w:p>
      <w:pPr>
        <w:spacing w:before="0" w:after="0" w:line="384" w:lineRule="exact"/>
        <w:ind w:left="451" w:firstLine="0"/>
        <w:jc w:val="left"/>
      </w:pPr>
      <w:r>
        <w:rPr>
          <w:rFonts w:ascii="黑体" w:hAnsi="黑体" w:cs="黑体"/>
          <w:color w:val="000000"/>
          <w:spacing w:val="-1"/>
          <w:w w:val="100"/>
          <w:position w:val="0"/>
          <w:sz w:val="21"/>
          <w:u w:val="none"/>
        </w:rPr>
        <w:t>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规范性引用文件</w:t>
      </w:r>
    </w:p>
    <w:p>
      <w:pPr>
        <w:spacing w:before="0" w:after="0" w:line="240" w:lineRule="exact"/>
        <w:ind w:left="451" w:firstLine="0"/>
      </w:pPr>
    </w:p>
    <w:p>
      <w:pPr>
        <w:spacing w:before="0" w:after="0" w:line="384" w:lineRule="exact"/>
        <w:ind w:left="451"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1"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1" w:firstLine="0"/>
        <w:jc w:val="left"/>
      </w:pPr>
      <w:r>
        <w:rPr>
          <w:rFonts w:ascii="宋体" w:hAnsi="宋体" w:cs="宋体"/>
          <w:color w:val="000000"/>
          <w:spacing w:val="-1"/>
          <w:w w:val="100"/>
          <w:position w:val="0"/>
          <w:sz w:val="21"/>
          <w:u w:val="none"/>
        </w:rPr>
        <w:t>文件。</w:t>
      </w:r>
    </w:p>
    <w:p>
      <w:pPr>
        <w:tabs>
          <w:tab w:val="left" w:pos="2131"/>
        </w:tabs>
        <w:spacing w:before="0" w:after="0" w:line="312" w:lineRule="exact"/>
        <w:ind w:left="4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15968</w:t>
      </w:r>
      <w:r>
        <w:rPr>
          <w:rFonts w:cs="Calibri"/>
          <w:spacing w:val="-2"/>
          <w:w w:val="100"/>
        </w:rPr>
        <w:tab/>
      </w:r>
      <w:r>
        <w:rPr>
          <w:rFonts w:ascii="宋体" w:eastAsia="宋体" w:hAnsi="宋体" w:cs="宋体"/>
          <w:color w:val="000000"/>
          <w:spacing w:val="-1"/>
          <w:w w:val="100"/>
          <w:position w:val="0"/>
          <w:sz w:val="21"/>
          <w:u w:val="none"/>
        </w:rPr>
        <w:t>遥感影像平面图制作规范</w:t>
      </w:r>
    </w:p>
    <w:p>
      <w:pPr>
        <w:tabs>
          <w:tab w:val="left" w:pos="2131"/>
        </w:tabs>
        <w:spacing w:before="0" w:after="0" w:line="312" w:lineRule="exact"/>
        <w:ind w:left="4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17278</w:t>
      </w:r>
      <w:r>
        <w:rPr>
          <w:rFonts w:cs="Calibri"/>
          <w:spacing w:val="0"/>
          <w:w w:val="100"/>
        </w:rPr>
        <w:tab/>
      </w:r>
      <w:r>
        <w:rPr>
          <w:rFonts w:ascii="宋体" w:eastAsia="宋体" w:hAnsi="宋体" w:cs="宋体"/>
          <w:color w:val="000000"/>
          <w:spacing w:val="-1"/>
          <w:w w:val="100"/>
          <w:position w:val="0"/>
          <w:sz w:val="21"/>
          <w:u w:val="none"/>
        </w:rPr>
        <w:t>数字地形图产品基本要求</w:t>
      </w:r>
    </w:p>
    <w:p>
      <w:pPr>
        <w:tabs>
          <w:tab w:val="left" w:pos="2131"/>
        </w:tabs>
        <w:spacing w:before="0" w:after="0" w:line="312" w:lineRule="exact"/>
        <w:ind w:left="4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17941</w:t>
      </w:r>
      <w:r>
        <w:rPr>
          <w:rFonts w:cs="Calibri"/>
          <w:spacing w:val="-1"/>
          <w:w w:val="100"/>
        </w:rPr>
        <w:tab/>
      </w:r>
      <w:r>
        <w:rPr>
          <w:rFonts w:ascii="宋体" w:eastAsia="宋体" w:hAnsi="宋体" w:cs="宋体"/>
          <w:color w:val="000000"/>
          <w:spacing w:val="-1"/>
          <w:w w:val="100"/>
          <w:position w:val="0"/>
          <w:sz w:val="21"/>
          <w:u w:val="none"/>
        </w:rPr>
        <w:t>数字测绘成果质量要求</w:t>
      </w:r>
    </w:p>
    <w:p>
      <w:pPr>
        <w:tabs>
          <w:tab w:val="left" w:pos="2131"/>
        </w:tabs>
        <w:spacing w:before="0" w:after="0" w:line="312" w:lineRule="exact"/>
        <w:ind w:left="4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18316</w:t>
      </w:r>
      <w:r>
        <w:rPr>
          <w:rFonts w:cs="Calibri"/>
          <w:spacing w:val="0"/>
          <w:w w:val="100"/>
        </w:rPr>
        <w:tab/>
      </w:r>
      <w:r>
        <w:rPr>
          <w:rFonts w:ascii="宋体" w:eastAsia="宋体" w:hAnsi="宋体" w:cs="宋体"/>
          <w:color w:val="000000"/>
          <w:spacing w:val="-1"/>
          <w:w w:val="100"/>
          <w:position w:val="0"/>
          <w:sz w:val="21"/>
          <w:u w:val="none"/>
        </w:rPr>
        <w:t>数字测绘成果质量检查与验收</w:t>
      </w:r>
    </w:p>
    <w:p>
      <w:pPr>
        <w:tabs>
          <w:tab w:val="left" w:pos="2294"/>
        </w:tabs>
        <w:spacing w:before="0" w:after="0" w:line="312" w:lineRule="exact"/>
        <w:ind w:left="451" w:firstLine="420"/>
        <w:jc w:val="left"/>
      </w:pPr>
      <w:r>
        <w:rPr>
          <w:rFonts w:ascii="宋体" w:hAnsi="宋体" w:cs="宋体"/>
          <w:color w:val="000000"/>
          <w:spacing w:val="-1"/>
          <w:w w:val="100"/>
          <w:position w:val="0"/>
          <w:sz w:val="21"/>
          <w:u w:val="none"/>
        </w:rPr>
        <w:t>CH/T</w:t>
      </w:r>
      <w:r>
        <w:rPr>
          <w:rFonts w:ascii="Calibri" w:hAnsi="Calibri" w:cs="Calibri"/>
          <w:color w:val="000000"/>
          <w:spacing w:val="0"/>
          <w:w w:val="262"/>
          <w:sz w:val="21"/>
          <w:u w:val="none"/>
        </w:rPr>
        <w:t> </w:t>
      </w:r>
      <w:r>
        <w:rPr>
          <w:rFonts w:ascii="宋体" w:hAnsi="宋体" w:cs="宋体"/>
          <w:color w:val="000000"/>
          <w:spacing w:val="-1"/>
          <w:w w:val="100"/>
          <w:position w:val="0"/>
          <w:sz w:val="21"/>
          <w:u w:val="none"/>
        </w:rPr>
        <w:t>1015.2</w:t>
      </w:r>
      <w:r>
        <w:rPr>
          <w:rFonts w:cs="Calibri"/>
          <w:spacing w:val="0"/>
          <w:w w:val="100"/>
        </w:rPr>
        <w:tab/>
      </w:r>
      <w:r>
        <w:rPr>
          <w:rFonts w:ascii="宋体" w:eastAsia="宋体" w:hAnsi="宋体" w:cs="宋体"/>
          <w:color w:val="000000"/>
          <w:spacing w:val="-1"/>
          <w:w w:val="100"/>
          <w:position w:val="0"/>
          <w:sz w:val="21"/>
          <w:u w:val="none"/>
        </w:rPr>
        <w:t>基础地理信息数字产品1:10</w:t>
      </w:r>
      <w:r>
        <w:rPr>
          <w:rFonts w:ascii="Calibri" w:hAnsi="Calibri" w:cs="Calibri"/>
          <w:color w:val="000000"/>
          <w:spacing w:val="0"/>
          <w:w w:val="264"/>
          <w:sz w:val="21"/>
          <w:u w:val="none"/>
        </w:rPr>
        <w:t> </w:t>
      </w:r>
      <w:r>
        <w:rPr>
          <w:rFonts w:ascii="宋体" w:hAnsi="宋体" w:cs="宋体"/>
          <w:color w:val="000000"/>
          <w:spacing w:val="0"/>
          <w:w w:val="100"/>
          <w:position w:val="0"/>
          <w:sz w:val="21"/>
          <w:u w:val="none"/>
        </w:rPr>
        <w:t>000</w:t>
      </w:r>
      <w:r>
        <w:rPr>
          <w:rFonts w:ascii="Calibri" w:hAnsi="Calibri" w:cs="Calibri"/>
          <w:color w:val="000000"/>
          <w:spacing w:val="0"/>
          <w:w w:val="260"/>
          <w:sz w:val="21"/>
          <w:u w:val="none"/>
        </w:rPr>
        <w:t> </w:t>
      </w:r>
      <w:r>
        <w:rPr>
          <w:rFonts w:ascii="宋体" w:hAnsi="宋体" w:cs="宋体"/>
          <w:color w:val="000000"/>
          <w:spacing w:val="0"/>
          <w:w w:val="100"/>
          <w:position w:val="0"/>
          <w:sz w:val="21"/>
          <w:u w:val="none"/>
        </w:rPr>
        <w:t>1:50</w:t>
      </w:r>
      <w:r>
        <w:rPr>
          <w:rFonts w:ascii="Calibri" w:hAnsi="Calibri" w:cs="Calibri"/>
          <w:color w:val="000000"/>
          <w:spacing w:val="0"/>
          <w:w w:val="263"/>
          <w:sz w:val="21"/>
          <w:u w:val="none"/>
        </w:rPr>
        <w:t> </w:t>
      </w:r>
      <w:r>
        <w:rPr>
          <w:rFonts w:ascii="宋体" w:eastAsia="宋体" w:hAnsi="宋体" w:cs="宋体"/>
          <w:color w:val="000000"/>
          <w:spacing w:val="-1"/>
          <w:w w:val="100"/>
          <w:position w:val="0"/>
          <w:sz w:val="21"/>
          <w:u w:val="none"/>
        </w:rPr>
        <w:t>000生产技术规程</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第2部分：数字高程模型</w:t>
      </w:r>
    </w:p>
    <w:p>
      <w:pPr>
        <w:spacing w:before="0" w:after="0" w:line="312" w:lineRule="exact"/>
        <w:ind w:left="451" w:firstLine="0"/>
        <w:jc w:val="left"/>
      </w:pPr>
      <w:r>
        <w:rPr>
          <w:rFonts w:ascii="宋体" w:eastAsia="宋体" w:hAnsi="宋体" w:cs="宋体"/>
          <w:color w:val="000000"/>
          <w:spacing w:val="0"/>
          <w:w w:val="100"/>
          <w:position w:val="0"/>
          <w:sz w:val="21"/>
          <w:u w:val="none"/>
        </w:rPr>
        <w:t>（DEM）</w:t>
      </w:r>
    </w:p>
    <w:p>
      <w:pPr>
        <w:tabs>
          <w:tab w:val="left" w:pos="1712"/>
        </w:tabs>
        <w:spacing w:before="0" w:after="0" w:line="312" w:lineRule="exact"/>
        <w:ind w:left="451"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473</w:t>
      </w:r>
      <w:r>
        <w:rPr>
          <w:rFonts w:cs="Calibri"/>
          <w:spacing w:val="0"/>
          <w:w w:val="100"/>
        </w:rPr>
        <w:tab/>
      </w:r>
      <w:r>
        <w:rPr>
          <w:rFonts w:ascii="宋体" w:eastAsia="宋体" w:hAnsi="宋体" w:cs="宋体"/>
          <w:color w:val="000000"/>
          <w:spacing w:val="-1"/>
          <w:w w:val="100"/>
          <w:position w:val="0"/>
          <w:sz w:val="21"/>
          <w:u w:val="none"/>
        </w:rPr>
        <w:t>水利信息核心元数据</w:t>
      </w:r>
    </w:p>
    <w:p>
      <w:pPr>
        <w:tabs>
          <w:tab w:val="left" w:pos="1712"/>
        </w:tabs>
        <w:spacing w:before="0" w:after="0" w:line="312" w:lineRule="exact"/>
        <w:ind w:left="451"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653</w:t>
      </w:r>
      <w:r>
        <w:rPr>
          <w:rFonts w:cs="Calibri"/>
          <w:spacing w:val="0"/>
          <w:w w:val="100"/>
        </w:rPr>
        <w:tab/>
      </w:r>
      <w:r>
        <w:rPr>
          <w:rFonts w:ascii="宋体" w:eastAsia="宋体" w:hAnsi="宋体" w:cs="宋体"/>
          <w:color w:val="000000"/>
          <w:spacing w:val="-1"/>
          <w:w w:val="100"/>
          <w:position w:val="0"/>
          <w:sz w:val="21"/>
          <w:u w:val="none"/>
        </w:rPr>
        <w:t>小流域划分及编码规范</w:t>
      </w:r>
    </w:p>
    <w:p>
      <w:pPr>
        <w:spacing w:before="0" w:after="0" w:line="240" w:lineRule="exact"/>
        <w:ind w:left="451" w:firstLine="420"/>
      </w:pPr>
    </w:p>
    <w:p>
      <w:pPr>
        <w:spacing w:before="0" w:after="0" w:line="384" w:lineRule="exact"/>
        <w:ind w:left="451" w:firstLine="0"/>
        <w:jc w:val="left"/>
      </w:pPr>
      <w:r>
        <w:rPr>
          <w:rFonts w:ascii="黑体" w:hAnsi="黑体" w:cs="黑体"/>
          <w:color w:val="000000"/>
          <w:spacing w:val="-1"/>
          <w:w w:val="100"/>
          <w:position w:val="0"/>
          <w:sz w:val="21"/>
          <w:u w:val="none"/>
        </w:rPr>
        <w:t>3</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术语和定义</w:t>
      </w:r>
    </w:p>
    <w:p>
      <w:pPr>
        <w:spacing w:before="0" w:after="0" w:line="240" w:lineRule="exact"/>
        <w:ind w:left="451" w:firstLine="0"/>
      </w:pPr>
    </w:p>
    <w:p>
      <w:pPr>
        <w:spacing w:before="0" w:after="0" w:line="384" w:lineRule="exact"/>
        <w:ind w:left="451"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451" w:firstLine="420"/>
      </w:pPr>
    </w:p>
    <w:p>
      <w:pPr>
        <w:tabs>
          <w:tab w:val="left" w:pos="1500"/>
        </w:tabs>
        <w:spacing w:before="0" w:after="0" w:line="384" w:lineRule="exact"/>
        <w:ind w:left="451" w:firstLine="420"/>
        <w:jc w:val="left"/>
      </w:pPr>
      <w:r>
        <w:rPr>
          <w:rFonts w:ascii="黑体" w:eastAsia="黑体" w:hAnsi="黑体" w:cs="黑体"/>
          <w:color w:val="000000"/>
          <w:spacing w:val="-1"/>
          <w:w w:val="100"/>
          <w:position w:val="0"/>
          <w:sz w:val="21"/>
          <w:u w:val="none"/>
        </w:rPr>
        <w:t>流域</w:t>
      </w:r>
      <w:r>
        <w:rPr>
          <w:rFonts w:cs="Calibri"/>
          <w:spacing w:val="-1"/>
          <w:w w:val="100"/>
        </w:rPr>
        <w:tab/>
      </w:r>
      <w:r>
        <w:rPr>
          <w:rFonts w:ascii="黑体" w:hAnsi="黑体" w:cs="黑体"/>
          <w:color w:val="000000"/>
          <w:spacing w:val="0"/>
          <w:w w:val="100"/>
          <w:position w:val="0"/>
          <w:sz w:val="21"/>
          <w:u w:val="none"/>
        </w:rPr>
        <w:t>watershed</w:t>
      </w:r>
    </w:p>
    <w:p>
      <w:pPr>
        <w:spacing w:before="0" w:after="0" w:line="312" w:lineRule="exact"/>
        <w:ind w:left="451" w:firstLine="420"/>
        <w:jc w:val="left"/>
      </w:pPr>
      <w:r>
        <w:rPr>
          <w:rFonts w:ascii="宋体" w:hAnsi="宋体" w:cs="宋体"/>
          <w:color w:val="000000"/>
          <w:spacing w:val="-1"/>
          <w:w w:val="100"/>
          <w:position w:val="0"/>
          <w:sz w:val="21"/>
          <w:u w:val="none"/>
        </w:rPr>
        <w:t>地表水及地下水的分水线所包围的集水区域。习惯上指地表水的集水区域。</w:t>
      </w:r>
    </w:p>
    <w:p>
      <w:pPr>
        <w:spacing w:before="0" w:after="0" w:line="312" w:lineRule="exact"/>
        <w:ind w:left="451" w:firstLine="420"/>
        <w:jc w:val="left"/>
      </w:pPr>
      <w:r>
        <w:rPr>
          <w:rFonts w:ascii="宋体" w:eastAsia="宋体" w:hAnsi="宋体" w:cs="宋体"/>
          <w:color w:val="000000"/>
          <w:spacing w:val="-1"/>
          <w:w w:val="100"/>
          <w:position w:val="0"/>
          <w:sz w:val="21"/>
          <w:u w:val="none"/>
        </w:rPr>
        <w:t>[来源：GB/T</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50095-2014，2.5.1]</w:t>
      </w:r>
    </w:p>
    <w:p>
      <w:pPr>
        <w:spacing w:before="0" w:after="0" w:line="240" w:lineRule="exact"/>
        <w:ind w:left="451" w:firstLine="420"/>
      </w:pPr>
    </w:p>
    <w:p>
      <w:pPr>
        <w:tabs>
          <w:tab w:val="left" w:pos="1920"/>
        </w:tabs>
        <w:spacing w:before="0" w:after="0" w:line="384" w:lineRule="exact"/>
        <w:ind w:left="451" w:firstLine="420"/>
        <w:jc w:val="left"/>
      </w:pPr>
      <w:r>
        <w:rPr>
          <w:rFonts w:ascii="黑体" w:eastAsia="黑体" w:hAnsi="黑体" w:cs="黑体"/>
          <w:color w:val="000000"/>
          <w:spacing w:val="-1"/>
          <w:w w:val="100"/>
          <w:position w:val="0"/>
          <w:sz w:val="21"/>
          <w:u w:val="none"/>
        </w:rPr>
        <w:t>一级支流</w:t>
      </w:r>
      <w:r>
        <w:rPr>
          <w:rFonts w:cs="Calibri"/>
          <w:spacing w:val="0"/>
          <w:w w:val="100"/>
        </w:rPr>
        <w:tab/>
      </w:r>
      <w:r>
        <w:rPr>
          <w:rFonts w:ascii="黑体" w:hAnsi="黑体" w:cs="黑体"/>
          <w:color w:val="000000"/>
          <w:spacing w:val="-1"/>
          <w:w w:val="100"/>
          <w:position w:val="0"/>
          <w:sz w:val="21"/>
          <w:u w:val="none"/>
        </w:rPr>
        <w:t>primary</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tributary</w:t>
      </w:r>
    </w:p>
    <w:p>
      <w:pPr>
        <w:spacing w:before="0" w:after="0" w:line="312" w:lineRule="exact"/>
        <w:ind w:left="451" w:firstLine="420"/>
        <w:jc w:val="left"/>
      </w:pPr>
      <w:r>
        <w:rPr>
          <w:rFonts w:ascii="宋体" w:hAnsi="宋体" w:cs="宋体"/>
          <w:color w:val="000000"/>
          <w:spacing w:val="-1"/>
          <w:w w:val="100"/>
          <w:position w:val="0"/>
          <w:sz w:val="21"/>
          <w:u w:val="none"/>
        </w:rPr>
        <w:t>直接汇入长江干流的河流。</w:t>
      </w:r>
    </w:p>
    <w:p>
      <w:pPr>
        <w:spacing w:before="0" w:after="0" w:line="240" w:lineRule="exact"/>
        <w:ind w:left="451" w:firstLine="420"/>
      </w:pPr>
    </w:p>
    <w:p>
      <w:pPr>
        <w:tabs>
          <w:tab w:val="left" w:pos="1920"/>
        </w:tabs>
        <w:spacing w:before="0" w:after="0" w:line="384" w:lineRule="exact"/>
        <w:ind w:left="451" w:firstLine="420"/>
        <w:jc w:val="left"/>
      </w:pPr>
      <w:r>
        <w:rPr>
          <w:rFonts w:ascii="黑体" w:eastAsia="黑体" w:hAnsi="黑体" w:cs="黑体"/>
          <w:color w:val="000000"/>
          <w:spacing w:val="-1"/>
          <w:w w:val="100"/>
          <w:position w:val="0"/>
          <w:sz w:val="21"/>
          <w:u w:val="none"/>
        </w:rPr>
        <w:t>二级支流</w:t>
      </w:r>
      <w:r>
        <w:rPr>
          <w:rFonts w:cs="Calibri"/>
          <w:spacing w:val="0"/>
          <w:w w:val="100"/>
        </w:rPr>
        <w:tab/>
      </w:r>
      <w:r>
        <w:rPr>
          <w:rFonts w:ascii="黑体" w:hAnsi="黑体" w:cs="黑体"/>
          <w:color w:val="000000"/>
          <w:spacing w:val="0"/>
          <w:w w:val="100"/>
          <w:position w:val="0"/>
          <w:sz w:val="21"/>
          <w:u w:val="none"/>
        </w:rPr>
        <w:t>secondary</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tributary</w:t>
      </w:r>
    </w:p>
    <w:p>
      <w:pPr>
        <w:spacing w:before="0" w:after="0" w:line="312" w:lineRule="exact"/>
        <w:ind w:left="451" w:firstLine="420"/>
        <w:jc w:val="left"/>
      </w:pPr>
      <w:r>
        <w:rPr>
          <w:rFonts w:ascii="宋体" w:hAnsi="宋体" w:cs="宋体"/>
          <w:color w:val="000000"/>
          <w:spacing w:val="-1"/>
          <w:w w:val="100"/>
          <w:position w:val="0"/>
          <w:sz w:val="21"/>
          <w:u w:val="none"/>
        </w:rPr>
        <w:t>直接汇入一级支流或巢湖湖泊的河流。</w:t>
      </w:r>
    </w:p>
    <w:p>
      <w:pPr>
        <w:spacing w:before="0" w:after="0" w:line="240" w:lineRule="exact"/>
        <w:ind w:left="451" w:firstLine="420"/>
      </w:pPr>
    </w:p>
    <w:p>
      <w:pPr>
        <w:tabs>
          <w:tab w:val="left" w:pos="1920"/>
        </w:tabs>
        <w:spacing w:before="0" w:after="0" w:line="384" w:lineRule="exact"/>
        <w:ind w:left="451" w:firstLine="420"/>
        <w:jc w:val="left"/>
      </w:pPr>
      <w:r>
        <w:rPr>
          <w:rFonts w:ascii="黑体" w:eastAsia="黑体" w:hAnsi="黑体" w:cs="黑体"/>
          <w:color w:val="000000"/>
          <w:spacing w:val="-1"/>
          <w:w w:val="100"/>
          <w:position w:val="0"/>
          <w:sz w:val="21"/>
          <w:u w:val="none"/>
        </w:rPr>
        <w:t>三级支流</w:t>
      </w:r>
      <w:r>
        <w:rPr>
          <w:rFonts w:cs="Calibri"/>
          <w:spacing w:val="0"/>
          <w:w w:val="100"/>
        </w:rPr>
        <w:tab/>
      </w:r>
      <w:r>
        <w:rPr>
          <w:rFonts w:ascii="黑体" w:hAnsi="黑体" w:cs="黑体"/>
          <w:color w:val="000000"/>
          <w:spacing w:val="-1"/>
          <w:w w:val="100"/>
          <w:position w:val="0"/>
          <w:sz w:val="21"/>
          <w:u w:val="none"/>
        </w:rPr>
        <w:t>tertiary</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tributary</w:t>
      </w:r>
    </w:p>
    <w:p>
      <w:pPr>
        <w:spacing w:before="0" w:after="0" w:line="312" w:lineRule="exact"/>
        <w:ind w:left="451" w:firstLine="420"/>
        <w:jc w:val="left"/>
      </w:pPr>
      <w:r>
        <w:rPr>
          <w:rFonts w:ascii="宋体" w:hAnsi="宋体" w:cs="宋体"/>
          <w:color w:val="000000"/>
          <w:spacing w:val="-1"/>
          <w:w w:val="100"/>
          <w:position w:val="0"/>
          <w:sz w:val="21"/>
          <w:u w:val="none"/>
        </w:rPr>
        <w:t>直接汇入二级支流的河流。</w:t>
      </w:r>
    </w:p>
    <w:p>
      <w:pPr>
        <w:spacing w:before="0" w:after="0" w:line="240" w:lineRule="exact"/>
        <w:ind w:left="451" w:firstLine="420"/>
      </w:pPr>
    </w:p>
    <w:p>
      <w:pPr>
        <w:tabs>
          <w:tab w:val="left" w:pos="1710"/>
        </w:tabs>
        <w:spacing w:before="0" w:after="0" w:line="384" w:lineRule="exact"/>
        <w:ind w:left="451" w:firstLine="420"/>
        <w:jc w:val="left"/>
      </w:pPr>
      <w:r>
        <w:rPr>
          <w:rFonts w:ascii="黑体" w:eastAsia="黑体" w:hAnsi="黑体" w:cs="黑体"/>
          <w:color w:val="000000"/>
          <w:spacing w:val="-1"/>
          <w:w w:val="100"/>
          <w:position w:val="0"/>
          <w:sz w:val="21"/>
          <w:u w:val="none"/>
        </w:rPr>
        <w:t>小流域</w:t>
      </w:r>
      <w:r>
        <w:rPr>
          <w:rFonts w:cs="Calibri"/>
          <w:spacing w:val="0"/>
          <w:w w:val="100"/>
        </w:rPr>
        <w:tab/>
      </w:r>
      <w:r>
        <w:rPr>
          <w:rFonts w:ascii="黑体" w:hAnsi="黑体" w:cs="黑体"/>
          <w:color w:val="000000"/>
          <w:spacing w:val="-1"/>
          <w:w w:val="100"/>
          <w:position w:val="0"/>
          <w:sz w:val="21"/>
          <w:u w:val="none"/>
        </w:rPr>
        <w:t>small</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watershed</w:t>
      </w:r>
    </w:p>
    <w:p>
      <w:pPr>
        <w:spacing w:before="0" w:after="0" w:line="312" w:lineRule="exact"/>
        <w:ind w:left="451" w:firstLine="420"/>
        <w:jc w:val="left"/>
      </w:pPr>
      <w:r>
        <w:rPr>
          <w:rFonts w:ascii="宋体" w:eastAsia="宋体" w:hAnsi="宋体" w:cs="宋体"/>
          <w:color w:val="000000"/>
          <w:spacing w:val="-1"/>
          <w:w w:val="100"/>
          <w:position w:val="0"/>
          <w:sz w:val="21"/>
          <w:u w:val="none"/>
        </w:rPr>
        <w:t>地表水分水线所包围的面积不超过</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50</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km²</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的自然和人工集水单元。</w:t>
      </w:r>
    </w:p>
    <w:p>
      <w:pPr>
        <w:spacing w:before="0" w:after="0" w:line="312" w:lineRule="exact"/>
        <w:ind w:left="451" w:firstLine="420"/>
        <w:jc w:val="left"/>
      </w:pPr>
      <w:r>
        <w:rPr>
          <w:rFonts w:ascii="宋体" w:eastAsia="宋体" w:hAnsi="宋体" w:cs="宋体"/>
          <w:color w:val="000000"/>
          <w:spacing w:val="-1"/>
          <w:w w:val="100"/>
          <w:position w:val="0"/>
          <w:sz w:val="21"/>
          <w:u w:val="none"/>
        </w:rPr>
        <w:t>[来源：SL</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653-2013，3.1，有修改]</w:t>
      </w:r>
    </w:p>
    <w:p>
      <w:pPr>
        <w:spacing w:before="0" w:after="0" w:line="240" w:lineRule="exact"/>
        <w:ind w:left="451" w:firstLine="420"/>
      </w:pPr>
    </w:p>
    <w:p>
      <w:pPr>
        <w:spacing w:before="0" w:after="0" w:line="265" w:lineRule="exact"/>
        <w:ind w:left="451" w:firstLine="9037"/>
        <w:jc w:val="left"/>
        <w:sectPr>
          <w:type w:val="continuous"/>
          <w:pgSz w:w="11904" w:h="16841"/>
          <w:pgMar w:top="1102" w:right="608" w:bottom="862" w:left="968"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17" w:lineRule="exact"/>
        <w:ind w:left="60" w:firstLine="0"/>
        <w:jc w:val="left"/>
      </w:pPr>
      <w:r>
        <w:pict>
          <v:shape id="_x0000_s2072" o:spid="_x0000_s1047" type="#_x0000_t202" style="width:332pt;height:53pt;margin-top:397.75pt;margin-left:141.6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49" o:spid="_x0000_s1048" type="#_x0000_t202" style="width:466.35pt;height:15.45pt;margin-top:465.55pt;margin-left:77.9pt;mso-height-relative:page;mso-position-horizontal-relative:page;mso-position-vertical-relative:page;mso-width-relative:page;position:absolute;z-index:-251627520" coordsize="21600,21600" filled="f" stroked="f">
            <v:stroke joinstyle="miter"/>
            <v:textbox inset="0,0,0,0">
              <w:txbxContent>
                <w:p>
                  <w:pPr>
                    <w:tabs>
                      <w:tab w:val="left" w:pos="426"/>
                    </w:tabs>
                    <w:autoSpaceDE w:val="0"/>
                    <w:autoSpaceDN w:val="0"/>
                    <w:adjustRightInd w:val="0"/>
                    <w:spacing w:before="0" w:after="0" w:line="210" w:lineRule="exact"/>
                    <w:jc w:val="left"/>
                  </w:pPr>
                  <w:r>
                    <w:rPr>
                      <w:color w:val="000000"/>
                      <w:spacing w:val="0"/>
                      <w:w w:val="100"/>
                      <w:sz w:val="24"/>
                      <w:u w:val="none"/>
                    </w:rPr>
                    <w:t>  </w:t>
                  </w: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1"/>
                      <w:w w:val="100"/>
                      <w:position w:val="0"/>
                      <w:sz w:val="21"/>
                      <w:u w:val="none"/>
                    </w:rPr>
                    <w:t>小流域由一个或多个微流域归并而成。微流域最小面积以</w:t>
                  </w:r>
                  <w:r>
                    <w:rPr>
                      <w:rFonts w:ascii="Calibri" w:hAnsi="Calibri" w:cs="Calibri"/>
                      <w:color w:val="000000"/>
                      <w:spacing w:val="16"/>
                      <w:w w:val="100"/>
                      <w:sz w:val="21"/>
                      <w:u w:val="none"/>
                    </w:rPr>
                    <w:t> </w:t>
                  </w:r>
                  <w:r>
                    <w:rPr>
                      <w:rFonts w:ascii="宋体" w:hAnsi="宋体" w:cs="宋体"/>
                      <w:color w:val="000000"/>
                      <w:spacing w:val="-1"/>
                      <w:w w:val="100"/>
                      <w:position w:val="0"/>
                      <w:sz w:val="21"/>
                      <w:u w:val="none"/>
                    </w:rPr>
                    <w:t>0.1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km</w:t>
                  </w:r>
                  <w:r>
                    <w:rPr>
                      <w:rFonts w:ascii="Calibri" w:hAnsi="Calibri" w:cs="Calibri"/>
                      <w:color w:val="000000"/>
                      <w:spacing w:val="8"/>
                      <w:w w:val="100"/>
                      <w:sz w:val="21"/>
                      <w:u w:val="none"/>
                    </w:rPr>
                    <w:t> </w:t>
                  </w:r>
                  <w:r>
                    <w:rPr>
                      <w:rFonts w:ascii="宋体" w:eastAsia="宋体" w:hAnsi="宋体" w:cs="宋体"/>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km</w:t>
                  </w:r>
                  <w:r>
                    <w:rPr>
                      <w:rFonts w:ascii="Calibri" w:hAnsi="Calibri" w:cs="Calibri"/>
                      <w:color w:val="000000"/>
                      <w:spacing w:val="0"/>
                      <w:w w:val="188"/>
                      <w:sz w:val="21"/>
                      <w:u w:val="none"/>
                    </w:rPr>
                    <w:t> </w:t>
                  </w:r>
                  <w:r>
                    <w:rPr>
                      <w:rFonts w:ascii="宋体" w:eastAsia="宋体" w:hAnsi="宋体" w:cs="宋体"/>
                      <w:color w:val="000000"/>
                      <w:spacing w:val="-1"/>
                      <w:w w:val="100"/>
                      <w:position w:val="0"/>
                      <w:sz w:val="21"/>
                      <w:u w:val="none"/>
                    </w:rPr>
                    <w:t>为宜，在实际操作</w:t>
                  </w:r>
                </w:p>
              </w:txbxContent>
            </v:textbox>
          </v:shape>
        </w:pict>
      </w:r>
      <w:r>
        <w:pict>
          <v:shape id="imagerId25" o:spid="_x0000_s1049" type="#_x0000_t75" style="width:17pt;height:10pt;margin-top:99pt;margin-left:56pt;mso-height-relative:page;mso-position-horizontal-relative:page;mso-position-vertical-relative:page;mso-width-relative:page;position:absolute;z-index:-251635712" coordsize="21600,21600" filled="f">
            <v:imagedata r:id="rId22" o:title=""/>
            <o:lock v:ext="edit" aspectratio="t"/>
          </v:shape>
        </w:pict>
      </w:r>
      <w:r>
        <w:pict>
          <v:shape id="imagerId26" o:spid="_x0000_s1050" type="#_x0000_t75" style="width:17pt;height:10pt;margin-top:146pt;margin-left:56pt;mso-height-relative:page;mso-position-horizontal-relative:page;mso-position-vertical-relative:page;mso-width-relative:page;position:absolute;z-index:-251634688" coordsize="21600,21600" filled="f">
            <v:imagedata r:id="rId23" o:title=""/>
            <o:lock v:ext="edit" aspectratio="t"/>
          </v:shape>
        </w:pict>
      </w:r>
      <w:r>
        <w:pict>
          <v:shape id="imagerId27" o:spid="_x0000_s1051" type="#_x0000_t75" style="width:17pt;height:9pt;margin-top:209pt;margin-left:56pt;mso-height-relative:page;mso-position-horizontal-relative:page;mso-position-vertical-relative:page;mso-width-relative:page;position:absolute;z-index:-251633664" coordsize="21600,21600" filled="f">
            <v:imagedata r:id="rId24" o:title=""/>
            <o:lock v:ext="edit" aspectratio="t"/>
          </v:shape>
        </w:pict>
      </w:r>
      <w:r>
        <w:pict>
          <v:shape id="imagerId28" o:spid="_x0000_s1052" type="#_x0000_t75" style="width:17pt;height:9pt;margin-top:287pt;margin-left:56pt;mso-height-relative:page;mso-position-horizontal-relative:page;mso-position-vertical-relative:page;mso-width-relative:page;position:absolute;z-index:-251632640" coordsize="21600,21600" filled="f">
            <v:imagedata r:id="rId25" o:title=""/>
            <o:lock v:ext="edit" aspectratio="t"/>
          </v:shape>
        </w:pict>
      </w:r>
      <w:r>
        <w:pict>
          <v:shape id="imagerId29" o:spid="_x0000_s1053" type="#_x0000_t75" style="width:17pt;height:10pt;margin-top:396pt;margin-left:55pt;mso-height-relative:page;mso-position-horizontal-relative:page;mso-position-vertical-relative:page;mso-width-relative:page;position:absolute;z-index:-251631616" coordsize="21600,21600" filled="f">
            <v:imagedata r:id="rId26" o:title=""/>
            <o:lock v:ext="edit" aspectratio="t"/>
          </v:shape>
        </w:pict>
      </w:r>
      <w:r>
        <w:pict>
          <v:shape id="imagerId30" o:spid="_x0000_s1054" type="#_x0000_t75" style="width:18pt;height:10pt;margin-top:630pt;margin-left:55pt;mso-height-relative:page;mso-position-horizontal-relative:page;mso-position-vertical-relative:page;mso-width-relative:page;position:absolute;z-index:-251630592" coordsize="21600,21600" filled="f">
            <v:imagedata r:id="rId27" o:title=""/>
            <o:lock v:ext="edit" aspectratio="t"/>
          </v:shape>
        </w:pict>
      </w:r>
      <w:r>
        <w:pict>
          <v:shape id="imagerId31" o:spid="_x0000_s1055" type="#_x0000_t75" style="width:18pt;height:9pt;margin-top:755pt;margin-left:55pt;mso-height-relative:page;mso-position-horizontal-relative:page;mso-position-vertical-relative:page;mso-width-relative:page;position:absolute;z-index:-251629568" coordsize="21600,21600" filled="f">
            <v:imagedata r:id="rId28"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tabs>
          <w:tab w:val="left" w:pos="1109"/>
        </w:tabs>
        <w:spacing w:before="0" w:after="0" w:line="362" w:lineRule="exact"/>
        <w:ind w:left="60" w:firstLine="420"/>
        <w:jc w:val="left"/>
      </w:pPr>
      <w:r>
        <w:rPr>
          <w:rFonts w:ascii="黑体" w:eastAsia="黑体" w:hAnsi="黑体" w:cs="黑体"/>
          <w:color w:val="000000"/>
          <w:spacing w:val="-1"/>
          <w:w w:val="100"/>
          <w:position w:val="0"/>
          <w:sz w:val="21"/>
          <w:u w:val="none"/>
        </w:rPr>
        <w:t>沟道</w:t>
      </w:r>
      <w:r>
        <w:rPr>
          <w:rFonts w:cs="Calibri"/>
          <w:spacing w:val="0"/>
          <w:w w:val="100"/>
        </w:rPr>
        <w:tab/>
      </w:r>
      <w:r>
        <w:rPr>
          <w:rFonts w:ascii="黑体" w:hAnsi="黑体" w:cs="黑体"/>
          <w:color w:val="000000"/>
          <w:spacing w:val="-1"/>
          <w:w w:val="100"/>
          <w:position w:val="0"/>
          <w:sz w:val="21"/>
          <w:u w:val="none"/>
        </w:rPr>
        <w:t>stream</w:t>
      </w:r>
    </w:p>
    <w:p>
      <w:pPr>
        <w:spacing w:before="0" w:after="0" w:line="312" w:lineRule="exact"/>
        <w:ind w:left="60" w:firstLine="420"/>
        <w:jc w:val="left"/>
      </w:pPr>
      <w:r>
        <w:rPr>
          <w:rFonts w:ascii="宋体" w:hAnsi="宋体" w:cs="宋体"/>
          <w:color w:val="000000"/>
          <w:spacing w:val="-1"/>
          <w:w w:val="100"/>
          <w:position w:val="0"/>
          <w:sz w:val="21"/>
          <w:u w:val="none"/>
        </w:rPr>
        <w:t>较小的、相对狭窄且流量较小的水道。</w:t>
      </w:r>
    </w:p>
    <w:p>
      <w:pPr>
        <w:spacing w:before="0" w:after="0" w:line="240" w:lineRule="exact"/>
        <w:ind w:left="60" w:firstLine="420"/>
      </w:pPr>
    </w:p>
    <w:p>
      <w:pPr>
        <w:tabs>
          <w:tab w:val="left" w:pos="1529"/>
        </w:tabs>
        <w:spacing w:before="0" w:after="0" w:line="384" w:lineRule="exact"/>
        <w:ind w:left="60" w:firstLine="420"/>
        <w:jc w:val="left"/>
      </w:pPr>
      <w:r>
        <w:rPr>
          <w:rFonts w:ascii="黑体" w:eastAsia="黑体" w:hAnsi="黑体" w:cs="黑体"/>
          <w:color w:val="000000"/>
          <w:spacing w:val="-1"/>
          <w:w w:val="100"/>
          <w:position w:val="0"/>
          <w:sz w:val="21"/>
          <w:u w:val="none"/>
        </w:rPr>
        <w:t>拓扑关系</w:t>
      </w:r>
      <w:r>
        <w:rPr>
          <w:rFonts w:cs="Calibri"/>
          <w:spacing w:val="0"/>
          <w:w w:val="100"/>
        </w:rPr>
        <w:tab/>
      </w:r>
      <w:r>
        <w:rPr>
          <w:rFonts w:ascii="黑体" w:hAnsi="黑体" w:cs="黑体"/>
          <w:color w:val="000000"/>
          <w:spacing w:val="-1"/>
          <w:w w:val="100"/>
          <w:position w:val="0"/>
          <w:sz w:val="21"/>
          <w:u w:val="none"/>
        </w:rPr>
        <w:t>topology</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Relation</w:t>
      </w:r>
    </w:p>
    <w:p>
      <w:pPr>
        <w:spacing w:before="0" w:after="0" w:line="312" w:lineRule="exact"/>
        <w:ind w:left="60" w:firstLine="420"/>
        <w:jc w:val="left"/>
      </w:pPr>
      <w:r>
        <w:rPr>
          <w:rFonts w:ascii="宋体" w:hAnsi="宋体" w:cs="宋体"/>
          <w:color w:val="000000"/>
          <w:spacing w:val="-5"/>
          <w:w w:val="100"/>
          <w:position w:val="0"/>
          <w:sz w:val="21"/>
          <w:u w:val="none"/>
        </w:rPr>
        <w:t>流域空间位置及其汇水关系。如各级流域上下游之间的包含关系、同级流域之间的相邻或并列关系、</w:t>
      </w:r>
    </w:p>
    <w:p>
      <w:pPr>
        <w:spacing w:before="0" w:after="0" w:line="312" w:lineRule="exact"/>
        <w:ind w:left="60" w:firstLine="0"/>
        <w:jc w:val="left"/>
      </w:pPr>
      <w:r>
        <w:rPr>
          <w:rFonts w:ascii="宋体" w:hAnsi="宋体" w:cs="宋体"/>
          <w:color w:val="000000"/>
          <w:spacing w:val="-1"/>
          <w:w w:val="100"/>
          <w:position w:val="0"/>
          <w:sz w:val="21"/>
          <w:u w:val="none"/>
        </w:rPr>
        <w:t>集水区直流入河流或湖库关系。</w:t>
      </w:r>
    </w:p>
    <w:p>
      <w:pPr>
        <w:spacing w:before="0" w:after="0" w:line="240" w:lineRule="exact"/>
        <w:ind w:left="60" w:firstLine="0"/>
      </w:pPr>
    </w:p>
    <w:p>
      <w:pPr>
        <w:tabs>
          <w:tab w:val="left" w:pos="1319"/>
        </w:tabs>
        <w:spacing w:before="0" w:after="0" w:line="384" w:lineRule="exact"/>
        <w:ind w:left="60" w:firstLine="420"/>
        <w:jc w:val="left"/>
      </w:pPr>
      <w:r>
        <w:rPr>
          <w:rFonts w:ascii="黑体" w:eastAsia="黑体" w:hAnsi="黑体" w:cs="黑体"/>
          <w:color w:val="000000"/>
          <w:spacing w:val="-1"/>
          <w:w w:val="100"/>
          <w:position w:val="0"/>
          <w:sz w:val="21"/>
          <w:u w:val="none"/>
        </w:rPr>
        <w:t>微流域</w:t>
      </w:r>
      <w:r>
        <w:rPr>
          <w:rFonts w:cs="Calibri"/>
          <w:spacing w:val="-1"/>
          <w:w w:val="100"/>
        </w:rPr>
        <w:tab/>
      </w:r>
      <w:r>
        <w:rPr>
          <w:rFonts w:ascii="黑体" w:hAnsi="黑体" w:cs="黑体"/>
          <w:color w:val="000000"/>
          <w:spacing w:val="-1"/>
          <w:w w:val="100"/>
          <w:position w:val="0"/>
          <w:sz w:val="21"/>
          <w:u w:val="none"/>
        </w:rPr>
        <w:t>micro</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watershed</w:t>
      </w:r>
    </w:p>
    <w:p>
      <w:pPr>
        <w:spacing w:before="0" w:after="0" w:line="312" w:lineRule="exact"/>
        <w:ind w:left="60" w:firstLine="420"/>
        <w:jc w:val="left"/>
      </w:pPr>
      <w:r>
        <w:rPr>
          <w:rFonts w:ascii="宋体" w:eastAsia="宋体" w:hAnsi="宋体" w:cs="宋体"/>
          <w:color w:val="000000"/>
          <w:spacing w:val="-1"/>
          <w:w w:val="100"/>
          <w:position w:val="0"/>
          <w:sz w:val="21"/>
          <w:u w:val="none"/>
        </w:rPr>
        <w:t>精确划分自然流域边界并形成流域拓扑关系而划定的最小自然集水单元，是小流域的基本组</w:t>
      </w:r>
      <w:r>
        <w:rPr>
          <w:rFonts w:ascii="宋体" w:eastAsia="宋体" w:hAnsi="宋体" w:cs="宋体"/>
          <w:color w:val="000000"/>
          <w:spacing w:val="0"/>
          <w:w w:val="100"/>
          <w:position w:val="0"/>
          <w:sz w:val="21"/>
          <w:u w:val="none"/>
        </w:rPr>
        <w:t>成部</w:t>
      </w:r>
    </w:p>
    <w:p>
      <w:pPr>
        <w:spacing w:before="0" w:after="0" w:line="312" w:lineRule="exact"/>
        <w:ind w:left="60" w:firstLine="0"/>
        <w:jc w:val="left"/>
      </w:pPr>
      <w:r>
        <w:rPr>
          <w:rFonts w:ascii="宋体" w:hAnsi="宋体" w:cs="宋体"/>
          <w:color w:val="000000"/>
          <w:spacing w:val="-1"/>
          <w:w w:val="100"/>
          <w:position w:val="0"/>
          <w:sz w:val="21"/>
          <w:u w:val="none"/>
        </w:rPr>
        <w:t>分。</w:t>
      </w:r>
    </w:p>
    <w:p>
      <w:pPr>
        <w:spacing w:before="0" w:after="0" w:line="312" w:lineRule="exact"/>
        <w:ind w:left="60" w:firstLine="420"/>
        <w:jc w:val="left"/>
      </w:pPr>
      <w:r>
        <w:rPr>
          <w:rFonts w:ascii="宋体" w:eastAsia="宋体" w:hAnsi="宋体" w:cs="宋体"/>
          <w:color w:val="000000"/>
          <w:spacing w:val="-1"/>
          <w:w w:val="100"/>
          <w:position w:val="0"/>
          <w:sz w:val="21"/>
          <w:u w:val="none"/>
        </w:rPr>
        <w:t>[来源：SL</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653-2013，3.7]</w:t>
      </w:r>
    </w:p>
    <w:p>
      <w:pPr>
        <w:spacing w:before="0" w:after="0" w:line="240" w:lineRule="exact"/>
        <w:ind w:left="60" w:firstLine="420"/>
      </w:pPr>
    </w:p>
    <w:p>
      <w:pPr>
        <w:tabs>
          <w:tab w:val="left" w:pos="1950"/>
        </w:tabs>
        <w:spacing w:before="0" w:after="0" w:line="384" w:lineRule="exact"/>
        <w:ind w:left="60" w:firstLine="420"/>
        <w:jc w:val="left"/>
      </w:pPr>
      <w:r>
        <w:rPr>
          <w:rFonts w:ascii="黑体" w:eastAsia="黑体" w:hAnsi="黑体" w:cs="黑体"/>
          <w:color w:val="000000"/>
          <w:spacing w:val="-1"/>
          <w:w w:val="100"/>
          <w:position w:val="0"/>
          <w:sz w:val="21"/>
          <w:u w:val="none"/>
        </w:rPr>
        <w:t>小流域亚单元</w:t>
      </w:r>
      <w:r>
        <w:rPr>
          <w:rFonts w:cs="Calibri"/>
          <w:spacing w:val="-1"/>
          <w:w w:val="100"/>
        </w:rPr>
        <w:tab/>
      </w:r>
      <w:r>
        <w:rPr>
          <w:rFonts w:ascii="黑体" w:hAnsi="黑体" w:cs="黑体"/>
          <w:color w:val="000000"/>
          <w:spacing w:val="-1"/>
          <w:w w:val="100"/>
          <w:position w:val="0"/>
          <w:sz w:val="21"/>
          <w:u w:val="none"/>
        </w:rPr>
        <w:t>sub-watershed</w:t>
      </w:r>
    </w:p>
    <w:p>
      <w:pPr>
        <w:spacing w:before="0" w:after="0" w:line="312" w:lineRule="exact"/>
        <w:ind w:left="60" w:firstLine="420"/>
        <w:jc w:val="left"/>
      </w:pPr>
      <w:r>
        <w:rPr>
          <w:rFonts w:ascii="宋体" w:hAnsi="宋体" w:cs="宋体"/>
          <w:color w:val="000000"/>
          <w:spacing w:val="-1"/>
          <w:w w:val="100"/>
          <w:position w:val="0"/>
          <w:sz w:val="21"/>
          <w:u w:val="none"/>
        </w:rPr>
        <w:t>小流域被乡镇级及以上行政区域边界分割的每一部分。</w:t>
      </w:r>
    </w:p>
    <w:p>
      <w:pPr>
        <w:spacing w:before="0" w:after="0" w:line="312" w:lineRule="exact"/>
        <w:ind w:left="60" w:firstLine="420"/>
        <w:jc w:val="left"/>
      </w:pPr>
      <w:r>
        <w:rPr>
          <w:rFonts w:ascii="宋体" w:eastAsia="宋体" w:hAnsi="宋体" w:cs="宋体"/>
          <w:color w:val="000000"/>
          <w:spacing w:val="-1"/>
          <w:w w:val="100"/>
          <w:position w:val="0"/>
          <w:sz w:val="21"/>
          <w:u w:val="none"/>
        </w:rPr>
        <w:t>[来源：SL</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653-2013，3.4,有修改]</w:t>
      </w:r>
    </w:p>
    <w:p>
      <w:pPr>
        <w:spacing w:before="0" w:after="0" w:line="240" w:lineRule="exact"/>
        <w:ind w:left="60" w:firstLine="420"/>
      </w:pPr>
    </w:p>
    <w:p>
      <w:pPr>
        <w:spacing w:before="0" w:after="0" w:line="384"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小流域划分</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1"/>
          <w:w w:val="100"/>
          <w:position w:val="0"/>
          <w:sz w:val="21"/>
          <w:u w:val="none"/>
        </w:rPr>
        <w:t>一般规定</w:t>
      </w:r>
    </w:p>
    <w:p>
      <w:pPr>
        <w:spacing w:before="0" w:after="0" w:line="240" w:lineRule="exact"/>
        <w:ind w:left="60" w:firstLine="526"/>
      </w:pPr>
    </w:p>
    <w:p>
      <w:pPr>
        <w:spacing w:before="0" w:after="0" w:line="228" w:lineRule="exact"/>
        <w:ind w:left="60" w:firstLine="420"/>
        <w:jc w:val="left"/>
      </w:pPr>
      <w:r>
        <w:rPr>
          <w:rFonts w:ascii="宋体" w:eastAsia="宋体" w:hAnsi="宋体" w:cs="宋体"/>
          <w:color w:val="000000"/>
          <w:spacing w:val="-1"/>
          <w:w w:val="100"/>
          <w:position w:val="0"/>
          <w:sz w:val="21"/>
          <w:u w:val="none"/>
        </w:rPr>
        <w:t>小流域边界划分应遵守下列规定：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小流域划分应以自然地形地貌为基础，其形态特征应完整。</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小流域划分时，所有水系均应概化为线状，且上下级水系交汇为一点。</w:t>
      </w:r>
    </w:p>
    <w:p>
      <w:pPr>
        <w:tabs>
          <w:tab w:val="left" w:pos="7645"/>
        </w:tabs>
        <w:spacing w:before="0" w:after="0" w:line="188" w:lineRule="exact"/>
        <w:ind w:left="60" w:firstLine="6848"/>
        <w:jc w:val="left"/>
      </w:pPr>
      <w:r>
        <w:rPr>
          <w:rFonts w:ascii="宋体" w:hAnsi="宋体" w:cs="宋体"/>
          <w:color w:val="000000"/>
          <w:spacing w:val="0"/>
          <w:w w:val="100"/>
          <w:position w:val="0"/>
          <w:sz w:val="11"/>
          <w:u w:val="none"/>
        </w:rPr>
        <w:t>2</w:t>
      </w:r>
      <w:r>
        <w:rPr>
          <w:rFonts w:cs="Calibri"/>
          <w:spacing w:val="-1"/>
          <w:w w:val="100"/>
        </w:rPr>
        <w:tab/>
      </w:r>
      <w:r>
        <w:rPr>
          <w:rFonts w:ascii="宋体" w:hAnsi="宋体" w:cs="宋体"/>
          <w:color w:val="000000"/>
          <w:spacing w:val="0"/>
          <w:w w:val="100"/>
          <w:position w:val="0"/>
          <w:sz w:val="11"/>
          <w:u w:val="none"/>
        </w:rPr>
        <w:t>2</w:t>
      </w:r>
    </w:p>
    <w:p>
      <w:pPr>
        <w:spacing w:before="0" w:after="0" w:line="436" w:lineRule="exact"/>
        <w:ind w:left="60" w:firstLine="851"/>
        <w:jc w:val="left"/>
      </w:pPr>
      <w:r>
        <w:rPr>
          <w:rFonts w:ascii="宋体" w:hAnsi="宋体" w:cs="宋体"/>
          <w:color w:val="000000"/>
          <w:spacing w:val="-1"/>
          <w:w w:val="100"/>
          <w:position w:val="0"/>
          <w:sz w:val="21"/>
          <w:u w:val="none"/>
        </w:rPr>
        <w:t>中，可根据地形复杂状况确定合适的微流域面积。</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小流域分水岭不明显的区域，可以道路、涵闸、排涝泵站、雨水排口确定分水线和小流域出水</w:t>
      </w:r>
    </w:p>
    <w:p>
      <w:pPr>
        <w:spacing w:before="0" w:after="0" w:line="312" w:lineRule="exact"/>
        <w:ind w:left="60" w:firstLine="851"/>
        <w:jc w:val="left"/>
      </w:pPr>
      <w:r>
        <w:rPr>
          <w:rFonts w:ascii="宋体" w:hAnsi="宋体" w:cs="宋体"/>
          <w:color w:val="000000"/>
          <w:spacing w:val="-1"/>
          <w:w w:val="100"/>
          <w:position w:val="0"/>
          <w:sz w:val="21"/>
          <w:u w:val="none"/>
        </w:rPr>
        <w:t>口。</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河道上有水文观测站点的，宜以水文观测站点作为小流域的进、出水口。</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对于小流域出水口附近的村庄或居民点，可按属地关系适当调整小流域边界，宜保证属地关系</w:t>
      </w:r>
    </w:p>
    <w:p>
      <w:pPr>
        <w:spacing w:before="0" w:after="0" w:line="312" w:lineRule="exact"/>
        <w:ind w:left="60" w:firstLine="851"/>
        <w:jc w:val="left"/>
      </w:pPr>
      <w:r>
        <w:rPr>
          <w:rFonts w:ascii="宋体" w:hAnsi="宋体" w:cs="宋体"/>
          <w:color w:val="000000"/>
          <w:spacing w:val="-1"/>
          <w:w w:val="100"/>
          <w:position w:val="0"/>
          <w:sz w:val="21"/>
          <w:u w:val="none"/>
        </w:rPr>
        <w:t>一致。</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跨越乡镇级行政边界的小流域应根据行政边界将小流域划分为两个或以上小流域亚单元。</w:t>
      </w:r>
    </w:p>
    <w:p>
      <w:pPr>
        <w:spacing w:before="0" w:after="0" w:line="317" w:lineRule="exact"/>
        <w:ind w:left="60" w:firstLine="425"/>
        <w:jc w:val="left"/>
      </w:pPr>
      <w:r>
        <w:rPr>
          <w:rFonts w:ascii="宋体" w:hAnsi="宋体" w:cs="宋体"/>
          <w:color w:val="000000"/>
          <w:spacing w:val="0"/>
          <w:w w:val="100"/>
          <w:position w:val="0"/>
          <w:sz w:val="21"/>
          <w:u w:val="none"/>
        </w:rPr>
        <w:t>h)</w:t>
      </w:r>
      <w:r>
        <w:rPr>
          <w:rFonts w:ascii="Calibri" w:hAnsi="Calibri" w:cs="Calibri"/>
          <w:color w:val="000000"/>
          <w:spacing w:val="0"/>
          <w:w w:val="198"/>
          <w:sz w:val="24"/>
          <w:u w:val="none"/>
        </w:rPr>
        <w:t>  </w:t>
      </w:r>
      <w:r>
        <w:rPr>
          <w:rFonts w:ascii="宋体" w:eastAsia="宋体" w:hAnsi="宋体" w:cs="宋体"/>
          <w:color w:val="000000"/>
          <w:spacing w:val="-5"/>
          <w:w w:val="100"/>
          <w:position w:val="0"/>
          <w:sz w:val="22"/>
          <w:u w:val="none"/>
        </w:rPr>
        <w:t>城镇区小流</w:t>
      </w:r>
      <w:r>
        <w:rPr>
          <w:rFonts w:ascii="宋体" w:hAnsi="宋体" w:cs="宋体"/>
          <w:color w:val="000000"/>
          <w:spacing w:val="-1"/>
          <w:w w:val="100"/>
          <w:position w:val="0"/>
          <w:sz w:val="21"/>
          <w:u w:val="none"/>
        </w:rPr>
        <w:t>域宜以排水分区边线为边界。</w:t>
      </w:r>
    </w:p>
    <w:p>
      <w:pPr>
        <w:spacing w:before="0" w:after="0" w:line="307" w:lineRule="exact"/>
        <w:ind w:left="60" w:firstLine="425"/>
        <w:jc w:val="left"/>
      </w:pPr>
      <w:r>
        <w:rPr>
          <w:rFonts w:ascii="宋体" w:hAnsi="宋体" w:cs="宋体"/>
          <w:color w:val="000000"/>
          <w:spacing w:val="0"/>
          <w:w w:val="100"/>
          <w:position w:val="0"/>
          <w:sz w:val="21"/>
          <w:u w:val="none"/>
        </w:rPr>
        <w:t>i)</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相邻小流域边界应无缝衔接。</w:t>
      </w:r>
    </w:p>
    <w:p>
      <w:pPr>
        <w:spacing w:before="0" w:after="0" w:line="240" w:lineRule="exact"/>
        <w:ind w:left="60" w:firstLine="425"/>
      </w:pPr>
    </w:p>
    <w:p>
      <w:pPr>
        <w:spacing w:before="0" w:after="0" w:line="228" w:lineRule="exact"/>
        <w:ind w:left="60" w:firstLine="526"/>
        <w:jc w:val="left"/>
      </w:pPr>
      <w:r>
        <w:rPr>
          <w:rFonts w:ascii="黑体" w:eastAsia="黑体" w:hAnsi="黑体" w:cs="黑体"/>
          <w:color w:val="000000"/>
          <w:spacing w:val="-1"/>
          <w:w w:val="100"/>
          <w:position w:val="0"/>
          <w:sz w:val="21"/>
          <w:u w:val="none"/>
        </w:rPr>
        <w:t>工作流程</w:t>
      </w:r>
    </w:p>
    <w:p>
      <w:pPr>
        <w:spacing w:before="0" w:after="0" w:line="240" w:lineRule="exact"/>
        <w:ind w:left="60" w:firstLine="526"/>
      </w:pPr>
    </w:p>
    <w:p>
      <w:pPr>
        <w:spacing w:before="0" w:after="0" w:line="228" w:lineRule="exact"/>
        <w:ind w:left="60" w:firstLine="420"/>
        <w:jc w:val="left"/>
      </w:pPr>
      <w:r>
        <w:rPr>
          <w:rFonts w:ascii="宋体" w:eastAsia="宋体" w:hAnsi="宋体" w:cs="宋体"/>
          <w:color w:val="000000"/>
          <w:spacing w:val="-1"/>
          <w:w w:val="100"/>
          <w:position w:val="0"/>
          <w:sz w:val="21"/>
          <w:u w:val="none"/>
        </w:rPr>
        <w:t>小流域划分应按以下工作流程进行：</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基础资料收集和基础数据整理。</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数据库构建。</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小流域边界划分。</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小流域属性赋值。</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成果提交。</w:t>
      </w:r>
    </w:p>
    <w:p>
      <w:pPr>
        <w:spacing w:before="0" w:after="0" w:line="240" w:lineRule="exact"/>
        <w:ind w:left="60" w:firstLine="425"/>
      </w:pPr>
    </w:p>
    <w:p>
      <w:pPr>
        <w:spacing w:before="0" w:after="0" w:line="228" w:lineRule="exact"/>
        <w:ind w:left="60" w:firstLine="526"/>
        <w:jc w:val="left"/>
      </w:pPr>
      <w:r>
        <w:rPr>
          <w:rFonts w:ascii="黑体" w:eastAsia="黑体" w:hAnsi="黑体" w:cs="黑体"/>
          <w:color w:val="000000"/>
          <w:spacing w:val="-1"/>
          <w:w w:val="100"/>
          <w:position w:val="0"/>
          <w:sz w:val="21"/>
          <w:u w:val="none"/>
        </w:rPr>
        <w:t>基础资料收集</w:t>
      </w:r>
    </w:p>
    <w:p>
      <w:pPr>
        <w:spacing w:before="0" w:after="0" w:line="385" w:lineRule="exact"/>
        <w:ind w:left="60" w:firstLine="198"/>
        <w:jc w:val="left"/>
        <w:sectPr>
          <w:type w:val="continuous"/>
          <w:pgSz w:w="11904" w:h="16840"/>
          <w:pgMar w:top="1102" w:right="714" w:bottom="862" w:left="1074"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7" w:name="7"/>
      <w:bookmarkEnd w:id="7"/>
    </w:p>
    <w:p>
      <w:pPr>
        <w:spacing w:before="0" w:after="0" w:line="317" w:lineRule="exact"/>
        <w:ind w:left="449" w:firstLine="7570"/>
        <w:jc w:val="left"/>
      </w:pPr>
      <w:r>
        <w:pict>
          <v:shape id="_x0000_s2081" o:spid="_x0000_s1056" type="#_x0000_t202" style="width:332pt;height:53pt;margin-top:397.75pt;margin-left:141.6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2" o:spid="_x0000_s1057" type="#_x0000_t75" style="width:18pt;height:10pt;margin-top:201pt;margin-left:70pt;mso-height-relative:page;mso-position-horizontal-relative:page;mso-position-vertical-relative:page;mso-width-relative:page;position:absolute;z-index:-251626496" coordsize="21600,21600" filled="f">
            <v:imagedata r:id="rId29" o:title=""/>
            <o:lock v:ext="edit" aspectratio="t"/>
          </v:shape>
        </w:pict>
      </w:r>
      <w:r>
        <w:pict>
          <v:shape id="imagerId33" o:spid="_x0000_s1058" type="#_x0000_t75" style="width:18pt;height:10pt;margin-top:310pt;margin-left:70pt;mso-height-relative:page;mso-position-horizontal-relative:page;mso-position-vertical-relative:page;mso-width-relative:page;position:absolute;z-index:-251625472" coordsize="21600,21600" filled="f">
            <v:imagedata r:id="rId30" o:title=""/>
            <o:lock v:ext="edit" aspectratio="t"/>
          </v:shape>
        </w:pict>
      </w:r>
      <w:r>
        <w:pict>
          <v:shape id="imagerId34" o:spid="_x0000_s1059" type="#_x0000_t75" style="width:18pt;height:10pt;margin-top:567pt;margin-left:70pt;mso-height-relative:page;mso-position-horizontal-relative:page;mso-position-vertical-relative:page;mso-width-relative:page;position:absolute;z-index:-251624448" coordsize="21600,21600" filled="f">
            <v:imagedata r:id="rId31"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9" w:firstLine="7570"/>
      </w:pPr>
    </w:p>
    <w:p>
      <w:pPr>
        <w:spacing w:before="0" w:after="0" w:line="290" w:lineRule="exact"/>
        <w:ind w:left="449" w:firstLine="420"/>
        <w:jc w:val="left"/>
      </w:pPr>
      <w:r>
        <w:rPr>
          <w:rFonts w:ascii="宋体" w:eastAsia="宋体" w:hAnsi="宋体" w:cs="宋体"/>
          <w:color w:val="000000"/>
          <w:spacing w:val="-1"/>
          <w:w w:val="100"/>
          <w:position w:val="0"/>
          <w:sz w:val="21"/>
          <w:u w:val="none"/>
        </w:rPr>
        <w:t>收集满足现势性要求的基础资料，并应符合下列规定：</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数字高程模型（DEM）数据的空间分辨率应优于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山丘区、圩区地形图比例尺应不小于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1:10000，城镇区地形图比例尺应不小于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1:500。</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遥感影像空间分辨率应优于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m。</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应收集河流、沟渠、水库、湖泊、水闸、泵站、堤坝、雨水排口和排水管网等矢量数据。</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应收集土地利用、交通道路、城镇开发边界和乡镇级及以上行政区域矢量数据。</w:t>
      </w:r>
    </w:p>
    <w:p>
      <w:pPr>
        <w:spacing w:before="0" w:after="0" w:line="240" w:lineRule="exact"/>
        <w:ind w:left="449" w:firstLine="425"/>
      </w:pPr>
    </w:p>
    <w:p>
      <w:pPr>
        <w:spacing w:before="0" w:after="0" w:line="228" w:lineRule="exact"/>
        <w:ind w:left="449" w:firstLine="526"/>
        <w:jc w:val="left"/>
      </w:pPr>
      <w:r>
        <w:rPr>
          <w:rFonts w:ascii="黑体" w:eastAsia="黑体" w:hAnsi="黑体" w:cs="黑体"/>
          <w:color w:val="000000"/>
          <w:spacing w:val="-1"/>
          <w:w w:val="100"/>
          <w:position w:val="0"/>
          <w:sz w:val="21"/>
          <w:u w:val="none"/>
        </w:rPr>
        <w:t>基础资料整理</w:t>
      </w:r>
    </w:p>
    <w:p>
      <w:pPr>
        <w:spacing w:before="0" w:after="0" w:line="240" w:lineRule="exact"/>
        <w:ind w:left="449" w:firstLine="526"/>
      </w:pPr>
    </w:p>
    <w:p>
      <w:pPr>
        <w:spacing w:before="0" w:after="0" w:line="228" w:lineRule="exact"/>
        <w:ind w:left="449" w:firstLine="420"/>
        <w:jc w:val="left"/>
      </w:pPr>
      <w:r>
        <w:rPr>
          <w:rFonts w:ascii="宋体" w:eastAsia="宋体" w:hAnsi="宋体" w:cs="宋体"/>
          <w:color w:val="000000"/>
          <w:spacing w:val="-1"/>
          <w:w w:val="100"/>
          <w:position w:val="0"/>
          <w:sz w:val="21"/>
          <w:u w:val="none"/>
        </w:rPr>
        <w:t>基础数据整理包括但不限于：</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沟渠、水库、泵站和涵闸等水利工程空间位置和基本特征参数。</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流域内高程及等高线信息。</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流域内乡镇、村庄、道路及居民点矢量数据。</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流域内雨水排口、雨水管网和合流制排水管网矢量数据。</w:t>
      </w:r>
    </w:p>
    <w:p>
      <w:pPr>
        <w:spacing w:before="0" w:after="0" w:line="240" w:lineRule="exact"/>
        <w:ind w:left="449" w:firstLine="425"/>
      </w:pPr>
    </w:p>
    <w:p>
      <w:pPr>
        <w:spacing w:before="0" w:after="0" w:line="228" w:lineRule="exact"/>
        <w:ind w:left="449" w:firstLine="526"/>
        <w:jc w:val="left"/>
      </w:pPr>
      <w:r>
        <w:rPr>
          <w:rFonts w:ascii="黑体" w:eastAsia="黑体" w:hAnsi="黑体" w:cs="黑体"/>
          <w:color w:val="000000"/>
          <w:spacing w:val="-1"/>
          <w:w w:val="100"/>
          <w:position w:val="0"/>
          <w:sz w:val="21"/>
          <w:u w:val="none"/>
        </w:rPr>
        <w:t>数据库构建</w:t>
      </w:r>
    </w:p>
    <w:p>
      <w:pPr>
        <w:spacing w:before="0" w:after="0" w:line="240" w:lineRule="exact"/>
        <w:ind w:left="449" w:firstLine="526"/>
      </w:pPr>
    </w:p>
    <w:p>
      <w:pPr>
        <w:spacing w:before="0" w:after="0" w:line="228" w:lineRule="exact"/>
        <w:ind w:left="449" w:firstLine="0"/>
        <w:jc w:val="left"/>
      </w:pPr>
      <w:r>
        <w:rPr>
          <w:rFonts w:ascii="黑体" w:hAnsi="黑体" w:cs="黑体"/>
          <w:color w:val="000000"/>
          <w:spacing w:val="0"/>
          <w:w w:val="100"/>
          <w:position w:val="0"/>
          <w:sz w:val="21"/>
          <w:u w:val="none"/>
        </w:rPr>
        <w:t>4.5.1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数据预处理</w:t>
      </w:r>
    </w:p>
    <w:p>
      <w:pPr>
        <w:spacing w:before="0" w:after="0" w:line="240" w:lineRule="exact"/>
        <w:ind w:left="449" w:firstLine="0"/>
      </w:pPr>
    </w:p>
    <w:p>
      <w:pPr>
        <w:spacing w:before="0" w:after="0" w:line="228" w:lineRule="exact"/>
        <w:ind w:left="449" w:firstLine="420"/>
        <w:jc w:val="left"/>
      </w:pPr>
      <w:r>
        <w:rPr>
          <w:rFonts w:ascii="宋体" w:eastAsia="宋体" w:hAnsi="宋体" w:cs="宋体"/>
          <w:color w:val="000000"/>
          <w:spacing w:val="-1"/>
          <w:w w:val="100"/>
          <w:position w:val="0"/>
          <w:sz w:val="21"/>
          <w:u w:val="none"/>
        </w:rPr>
        <w:t>数据预处理应符合下列规定：</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基础数据应满足属性规范统一、数据完整的要求。</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空间坐标系应采用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2000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国家大地坐标系（CGCS</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2000），高程应采用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1985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国家高程基准。</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数据处理方法和质量应符合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1015.2、GB/T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15968、GB/T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17278、GB/T</w:t>
      </w:r>
      <w:r>
        <w:rPr>
          <w:rFonts w:ascii="Calibri" w:hAnsi="Calibri" w:cs="Calibri"/>
          <w:color w:val="000000"/>
          <w:spacing w:val="0"/>
          <w:w w:val="220"/>
          <w:sz w:val="21"/>
          <w:u w:val="none"/>
        </w:rPr>
        <w:t> </w:t>
      </w:r>
      <w:r>
        <w:rPr>
          <w:rFonts w:ascii="宋体" w:hAnsi="宋体" w:cs="宋体"/>
          <w:color w:val="000000"/>
          <w:spacing w:val="-1"/>
          <w:w w:val="100"/>
          <w:position w:val="0"/>
          <w:sz w:val="21"/>
          <w:u w:val="none"/>
        </w:rPr>
        <w:t>17941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数据处理范围设置应考虑相邻小流域的完整性和相互衔接关系。</w:t>
      </w:r>
    </w:p>
    <w:p>
      <w:pPr>
        <w:spacing w:before="0" w:after="0" w:line="240" w:lineRule="exact"/>
        <w:ind w:left="449" w:firstLine="425"/>
      </w:pPr>
    </w:p>
    <w:p>
      <w:pPr>
        <w:spacing w:before="0" w:after="0" w:line="228" w:lineRule="exact"/>
        <w:ind w:left="449" w:firstLine="0"/>
        <w:jc w:val="left"/>
      </w:pPr>
      <w:r>
        <w:rPr>
          <w:rFonts w:ascii="黑体" w:hAnsi="黑体" w:cs="黑体"/>
          <w:color w:val="000000"/>
          <w:spacing w:val="0"/>
          <w:w w:val="100"/>
          <w:position w:val="0"/>
          <w:sz w:val="21"/>
          <w:u w:val="none"/>
        </w:rPr>
        <w:t>4.5.2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基础空间数据库构建</w:t>
      </w:r>
    </w:p>
    <w:p>
      <w:pPr>
        <w:spacing w:before="0" w:after="0" w:line="240" w:lineRule="exact"/>
        <w:ind w:left="449" w:firstLine="0"/>
      </w:pPr>
    </w:p>
    <w:p>
      <w:pPr>
        <w:spacing w:before="0" w:after="0" w:line="228" w:lineRule="exact"/>
        <w:ind w:left="449" w:firstLine="420"/>
        <w:jc w:val="left"/>
      </w:pPr>
      <w:r>
        <w:rPr>
          <w:rFonts w:ascii="宋体" w:eastAsia="宋体" w:hAnsi="宋体" w:cs="宋体"/>
          <w:color w:val="000000"/>
          <w:spacing w:val="-1"/>
          <w:w w:val="100"/>
          <w:position w:val="0"/>
          <w:sz w:val="21"/>
          <w:u w:val="none"/>
        </w:rPr>
        <w:t>基础空间数据库构建应符合下列规定：</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空间数据建库时，DEM、地形图、土地利用现状图、流域、河流、沟渠、水库、湖泊、水闸、</w:t>
      </w:r>
    </w:p>
    <w:p>
      <w:pPr>
        <w:spacing w:before="0" w:after="0" w:line="312" w:lineRule="exact"/>
        <w:ind w:left="449" w:firstLine="851"/>
        <w:jc w:val="left"/>
      </w:pPr>
      <w:r>
        <w:rPr>
          <w:rFonts w:ascii="宋体" w:hAnsi="宋体" w:cs="宋体"/>
          <w:color w:val="000000"/>
          <w:spacing w:val="-3"/>
          <w:w w:val="100"/>
          <w:position w:val="0"/>
          <w:sz w:val="21"/>
          <w:u w:val="none"/>
        </w:rPr>
        <w:t>泵站、堤坝、圩区、城镇规划区空间布局、排口和雨水管网、城镇排水分区等专题数据应分别</w:t>
      </w:r>
    </w:p>
    <w:p>
      <w:pPr>
        <w:spacing w:before="0" w:after="0" w:line="312" w:lineRule="exact"/>
        <w:ind w:left="449" w:firstLine="851"/>
        <w:jc w:val="left"/>
      </w:pPr>
      <w:r>
        <w:rPr>
          <w:rFonts w:ascii="宋体" w:hAnsi="宋体" w:cs="宋体"/>
          <w:color w:val="000000"/>
          <w:spacing w:val="-1"/>
          <w:w w:val="100"/>
          <w:position w:val="0"/>
          <w:sz w:val="21"/>
          <w:u w:val="none"/>
        </w:rPr>
        <w:t>形成单独图层。</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小流域划分最终成果应按数据库规范要求整合至基础空间数据库中统一管理保存。</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元数据的结构、基本属性及扩展应符合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SL</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473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449" w:firstLine="425"/>
      </w:pPr>
    </w:p>
    <w:p>
      <w:pPr>
        <w:spacing w:before="0" w:after="0" w:line="228" w:lineRule="exact"/>
        <w:ind w:left="449" w:firstLine="526"/>
        <w:jc w:val="left"/>
      </w:pPr>
      <w:r>
        <w:rPr>
          <w:rFonts w:ascii="黑体" w:eastAsia="黑体" w:hAnsi="黑体" w:cs="黑体"/>
          <w:color w:val="000000"/>
          <w:spacing w:val="-1"/>
          <w:w w:val="100"/>
          <w:position w:val="0"/>
          <w:sz w:val="21"/>
          <w:u w:val="none"/>
        </w:rPr>
        <w:t>小流域边界划分</w:t>
      </w:r>
    </w:p>
    <w:p>
      <w:pPr>
        <w:spacing w:before="0" w:after="0" w:line="240" w:lineRule="exact"/>
        <w:ind w:left="449" w:firstLine="526"/>
      </w:pPr>
    </w:p>
    <w:p>
      <w:pPr>
        <w:spacing w:before="0" w:after="0" w:line="228" w:lineRule="exact"/>
        <w:ind w:left="449" w:firstLine="0"/>
        <w:jc w:val="left"/>
      </w:pPr>
      <w:r>
        <w:rPr>
          <w:rFonts w:ascii="黑体" w:hAnsi="黑体" w:cs="黑体"/>
          <w:color w:val="000000"/>
          <w:spacing w:val="0"/>
          <w:w w:val="100"/>
          <w:position w:val="0"/>
          <w:sz w:val="21"/>
          <w:u w:val="none"/>
        </w:rPr>
        <w:t>4.6.1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提取微流域分水线</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4.6.1.1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沟道及微流域分水线自动提取</w:t>
      </w:r>
    </w:p>
    <w:p>
      <w:pPr>
        <w:spacing w:before="0" w:after="0" w:line="240" w:lineRule="exact"/>
        <w:ind w:left="449" w:firstLine="0"/>
      </w:pPr>
    </w:p>
    <w:p>
      <w:pPr>
        <w:spacing w:before="0" w:after="0" w:line="228" w:lineRule="exact"/>
        <w:ind w:left="449" w:firstLine="420"/>
        <w:jc w:val="left"/>
      </w:pPr>
      <w:r>
        <w:rPr>
          <w:rFonts w:ascii="宋体" w:eastAsia="宋体" w:hAnsi="宋体" w:cs="宋体"/>
          <w:color w:val="000000"/>
          <w:spacing w:val="-1"/>
          <w:w w:val="100"/>
          <w:position w:val="0"/>
          <w:sz w:val="21"/>
          <w:u w:val="none"/>
        </w:rPr>
        <w:t>沟道及微流域分水线自动提取应符合下列规定：</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山丘区、圩区、城镇区根据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DEM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数据提取沟道和微流域分水线。</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圩区应根据水系及水利工程矢量数据，在排涝泵站、排水闸等位置提取相应节点。</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城镇区应根据城镇开发边界、市政道路、排水沟渠、涵洞和雨水管网矢量数据，在雨水排口和</w:t>
      </w:r>
    </w:p>
    <w:p>
      <w:pPr>
        <w:spacing w:before="0" w:after="0" w:line="312" w:lineRule="exact"/>
        <w:ind w:left="449" w:firstLine="851"/>
        <w:jc w:val="left"/>
      </w:pPr>
      <w:r>
        <w:rPr>
          <w:rFonts w:ascii="宋体" w:hAnsi="宋体" w:cs="宋体"/>
          <w:color w:val="000000"/>
          <w:spacing w:val="-1"/>
          <w:w w:val="100"/>
          <w:position w:val="0"/>
          <w:sz w:val="21"/>
          <w:u w:val="none"/>
        </w:rPr>
        <w:t>排涝泵站位置提取相应节点。</w:t>
      </w:r>
    </w:p>
    <w:p>
      <w:pPr>
        <w:spacing w:before="0" w:after="0" w:line="240" w:lineRule="exact"/>
        <w:ind w:left="449" w:firstLine="851"/>
      </w:pPr>
    </w:p>
    <w:p>
      <w:pPr>
        <w:spacing w:before="0" w:after="0" w:line="228" w:lineRule="exact"/>
        <w:ind w:left="449" w:firstLine="0"/>
        <w:jc w:val="left"/>
      </w:pPr>
      <w:r>
        <w:rPr>
          <w:rFonts w:ascii="黑体" w:hAnsi="黑体" w:cs="黑体"/>
          <w:color w:val="000000"/>
          <w:spacing w:val="0"/>
          <w:w w:val="100"/>
          <w:position w:val="0"/>
          <w:sz w:val="21"/>
          <w:u w:val="none"/>
        </w:rPr>
        <w:t>4.6.1.2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沟道及微流域分水线人工提取</w:t>
      </w:r>
    </w:p>
    <w:p>
      <w:pPr>
        <w:spacing w:before="0" w:after="0" w:line="240" w:lineRule="exact"/>
        <w:ind w:left="449" w:firstLine="0"/>
      </w:pPr>
    </w:p>
    <w:p>
      <w:pPr>
        <w:spacing w:before="0" w:after="0" w:line="228" w:lineRule="exact"/>
        <w:ind w:left="449" w:firstLine="420"/>
        <w:jc w:val="left"/>
      </w:pPr>
      <w:r>
        <w:rPr>
          <w:rFonts w:ascii="宋体" w:eastAsia="宋体" w:hAnsi="宋体" w:cs="宋体"/>
          <w:color w:val="000000"/>
          <w:spacing w:val="-1"/>
          <w:w w:val="100"/>
          <w:position w:val="0"/>
          <w:sz w:val="21"/>
          <w:u w:val="none"/>
        </w:rPr>
        <w:t>沟道和微流域分水线人工提取，应符合下列规定：</w:t>
      </w:r>
    </w:p>
    <w:p>
      <w:pPr>
        <w:spacing w:before="0" w:after="0" w:line="240" w:lineRule="exact"/>
        <w:ind w:left="449" w:firstLine="420"/>
      </w:pPr>
    </w:p>
    <w:p>
      <w:pPr>
        <w:spacing w:before="0" w:after="0" w:line="301" w:lineRule="exact"/>
        <w:ind w:left="449" w:firstLine="9037"/>
        <w:jc w:val="left"/>
        <w:sectPr>
          <w:type w:val="continuous"/>
          <w:pgSz w:w="11904" w:h="16841"/>
          <w:pgMar w:top="1102" w:right="609" w:bottom="862" w:left="969" w:header="0" w:footer="0" w:gutter="0"/>
          <w:pgNumType w:start="17"/>
          <w:cols w:num="1" w:space="720"/>
        </w:sectPr>
      </w:pPr>
      <w:r>
        <w:rPr>
          <w:rFonts w:ascii="宋体" w:hAnsi="宋体" w:cs="宋体"/>
          <w:color w:val="000000"/>
          <w:spacing w:val="-1"/>
          <w:w w:val="100"/>
          <w:position w:val="0"/>
          <w:sz w:val="18"/>
          <w:u w:val="none"/>
        </w:rPr>
        <w:t>3</w:t>
      </w:r>
    </w:p>
    <w:p>
      <w:pPr>
        <w:spacing w:before="0" w:after="0" w:line="347" w:lineRule="exact"/>
      </w:pPr>
      <w:bookmarkStart w:id="8" w:name="8"/>
      <w:bookmarkEnd w:id="8"/>
    </w:p>
    <w:p>
      <w:pPr>
        <w:widowControl/>
        <w:jc w:val="left"/>
        <w:sectPr>
          <w:type w:val="continuous"/>
          <w:pgSz w:w="11904" w:h="16840"/>
          <w:pgMar w:top="1102" w:right="714" w:bottom="862" w:left="1074" w:header="0" w:footer="0" w:gutter="0"/>
          <w:pgNumType w:start="18"/>
          <w:cols w:num="1" w:space="720"/>
          <w:docGrid w:type="lines" w:linePitch="312" w:charSpace="0"/>
        </w:sectPr>
      </w:pPr>
    </w:p>
    <w:p>
      <w:pPr>
        <w:spacing w:before="0" w:after="0" w:line="210" w:lineRule="exact"/>
        <w:ind w:left="60" w:firstLine="0"/>
        <w:jc w:val="left"/>
      </w:pPr>
      <w:r>
        <w:pict>
          <v:shape id="wondershare_1" o:spid="_x0000_s1060" type="#_x0000_t202" style="width:332pt;height:53pt;margin-top:397.75pt;margin-left:141.6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51" o:spid="_x0000_s1061" type="#_x0000_t202" style="width:342pt;height:15.45pt;margin-top:527.95pt;margin-left:77.9pt;mso-height-relative:page;mso-position-horizontal-relative:page;mso-position-vertical-relative:page;mso-width-relative:page;position:absolute;z-index:-251621376" coordsize="21600,21600" filled="f" stroked="f">
            <v:stroke joinstyle="miter"/>
            <v:textbox inset="0,0,0,0">
              <w:txbxContent>
                <w:p>
                  <w:pPr>
                    <w:tabs>
                      <w:tab w:val="left" w:pos="426"/>
                    </w:tabs>
                    <w:autoSpaceDE w:val="0"/>
                    <w:autoSpaceDN w:val="0"/>
                    <w:adjustRightInd w:val="0"/>
                    <w:spacing w:before="0" w:after="0" w:line="210" w:lineRule="exact"/>
                    <w:jc w:val="left"/>
                  </w:pPr>
                  <w:r>
                    <w:rPr>
                      <w:rFonts w:ascii="宋体" w:hAnsi="宋体" w:cs="宋体"/>
                      <w:color w:val="000000"/>
                      <w:spacing w:val="0"/>
                      <w:w w:val="100"/>
                      <w:position w:val="0"/>
                      <w:sz w:val="21"/>
                      <w:u w:val="none"/>
                    </w:rPr>
                    <w:t>b)</w:t>
                  </w:r>
                  <w:r>
                    <w:rPr>
                      <w:color w:val="000000"/>
                      <w:spacing w:val="0"/>
                      <w:w w:val="100"/>
                      <w:sz w:val="24"/>
                      <w:u w:val="none"/>
                    </w:rPr>
                    <w:t>  </w:t>
                  </w:r>
                  <w:r>
                    <w:rPr>
                      <w:rFonts w:cs="Calibri"/>
                      <w:spacing w:val="4"/>
                      <w:w w:val="100"/>
                    </w:rPr>
                    <w:tab/>
                  </w:r>
                  <w:r>
                    <w:rPr>
                      <w:rFonts w:ascii="宋体" w:eastAsia="宋体" w:hAnsi="宋体" w:cs="宋体"/>
                      <w:color w:val="000000"/>
                      <w:spacing w:val="0"/>
                      <w:w w:val="100"/>
                      <w:position w:val="0"/>
                      <w:sz w:val="21"/>
                      <w:u w:val="none"/>
                    </w:rPr>
                    <w:t>单个流域被干渠分割，流域面积小于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km</w:t>
                  </w:r>
                  <w:r>
                    <w:rPr>
                      <w:rFonts w:ascii="Calibri" w:hAnsi="Calibri" w:cs="Calibri"/>
                      <w:color w:val="000000"/>
                      <w:spacing w:val="0"/>
                      <w:w w:val="171"/>
                      <w:sz w:val="21"/>
                      <w:u w:val="none"/>
                    </w:rPr>
                    <w:t> </w:t>
                  </w:r>
                  <w:r>
                    <w:rPr>
                      <w:rFonts w:ascii="宋体" w:hAnsi="宋体" w:cs="宋体"/>
                      <w:color w:val="000000"/>
                      <w:spacing w:val="-1"/>
                      <w:w w:val="100"/>
                      <w:position w:val="0"/>
                      <w:sz w:val="21"/>
                      <w:u w:val="none"/>
                    </w:rPr>
                    <w:t>的，可并入相邻流域。</w:t>
                  </w:r>
                </w:p>
              </w:txbxContent>
            </v:textbox>
          </v:shape>
        </w:pict>
      </w:r>
      <w:r>
        <w:pict>
          <v:shape id="wondershare_56" o:spid="_x0000_s1062" type="#_x0000_t202" style="width:466.5pt;height:15.45pt;margin-top:543.55pt;margin-left:77.9pt;mso-height-relative:page;mso-position-horizontal-relative:page;mso-position-vertical-relative:page;mso-width-relative:page;position:absolute;z-index:-251620352" coordsize="21600,21600" filled="f" stroked="f">
            <v:stroke joinstyle="miter"/>
            <v:textbox inset="0,0,0,0">
              <w:txbxContent>
                <w:p>
                  <w:pPr>
                    <w:tabs>
                      <w:tab w:val="left" w:pos="426"/>
                    </w:tabs>
                    <w:autoSpaceDE w:val="0"/>
                    <w:autoSpaceDN w:val="0"/>
                    <w:adjustRightInd w:val="0"/>
                    <w:spacing w:before="0" w:after="0" w:line="210" w:lineRule="exact"/>
                    <w:jc w:val="left"/>
                  </w:pPr>
                  <w:r>
                    <w:rPr>
                      <w:rFonts w:ascii="宋体" w:hAnsi="宋体" w:cs="宋体"/>
                      <w:color w:val="000000"/>
                      <w:spacing w:val="0"/>
                      <w:w w:val="100"/>
                      <w:position w:val="0"/>
                      <w:sz w:val="21"/>
                      <w:u w:val="none"/>
                    </w:rPr>
                    <w:t>c)</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集水面积大于</w:t>
                  </w:r>
                  <w:r>
                    <w:rPr>
                      <w:rFonts w:ascii="Calibri" w:hAnsi="Calibri" w:cs="Calibri"/>
                      <w:color w:val="000000"/>
                      <w:spacing w:val="10"/>
                      <w:w w:val="100"/>
                      <w:sz w:val="21"/>
                      <w:u w:val="none"/>
                    </w:rPr>
                    <w:t> </w:t>
                  </w:r>
                  <w:r>
                    <w:rPr>
                      <w:rFonts w:ascii="宋体" w:hAnsi="宋体" w:cs="宋体"/>
                      <w:color w:val="000000"/>
                      <w:spacing w:val="-1"/>
                      <w:w w:val="100"/>
                      <w:position w:val="0"/>
                      <w:sz w:val="21"/>
                      <w:u w:val="none"/>
                    </w:rPr>
                    <w:t>50</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km</w:t>
                  </w:r>
                  <w:r>
                    <w:rPr>
                      <w:rFonts w:ascii="Calibri" w:hAnsi="Calibri" w:cs="Calibri"/>
                      <w:color w:val="000000"/>
                      <w:spacing w:val="0"/>
                      <w:w w:val="180"/>
                      <w:sz w:val="21"/>
                      <w:u w:val="none"/>
                    </w:rPr>
                    <w:t> </w:t>
                  </w:r>
                  <w:r>
                    <w:rPr>
                      <w:rFonts w:ascii="宋体" w:eastAsia="宋体" w:hAnsi="宋体" w:cs="宋体"/>
                      <w:color w:val="000000"/>
                      <w:spacing w:val="-1"/>
                      <w:w w:val="100"/>
                      <w:position w:val="0"/>
                      <w:sz w:val="21"/>
                      <w:u w:val="none"/>
                    </w:rPr>
                    <w:t>且难以划分多个小流域的狭长流域，可单独划为一个小流域，见图</w:t>
                  </w:r>
                  <w:r>
                    <w:rPr>
                      <w:rFonts w:ascii="Calibri" w:hAnsi="Calibri" w:cs="Calibri"/>
                      <w:color w:val="000000"/>
                      <w:spacing w:val="10"/>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10"/>
                      <w:w w:val="100"/>
                      <w:sz w:val="21"/>
                      <w:u w:val="none"/>
                    </w:rPr>
                    <w:t> </w:t>
                  </w:r>
                  <w:r>
                    <w:rPr>
                      <w:rFonts w:ascii="宋体" w:eastAsia="宋体" w:hAnsi="宋体" w:cs="宋体"/>
                      <w:color w:val="000000"/>
                      <w:spacing w:val="-1"/>
                      <w:w w:val="100"/>
                      <w:position w:val="0"/>
                      <w:sz w:val="21"/>
                      <w:u w:val="none"/>
                    </w:rPr>
                    <w:t>所</w:t>
                  </w:r>
                </w:p>
              </w:txbxContent>
            </v:textbox>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应根据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DEM</w:t>
      </w:r>
      <w:r>
        <w:rPr>
          <w:rFonts w:ascii="Calibri" w:hAnsi="Calibri" w:cs="Calibri"/>
          <w:color w:val="000000"/>
          <w:spacing w:val="3"/>
          <w:w w:val="100"/>
          <w:sz w:val="21"/>
          <w:u w:val="none"/>
        </w:rPr>
        <w:t> </w:t>
      </w:r>
      <w:r>
        <w:rPr>
          <w:rFonts w:ascii="宋体" w:hAnsi="宋体" w:cs="宋体"/>
          <w:color w:val="000000"/>
          <w:spacing w:val="-4"/>
          <w:w w:val="100"/>
          <w:position w:val="0"/>
          <w:sz w:val="21"/>
          <w:u w:val="none"/>
        </w:rPr>
        <w:t>数据、影像数据、水系矢量数据、水文站点矢量数据和堤防、排水泵站、排水闸等</w:t>
      </w:r>
    </w:p>
    <w:p>
      <w:pPr>
        <w:spacing w:before="0" w:after="0" w:line="312" w:lineRule="exact"/>
        <w:ind w:left="60" w:firstLine="851"/>
        <w:jc w:val="left"/>
      </w:pPr>
      <w:r>
        <w:rPr>
          <w:rFonts w:ascii="宋体" w:hAnsi="宋体" w:cs="宋体"/>
          <w:color w:val="000000"/>
          <w:spacing w:val="-1"/>
          <w:w w:val="100"/>
          <w:position w:val="0"/>
          <w:sz w:val="21"/>
          <w:u w:val="none"/>
        </w:rPr>
        <w:t>水利工程矢量数据，通过目视判读，识别沟道和出水口，提取微流域分水线。</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山丘区可根据分水岭识别集水区边界，提取微流域分水线。</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4"/>
          <w:w w:val="100"/>
          <w:position w:val="0"/>
          <w:sz w:val="21"/>
          <w:u w:val="none"/>
        </w:rPr>
        <w:t>圩区可根据交通道路、圩堤、排水区边界等矢量数据，结合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4.6.1.1</w:t>
      </w:r>
      <w:r>
        <w:rPr>
          <w:rFonts w:ascii="Calibri" w:hAnsi="Calibri" w:cs="Calibri"/>
          <w:color w:val="000000"/>
          <w:spacing w:val="3"/>
          <w:w w:val="100"/>
          <w:sz w:val="21"/>
          <w:u w:val="none"/>
        </w:rPr>
        <w:t> </w:t>
      </w:r>
      <w:r>
        <w:rPr>
          <w:rFonts w:ascii="宋体" w:eastAsia="宋体" w:hAnsi="宋体" w:cs="宋体"/>
          <w:color w:val="000000"/>
          <w:spacing w:val="-3"/>
          <w:w w:val="100"/>
          <w:position w:val="0"/>
          <w:sz w:val="21"/>
          <w:u w:val="none"/>
        </w:rPr>
        <w:t>提取的节点，综合确定集</w:t>
      </w:r>
    </w:p>
    <w:p>
      <w:pPr>
        <w:spacing w:before="0" w:after="0" w:line="312" w:lineRule="exact"/>
        <w:ind w:left="60" w:firstLine="851"/>
        <w:jc w:val="left"/>
      </w:pPr>
      <w:r>
        <w:rPr>
          <w:rFonts w:ascii="宋体" w:hAnsi="宋体" w:cs="宋体"/>
          <w:color w:val="000000"/>
          <w:spacing w:val="-1"/>
          <w:w w:val="100"/>
          <w:position w:val="0"/>
          <w:sz w:val="21"/>
          <w:u w:val="none"/>
        </w:rPr>
        <w:t>水区，提取微流域分水线。</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4"/>
          <w:w w:val="100"/>
          <w:position w:val="0"/>
          <w:sz w:val="21"/>
          <w:u w:val="none"/>
        </w:rPr>
        <w:t>城镇区可根据排水管网、涵洞、河流、沟渠、湖泊、堤坝等矢量数据，结合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4.6.1.1</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提取的节</w:t>
      </w:r>
    </w:p>
    <w:p>
      <w:pPr>
        <w:spacing w:before="0" w:after="0" w:line="312" w:lineRule="exact"/>
        <w:ind w:left="60" w:firstLine="851"/>
        <w:jc w:val="left"/>
      </w:pPr>
      <w:r>
        <w:rPr>
          <w:rFonts w:ascii="宋体" w:hAnsi="宋体" w:cs="宋体"/>
          <w:color w:val="000000"/>
          <w:spacing w:val="-1"/>
          <w:w w:val="100"/>
          <w:position w:val="0"/>
          <w:sz w:val="21"/>
          <w:u w:val="none"/>
        </w:rPr>
        <w:t>点，综合确定排水区，提取微流域分水线。</w:t>
      </w:r>
    </w:p>
    <w:p>
      <w:pPr>
        <w:spacing w:before="0" w:after="0" w:line="240" w:lineRule="exact"/>
        <w:ind w:left="60" w:firstLine="851"/>
      </w:pPr>
    </w:p>
    <w:p>
      <w:pPr>
        <w:spacing w:before="0" w:after="0" w:line="228" w:lineRule="exact"/>
        <w:ind w:left="60" w:firstLine="0"/>
        <w:jc w:val="left"/>
      </w:pPr>
      <w:r>
        <w:rPr>
          <w:rFonts w:ascii="黑体" w:hAnsi="黑体" w:cs="黑体"/>
          <w:color w:val="000000"/>
          <w:spacing w:val="0"/>
          <w:w w:val="100"/>
          <w:position w:val="0"/>
          <w:sz w:val="21"/>
          <w:u w:val="none"/>
        </w:rPr>
        <w:t>4.6.1.3</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水流方向确认</w:t>
      </w:r>
    </w:p>
    <w:p>
      <w:pPr>
        <w:spacing w:before="0" w:after="0" w:line="240" w:lineRule="exact"/>
        <w:ind w:left="60" w:firstLine="0"/>
      </w:pPr>
    </w:p>
    <w:p>
      <w:pPr>
        <w:spacing w:before="0" w:after="0" w:line="228" w:lineRule="exact"/>
        <w:ind w:left="60" w:firstLine="425"/>
        <w:jc w:val="left"/>
      </w:pPr>
      <w:r>
        <w:rPr>
          <w:rFonts w:ascii="宋体" w:eastAsia="宋体" w:hAnsi="宋体" w:cs="宋体"/>
          <w:color w:val="000000"/>
          <w:spacing w:val="-1"/>
          <w:w w:val="100"/>
          <w:position w:val="0"/>
          <w:sz w:val="21"/>
          <w:u w:val="none"/>
        </w:rPr>
        <w:t>水流方向确认应符合下列规定：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应利用高程等数据确认沟道水流方向。</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存在双向流沟道的，应以常见水流运动方向为水流方向。</w:t>
      </w:r>
    </w:p>
    <w:p>
      <w:pPr>
        <w:spacing w:before="0" w:after="0" w:line="240" w:lineRule="exact"/>
        <w:ind w:left="60" w:firstLine="425"/>
      </w:pPr>
    </w:p>
    <w:p>
      <w:pPr>
        <w:spacing w:before="0" w:after="0" w:line="228" w:lineRule="exact"/>
        <w:ind w:left="60" w:firstLine="0"/>
        <w:jc w:val="left"/>
      </w:pPr>
      <w:r>
        <w:rPr>
          <w:rFonts w:ascii="黑体" w:hAnsi="黑体" w:cs="黑体"/>
          <w:color w:val="000000"/>
          <w:spacing w:val="0"/>
          <w:w w:val="100"/>
          <w:position w:val="0"/>
          <w:sz w:val="21"/>
          <w:u w:val="none"/>
        </w:rPr>
        <w:t>4.6.1.4</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人工检查修正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人工检查修正应包括以下内容：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应对沟道和微流域分水线数据，进行人工检查、实地踏勘调查、人工修正。</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应通过实地踏勘调查，并参照遥感影像以及河流、湖泊、水库、涵闸、泵站、道路、居民点、</w:t>
      </w:r>
    </w:p>
    <w:p>
      <w:pPr>
        <w:spacing w:before="0" w:after="0" w:line="312" w:lineRule="exact"/>
        <w:ind w:left="60" w:firstLine="851"/>
        <w:jc w:val="left"/>
      </w:pPr>
      <w:r>
        <w:rPr>
          <w:rFonts w:ascii="宋体" w:hAnsi="宋体" w:cs="宋体"/>
          <w:color w:val="000000"/>
          <w:spacing w:val="-1"/>
          <w:w w:val="100"/>
          <w:position w:val="0"/>
          <w:sz w:val="21"/>
          <w:u w:val="none"/>
        </w:rPr>
        <w:t>排水分区等图层信息，对提取的微流域分水线和沟道进行修正。</w:t>
      </w:r>
    </w:p>
    <w:p>
      <w:pPr>
        <w:spacing w:before="0" w:after="0" w:line="240" w:lineRule="exact"/>
        <w:ind w:left="60" w:firstLine="851"/>
      </w:pPr>
    </w:p>
    <w:p>
      <w:pPr>
        <w:spacing w:before="0" w:after="0" w:line="228" w:lineRule="exact"/>
        <w:ind w:left="60" w:firstLine="0"/>
        <w:jc w:val="left"/>
      </w:pPr>
      <w:r>
        <w:rPr>
          <w:rFonts w:ascii="黑体" w:hAnsi="黑体" w:cs="黑体"/>
          <w:color w:val="000000"/>
          <w:spacing w:val="0"/>
          <w:w w:val="100"/>
          <w:position w:val="0"/>
          <w:sz w:val="21"/>
          <w:u w:val="none"/>
        </w:rPr>
        <w:t>4.6.1.5</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沟道和微流域拓扑分析</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应建立微流域与沟道之间、微流域与出水口之间、沟道与出水口之间的拓扑关系，并进行拓扑检查</w:t>
      </w:r>
    </w:p>
    <w:p>
      <w:pPr>
        <w:spacing w:before="0" w:after="0" w:line="312" w:lineRule="exact"/>
        <w:ind w:left="60" w:firstLine="0"/>
        <w:jc w:val="left"/>
      </w:pPr>
      <w:r>
        <w:rPr>
          <w:rFonts w:ascii="宋体" w:hAnsi="宋体" w:cs="宋体"/>
          <w:color w:val="000000"/>
          <w:spacing w:val="-1"/>
          <w:w w:val="100"/>
          <w:position w:val="0"/>
          <w:sz w:val="21"/>
          <w:u w:val="none"/>
        </w:rPr>
        <w:t>与修正。</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4.6.2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边界确定</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4.6.2.1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微流域归并</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微流域归并应符合下列规定：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应按自然汇水关系，归并微流域形成小流域。</w:t>
      </w:r>
    </w:p>
    <w:p>
      <w:pPr>
        <w:spacing w:before="0" w:after="0" w:line="188" w:lineRule="exact"/>
        <w:ind w:left="60" w:firstLine="4684"/>
        <w:jc w:val="left"/>
      </w:pPr>
      <w:r>
        <w:rPr>
          <w:rFonts w:ascii="宋体" w:hAnsi="宋体" w:cs="宋体"/>
          <w:color w:val="000000"/>
          <w:spacing w:val="0"/>
          <w:w w:val="100"/>
          <w:position w:val="0"/>
          <w:sz w:val="11"/>
          <w:u w:val="none"/>
        </w:rPr>
        <w:t>2</w:t>
      </w:r>
    </w:p>
    <w:p>
      <w:pPr>
        <w:spacing w:before="0" w:after="0" w:line="312" w:lineRule="exact"/>
        <w:ind w:left="60" w:firstLine="2748"/>
        <w:jc w:val="left"/>
      </w:pPr>
      <w:r>
        <w:rPr>
          <w:rFonts w:ascii="宋体" w:hAnsi="宋体" w:cs="宋体"/>
          <w:color w:val="000000"/>
          <w:spacing w:val="0"/>
          <w:w w:val="100"/>
          <w:position w:val="0"/>
          <w:sz w:val="11"/>
          <w:u w:val="none"/>
        </w:rPr>
        <w:t>2</w:t>
      </w:r>
    </w:p>
    <w:p>
      <w:pPr>
        <w:spacing w:before="0" w:after="0" w:line="436" w:lineRule="exact"/>
        <w:ind w:left="60" w:firstLine="851"/>
        <w:jc w:val="left"/>
      </w:pPr>
      <w:r>
        <w:rPr>
          <w:rFonts w:ascii="宋体" w:hAnsi="宋体" w:cs="宋体"/>
          <w:color w:val="000000"/>
          <w:spacing w:val="-1"/>
          <w:w w:val="100"/>
          <w:position w:val="0"/>
          <w:sz w:val="21"/>
          <w:u w:val="none"/>
        </w:rPr>
        <w:t>示。</w:t>
      </w:r>
    </w:p>
    <w:p>
      <w:pPr>
        <w:widowControl/>
        <w:jc w:val="left"/>
        <w:sectPr>
          <w:type w:val="continuous"/>
          <w:pgSz w:w="11904" w:h="16840"/>
          <w:pgMar w:top="1102" w:right="714" w:bottom="862" w:left="1074" w:header="0" w:footer="0" w:gutter="0"/>
          <w:pgNumType w:start="19"/>
          <w:cols w:num="1" w:space="708" w:equalWidth="0">
            <w:col w:w="10116" w:space="0"/>
          </w:cols>
          <w:docGrid w:type="lines" w:linePitch="312" w:charSpace="0"/>
        </w:sectPr>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40" w:lineRule="exact"/>
        <w:ind w:left="60" w:firstLine="851"/>
      </w:pPr>
    </w:p>
    <w:p>
      <w:pPr>
        <w:spacing w:before="0" w:after="0" w:line="265" w:lineRule="exact"/>
        <w:ind w:left="60" w:firstLine="851"/>
      </w:pPr>
    </w:p>
    <w:p>
      <w:pPr>
        <w:widowControl/>
        <w:jc w:val="left"/>
        <w:sectPr>
          <w:type w:val="continuous"/>
          <w:pgSz w:w="11904" w:h="16840"/>
          <w:pgMar w:top="1102" w:right="714" w:bottom="862" w:left="1074" w:header="0" w:footer="0" w:gutter="0"/>
          <w:pgNumType w:start="20"/>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4</w:t>
      </w:r>
    </w:p>
    <w:p>
      <w:pPr>
        <w:widowControl/>
        <w:jc w:val="left"/>
        <w:sectPr>
          <w:type w:val="continuous"/>
          <w:pgSz w:w="11904" w:h="16840"/>
          <w:pgMar w:top="1102" w:right="714" w:bottom="862" w:left="1074" w:header="0" w:footer="0" w:gutter="0"/>
          <w:pgNumType w:start="21"/>
          <w:cols w:num="1" w:space="708" w:equalWidth="0">
            <w:col w:w="10116" w:space="0"/>
          </w:cols>
          <w:docGrid w:type="lines" w:linePitch="312" w:charSpace="0"/>
        </w:sectPr>
      </w:pPr>
    </w:p>
    <w:p>
      <w:pPr>
        <w:spacing w:before="0" w:after="0" w:line="347" w:lineRule="exact"/>
      </w:pPr>
      <w:bookmarkStart w:id="9" w:name="9"/>
      <w:bookmarkEnd w:id="9"/>
    </w:p>
    <w:p>
      <w:pPr>
        <w:widowControl/>
        <w:jc w:val="left"/>
        <w:sectPr>
          <w:type w:val="continuous"/>
          <w:pgSz w:w="11904" w:h="16841"/>
          <w:pgMar w:top="1102" w:right="710" w:bottom="862" w:left="1070" w:header="0" w:footer="0" w:gutter="0"/>
          <w:pgNumType w:start="22"/>
          <w:cols w:num="1" w:space="720"/>
          <w:docGrid w:type="lines" w:linePitch="312" w:charSpace="0"/>
        </w:sectPr>
      </w:pPr>
    </w:p>
    <w:p>
      <w:pPr>
        <w:spacing w:before="0" w:after="0" w:line="210" w:lineRule="exact"/>
        <w:ind w:left="7918" w:firstLine="0"/>
        <w:jc w:val="left"/>
      </w:pPr>
      <w:r>
        <w:pict>
          <v:shape id="imagerId35" o:spid="_x0000_s1063" type="#_x0000_t75" style="width:358pt;height:205pt;margin-top:95pt;margin-left:126pt;mso-height-relative:page;mso-position-horizontal-relative:page;mso-position-vertical-relative:page;mso-width-relative:page;position:absolute;z-index:-251619328" coordsize="21600,21600" filled="f">
            <v:imagedata r:id="rId32"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4" w:h="16841"/>
          <w:pgMar w:top="1102" w:right="710" w:bottom="862" w:left="1070" w:header="0" w:footer="0" w:gutter="0"/>
          <w:pgNumType w:start="23"/>
          <w:cols w:num="1" w:space="708" w:equalWidth="0">
            <w:col w:w="10124" w:space="0"/>
          </w:cols>
          <w:docGrid w:type="lines" w:linePitch="312" w:charSpace="0"/>
        </w:sectPr>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240" w:lineRule="exact"/>
        <w:ind w:left="7918" w:firstLine="0"/>
      </w:pPr>
    </w:p>
    <w:p>
      <w:pPr>
        <w:spacing w:before="0" w:after="0" w:line="453" w:lineRule="exact"/>
        <w:ind w:left="7918" w:firstLine="0"/>
      </w:pPr>
    </w:p>
    <w:p>
      <w:pPr>
        <w:widowControl/>
        <w:jc w:val="left"/>
        <w:sectPr>
          <w:type w:val="continuous"/>
          <w:pgSz w:w="11904" w:h="16841"/>
          <w:pgMar w:top="1102" w:right="710" w:bottom="862" w:left="1070" w:header="0" w:footer="0" w:gutter="0"/>
          <w:pgNumType w:start="24"/>
          <w:cols w:num="1" w:space="720"/>
          <w:docGrid w:type="lines" w:linePitch="312" w:charSpace="0"/>
        </w:sectPr>
      </w:pPr>
    </w:p>
    <w:p>
      <w:pPr>
        <w:spacing w:before="0" w:after="0" w:line="210" w:lineRule="exact"/>
        <w:ind w:left="348" w:firstLine="3574"/>
        <w:jc w:val="left"/>
      </w:pPr>
      <w:r>
        <w:pict>
          <v:shape id="_x0000_s2089" o:spid="_x0000_s1064" type="#_x0000_t202" style="width:332pt;height:53pt;margin-top:397.75pt;margin-left:141.6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90" o:spid="_x0000_s1065" type="#_x0000_t202" style="width:222.25pt;height:15.45pt;margin-top:426.55pt;margin-left:113.4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10" w:lineRule="exact"/>
                    <w:jc w:val="left"/>
                  </w:pPr>
                  <w:r>
                    <w:rPr>
                      <w:rFonts w:ascii="宋体" w:hAnsi="宋体" w:cs="宋体"/>
                      <w:color w:val="000000"/>
                      <w:spacing w:val="0"/>
                      <w:w w:val="100"/>
                      <w:position w:val="0"/>
                      <w:sz w:val="21"/>
                      <w:u w:val="none"/>
                    </w:rPr>
                    <w:t>km</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，并应将水闸、泵站作为小流域出水口。</w:t>
                  </w:r>
                </w:p>
              </w:txbxContent>
            </v:textbox>
          </v:shape>
        </w:pict>
      </w:r>
      <w:r>
        <w:pict>
          <v:shape id="wondershare_29" o:spid="_x0000_s1066" type="#_x0000_t202" style="width:466.5pt;height:15.45pt;margin-top:457.75pt;margin-left:92.15pt;mso-height-relative:page;mso-position-horizontal-relative:page;mso-position-vertical-relative:page;mso-width-relative:page;position:absolute;z-index:-251616256" coordsize="21600,21600" filled="f" stroked="f">
            <v:stroke joinstyle="miter"/>
            <v:textbox inset="0,0,0,0">
              <w:txbxContent>
                <w:p>
                  <w:pPr>
                    <w:tabs>
                      <w:tab w:val="left" w:pos="426"/>
                    </w:tabs>
                    <w:autoSpaceDE w:val="0"/>
                    <w:autoSpaceDN w:val="0"/>
                    <w:adjustRightInd w:val="0"/>
                    <w:spacing w:before="0" w:after="0" w:line="210" w:lineRule="exact"/>
                    <w:jc w:val="left"/>
                  </w:pPr>
                  <w:r>
                    <w:rPr>
                      <w:rFonts w:ascii="宋体" w:hAnsi="宋体" w:cs="宋体"/>
                      <w:color w:val="000000"/>
                      <w:spacing w:val="0"/>
                      <w:w w:val="100"/>
                      <w:position w:val="0"/>
                      <w:sz w:val="21"/>
                      <w:u w:val="none"/>
                    </w:rPr>
                    <w:t>d)</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流域内有中小型水库的，可将水库单独划分一个小流域，对于集水面积大于</w:t>
                  </w:r>
                  <w:r>
                    <w:rPr>
                      <w:rFonts w:ascii="Calibri" w:hAnsi="Calibri" w:cs="Calibri"/>
                      <w:color w:val="000000"/>
                      <w:spacing w:val="17"/>
                      <w:w w:val="100"/>
                      <w:sz w:val="21"/>
                      <w:u w:val="none"/>
                    </w:rPr>
                    <w:t> </w:t>
                  </w:r>
                  <w:r>
                    <w:rPr>
                      <w:rFonts w:ascii="宋体" w:hAnsi="宋体" w:cs="宋体"/>
                      <w:color w:val="000000"/>
                      <w:spacing w:val="-1"/>
                      <w:w w:val="100"/>
                      <w:position w:val="0"/>
                      <w:sz w:val="21"/>
                      <w:u w:val="none"/>
                    </w:rPr>
                    <w:t>50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km</w:t>
                  </w:r>
                  <w:r>
                    <w:rPr>
                      <w:rFonts w:ascii="Calibri" w:hAnsi="Calibri" w:cs="Calibri"/>
                      <w:color w:val="000000"/>
                      <w:spacing w:val="0"/>
                      <w:w w:val="190"/>
                      <w:sz w:val="21"/>
                      <w:u w:val="none"/>
                    </w:rPr>
                    <w:t> </w:t>
                  </w:r>
                  <w:r>
                    <w:rPr>
                      <w:rFonts w:ascii="宋体" w:eastAsia="宋体" w:hAnsi="宋体" w:cs="宋体"/>
                      <w:color w:val="000000"/>
                      <w:spacing w:val="-1"/>
                      <w:w w:val="100"/>
                      <w:position w:val="0"/>
                      <w:sz w:val="21"/>
                      <w:u w:val="none"/>
                    </w:rPr>
                    <w:t>的，宜划</w:t>
                  </w:r>
                </w:p>
              </w:txbxContent>
            </v:textbox>
          </v:shape>
        </w:pict>
      </w:r>
      <w:r>
        <w:rPr>
          <w:rFonts w:ascii="黑体" w:eastAsia="黑体" w:hAnsi="黑体" w:cs="黑体"/>
          <w:color w:val="000000"/>
          <w:spacing w:val="-1"/>
          <w:w w:val="100"/>
          <w:position w:val="0"/>
          <w:sz w:val="21"/>
          <w:u w:val="none"/>
        </w:rPr>
        <w:t>图1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狭长小流域示意图</w:t>
      </w:r>
    </w:p>
    <w:p>
      <w:pPr>
        <w:spacing w:before="0" w:after="0" w:line="240" w:lineRule="exact"/>
        <w:ind w:left="348" w:firstLine="3574"/>
      </w:pPr>
    </w:p>
    <w:p>
      <w:pPr>
        <w:spacing w:before="0" w:after="0" w:line="228" w:lineRule="exact"/>
        <w:ind w:left="348"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单个微流域面积较小，主沟不明显，且平行排列，归并为一个小流域。</w:t>
      </w:r>
    </w:p>
    <w:p>
      <w:pPr>
        <w:spacing w:before="0" w:after="0" w:line="240" w:lineRule="exact"/>
        <w:ind w:left="348" w:firstLine="425"/>
      </w:pPr>
    </w:p>
    <w:p>
      <w:pPr>
        <w:spacing w:before="0" w:after="0" w:line="228" w:lineRule="exact"/>
        <w:ind w:left="348" w:firstLine="0"/>
        <w:jc w:val="left"/>
      </w:pPr>
      <w:r>
        <w:rPr>
          <w:rFonts w:ascii="黑体" w:hAnsi="黑体" w:cs="黑体"/>
          <w:color w:val="000000"/>
          <w:spacing w:val="0"/>
          <w:w w:val="100"/>
          <w:position w:val="0"/>
          <w:sz w:val="21"/>
          <w:u w:val="none"/>
        </w:rPr>
        <w:t>4.6.2.2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典型小流域边界划分</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1"/>
          <w:w w:val="100"/>
          <w:position w:val="0"/>
          <w:sz w:val="21"/>
          <w:u w:val="none"/>
        </w:rPr>
        <w:t>典型小流域边界划分应符合下列规定：</w:t>
      </w:r>
    </w:p>
    <w:p>
      <w:pPr>
        <w:spacing w:before="0" w:after="0" w:line="312" w:lineRule="exact"/>
        <w:ind w:left="348"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山丘区小流域边界应沿分水岭绘制。</w:t>
      </w:r>
    </w:p>
    <w:p>
      <w:pPr>
        <w:spacing w:before="0" w:after="0" w:line="312" w:lineRule="exact"/>
        <w:ind w:left="348"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4"/>
          <w:w w:val="100"/>
          <w:position w:val="0"/>
          <w:sz w:val="21"/>
          <w:u w:val="none"/>
        </w:rPr>
        <w:t>圩区可依据泵站排水分区、水系、水闸、堤防和道路划定若干小流域，小流域面积不宜超过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p>
    <w:p>
      <w:pPr>
        <w:spacing w:before="0" w:after="0" w:line="188" w:lineRule="exact"/>
        <w:ind w:left="348" w:firstLine="1062"/>
        <w:jc w:val="left"/>
      </w:pPr>
      <w:r>
        <w:rPr>
          <w:rFonts w:ascii="宋体" w:hAnsi="宋体" w:cs="宋体"/>
          <w:color w:val="000000"/>
          <w:spacing w:val="0"/>
          <w:w w:val="100"/>
          <w:position w:val="0"/>
          <w:sz w:val="11"/>
          <w:u w:val="none"/>
        </w:rPr>
        <w:t>2</w:t>
      </w:r>
    </w:p>
    <w:p>
      <w:pPr>
        <w:spacing w:before="0" w:after="0" w:line="436" w:lineRule="exact"/>
        <w:ind w:left="348"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城镇区小流域边界应与排水分区边界一致。</w:t>
      </w:r>
    </w:p>
    <w:p>
      <w:pPr>
        <w:spacing w:before="0" w:after="0" w:line="188" w:lineRule="exact"/>
        <w:ind w:left="348" w:firstLine="8425"/>
        <w:jc w:val="left"/>
      </w:pPr>
      <w:r>
        <w:rPr>
          <w:rFonts w:ascii="宋体" w:hAnsi="宋体" w:cs="宋体"/>
          <w:color w:val="000000"/>
          <w:spacing w:val="0"/>
          <w:w w:val="100"/>
          <w:position w:val="0"/>
          <w:sz w:val="11"/>
          <w:u w:val="none"/>
        </w:rPr>
        <w:t>2</w:t>
      </w:r>
    </w:p>
    <w:p>
      <w:pPr>
        <w:spacing w:before="0" w:after="0" w:line="436" w:lineRule="exact"/>
        <w:ind w:left="348" w:firstLine="851"/>
        <w:jc w:val="left"/>
      </w:pPr>
      <w:r>
        <w:rPr>
          <w:rFonts w:ascii="宋体" w:hAnsi="宋体" w:cs="宋体"/>
          <w:color w:val="000000"/>
          <w:spacing w:val="-3"/>
          <w:w w:val="100"/>
          <w:position w:val="0"/>
          <w:sz w:val="21"/>
          <w:u w:val="none"/>
        </w:rPr>
        <w:t>分为多个小流域。山丘区水库上游汇水区边界应沿分水岭绘制，平原水库上游边界可根据汇水</w:t>
      </w:r>
    </w:p>
    <w:p>
      <w:pPr>
        <w:spacing w:before="0" w:after="0" w:line="312" w:lineRule="exact"/>
        <w:ind w:left="348" w:firstLine="851"/>
        <w:jc w:val="left"/>
      </w:pPr>
      <w:r>
        <w:rPr>
          <w:rFonts w:ascii="宋体" w:hAnsi="宋体" w:cs="宋体"/>
          <w:color w:val="000000"/>
          <w:spacing w:val="-3"/>
          <w:w w:val="100"/>
          <w:position w:val="0"/>
          <w:sz w:val="21"/>
          <w:u w:val="none"/>
        </w:rPr>
        <w:t>范围，综合地形因素绘制。水库下游边界可沿大坝和溢洪道堰顶中心线绘制，并以溢洪道作为</w:t>
      </w:r>
    </w:p>
    <w:p>
      <w:pPr>
        <w:spacing w:before="0" w:after="0" w:line="312" w:lineRule="exact"/>
        <w:ind w:left="348" w:firstLine="851"/>
        <w:jc w:val="left"/>
      </w:pPr>
      <w:r>
        <w:rPr>
          <w:rFonts w:ascii="宋体" w:hAnsi="宋体" w:cs="宋体"/>
          <w:color w:val="000000"/>
          <w:spacing w:val="-1"/>
          <w:w w:val="100"/>
          <w:position w:val="0"/>
          <w:sz w:val="21"/>
          <w:u w:val="none"/>
        </w:rPr>
        <w:t>小流域出水口。</w:t>
      </w:r>
    </w:p>
    <w:p>
      <w:pPr>
        <w:spacing w:before="0" w:after="0" w:line="312" w:lineRule="exact"/>
        <w:ind w:left="348"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集水区被无过路涵闸的道路或堤防分隔的，流域边界宜沿道路或堤防中心线绘制。</w:t>
      </w:r>
    </w:p>
    <w:p>
      <w:pPr>
        <w:spacing w:before="0" w:after="0" w:line="312" w:lineRule="exact"/>
        <w:ind w:left="348"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集水区被渠道分隔的，应结合被分隔区域地形和渠道下有无过水建筑物综合判别，并考虑渠道</w:t>
      </w:r>
    </w:p>
    <w:p>
      <w:pPr>
        <w:spacing w:before="0" w:after="0" w:line="312" w:lineRule="exact"/>
        <w:ind w:left="348" w:firstLine="851"/>
        <w:jc w:val="left"/>
      </w:pPr>
      <w:r>
        <w:rPr>
          <w:rFonts w:ascii="宋体" w:hAnsi="宋体" w:cs="宋体"/>
          <w:color w:val="000000"/>
          <w:spacing w:val="-1"/>
          <w:w w:val="100"/>
          <w:position w:val="0"/>
          <w:sz w:val="21"/>
          <w:u w:val="none"/>
        </w:rPr>
        <w:t>分水口实际情况绘制小流域边界。</w:t>
      </w:r>
    </w:p>
    <w:p>
      <w:pPr>
        <w:spacing w:before="0" w:after="0" w:line="312" w:lineRule="exact"/>
        <w:ind w:left="348" w:firstLine="425"/>
        <w:jc w:val="left"/>
      </w:pPr>
      <w:r>
        <w:rPr>
          <w:rFonts w:ascii="宋体" w:hAnsi="宋体" w:cs="宋体"/>
          <w:color w:val="000000"/>
          <w:spacing w:val="0"/>
          <w:w w:val="100"/>
          <w:position w:val="0"/>
          <w:sz w:val="21"/>
          <w:u w:val="none"/>
        </w:rPr>
        <w:t>g)</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以节制闸为出水口的流域，下游边界应沿闸门及周边堤防绘制。有船闸的，可沿船闸下闸首闸</w:t>
      </w:r>
    </w:p>
    <w:p>
      <w:pPr>
        <w:spacing w:before="0" w:after="0" w:line="312" w:lineRule="exact"/>
        <w:ind w:left="348" w:firstLine="851"/>
        <w:jc w:val="left"/>
      </w:pPr>
      <w:r>
        <w:rPr>
          <w:rFonts w:ascii="宋体" w:hAnsi="宋体" w:cs="宋体"/>
          <w:color w:val="000000"/>
          <w:spacing w:val="-1"/>
          <w:w w:val="100"/>
          <w:position w:val="0"/>
          <w:sz w:val="21"/>
          <w:u w:val="none"/>
        </w:rPr>
        <w:t>门线绘制。</w:t>
      </w:r>
    </w:p>
    <w:p>
      <w:pPr>
        <w:spacing w:before="0" w:after="0" w:line="312" w:lineRule="exact"/>
        <w:ind w:left="348" w:firstLine="425"/>
        <w:jc w:val="left"/>
      </w:pPr>
      <w:r>
        <w:rPr>
          <w:rFonts w:ascii="宋体" w:hAnsi="宋体" w:cs="宋体"/>
          <w:color w:val="000000"/>
          <w:spacing w:val="0"/>
          <w:w w:val="100"/>
          <w:position w:val="0"/>
          <w:sz w:val="21"/>
          <w:u w:val="none"/>
        </w:rPr>
        <w:t>h)</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典型小流域边界划分示例见附录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240" w:lineRule="exact"/>
        <w:ind w:left="348" w:firstLine="425"/>
      </w:pPr>
    </w:p>
    <w:p>
      <w:pPr>
        <w:spacing w:before="0" w:after="0" w:line="228" w:lineRule="exact"/>
        <w:ind w:left="348" w:firstLine="0"/>
        <w:jc w:val="left"/>
      </w:pPr>
      <w:r>
        <w:rPr>
          <w:rFonts w:ascii="黑体" w:hAnsi="黑体" w:cs="黑体"/>
          <w:color w:val="000000"/>
          <w:spacing w:val="0"/>
          <w:w w:val="100"/>
          <w:position w:val="0"/>
          <w:sz w:val="21"/>
          <w:u w:val="none"/>
        </w:rPr>
        <w:t>4.6.2.3</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复杂小流域边界确认</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7"/>
          <w:w w:val="100"/>
          <w:position w:val="0"/>
          <w:sz w:val="21"/>
          <w:u w:val="none"/>
        </w:rPr>
        <w:t>基于基础数据，通过算法分析、目视判读不能完全确认的小流域边界，应通过现场勘验核实后确定。</w:t>
      </w:r>
    </w:p>
    <w:p>
      <w:pPr>
        <w:spacing w:before="0" w:after="0" w:line="240" w:lineRule="exact"/>
        <w:ind w:left="348" w:firstLine="420"/>
      </w:pPr>
    </w:p>
    <w:p>
      <w:pPr>
        <w:spacing w:before="0" w:after="0" w:line="228" w:lineRule="exact"/>
        <w:ind w:left="348" w:firstLine="0"/>
        <w:jc w:val="left"/>
      </w:pPr>
      <w:r>
        <w:rPr>
          <w:rFonts w:ascii="黑体" w:hAnsi="黑体" w:cs="黑体"/>
          <w:color w:val="000000"/>
          <w:spacing w:val="0"/>
          <w:w w:val="100"/>
          <w:position w:val="0"/>
          <w:sz w:val="21"/>
          <w:u w:val="none"/>
        </w:rPr>
        <w:t>4.6.3</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建立拓扑关系</w:t>
      </w:r>
    </w:p>
    <w:p>
      <w:pPr>
        <w:spacing w:before="0" w:after="0" w:line="240" w:lineRule="exact"/>
        <w:ind w:left="348" w:firstLine="0"/>
      </w:pPr>
    </w:p>
    <w:p>
      <w:pPr>
        <w:spacing w:before="0" w:after="0" w:line="228" w:lineRule="exact"/>
        <w:ind w:left="348" w:firstLine="0"/>
        <w:jc w:val="left"/>
      </w:pPr>
      <w:r>
        <w:rPr>
          <w:rFonts w:ascii="黑体" w:hAnsi="黑体" w:cs="黑体"/>
          <w:color w:val="000000"/>
          <w:spacing w:val="-1"/>
          <w:w w:val="100"/>
          <w:position w:val="0"/>
          <w:sz w:val="21"/>
          <w:u w:val="none"/>
        </w:rPr>
        <w:t>4.6.3.1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宜采用地理信息系统建立拓扑关系。</w:t>
      </w:r>
    </w:p>
    <w:p>
      <w:pPr>
        <w:spacing w:before="0" w:after="0" w:line="312" w:lineRule="exact"/>
        <w:ind w:left="348" w:firstLine="0"/>
        <w:jc w:val="left"/>
      </w:pPr>
      <w:r>
        <w:rPr>
          <w:rFonts w:ascii="黑体" w:hAnsi="黑体" w:cs="黑体"/>
          <w:color w:val="000000"/>
          <w:spacing w:val="-1"/>
          <w:w w:val="100"/>
          <w:position w:val="0"/>
          <w:sz w:val="21"/>
          <w:u w:val="none"/>
        </w:rPr>
        <w:t>4.6.3.2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应逐级建立沟道上下游</w:t>
      </w:r>
      <w:r>
        <w:rPr>
          <w:rFonts w:ascii="宋体" w:hAnsi="宋体" w:cs="宋体"/>
          <w:color w:val="000000"/>
          <w:spacing w:val="-1"/>
          <w:w w:val="100"/>
          <w:position w:val="0"/>
          <w:sz w:val="21"/>
          <w:u w:val="none"/>
        </w:rPr>
        <w:t>、小流域与沟道、小流域间、小流</w:t>
      </w:r>
      <w:r>
        <w:rPr>
          <w:rFonts w:ascii="宋体" w:eastAsia="宋体" w:hAnsi="宋体" w:cs="宋体"/>
          <w:color w:val="000000"/>
          <w:spacing w:val="-1"/>
          <w:w w:val="100"/>
          <w:position w:val="0"/>
          <w:sz w:val="21"/>
          <w:u w:val="none"/>
        </w:rPr>
        <w:t>域与出水口的拓扑关系，并检查汇</w:t>
      </w:r>
    </w:p>
    <w:p>
      <w:pPr>
        <w:spacing w:before="0" w:after="0" w:line="312" w:lineRule="exact"/>
        <w:ind w:left="348" w:firstLine="0"/>
        <w:jc w:val="left"/>
      </w:pPr>
      <w:r>
        <w:rPr>
          <w:rFonts w:ascii="宋体" w:hAnsi="宋体" w:cs="宋体"/>
          <w:color w:val="000000"/>
          <w:spacing w:val="-1"/>
          <w:w w:val="100"/>
          <w:position w:val="0"/>
          <w:sz w:val="21"/>
          <w:u w:val="none"/>
        </w:rPr>
        <w:t>水关系及流域包含关系的正确性和合理性。</w:t>
      </w:r>
    </w:p>
    <w:p>
      <w:pPr>
        <w:spacing w:before="0" w:after="0" w:line="240" w:lineRule="exact"/>
        <w:ind w:left="348" w:firstLine="0"/>
      </w:pPr>
    </w:p>
    <w:p>
      <w:pPr>
        <w:spacing w:before="0" w:after="0" w:line="228" w:lineRule="exact"/>
        <w:ind w:left="348" w:firstLine="0"/>
        <w:jc w:val="left"/>
      </w:pPr>
      <w:r>
        <w:rPr>
          <w:rFonts w:ascii="黑体" w:hAnsi="黑体" w:cs="黑体"/>
          <w:color w:val="000000"/>
          <w:spacing w:val="0"/>
          <w:w w:val="100"/>
          <w:position w:val="0"/>
          <w:sz w:val="21"/>
          <w:u w:val="none"/>
        </w:rPr>
        <w:t>4.6.4</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面积校正</w:t>
      </w:r>
    </w:p>
    <w:p>
      <w:pPr>
        <w:spacing w:before="0" w:after="0" w:line="240" w:lineRule="exact"/>
        <w:ind w:left="348" w:firstLine="0"/>
      </w:pPr>
    </w:p>
    <w:p>
      <w:pPr>
        <w:spacing w:before="0" w:after="0" w:line="301" w:lineRule="exact"/>
        <w:ind w:left="348" w:firstLine="9037"/>
        <w:jc w:val="left"/>
      </w:pPr>
      <w:r>
        <w:rPr>
          <w:rFonts w:ascii="宋体" w:hAnsi="宋体" w:cs="宋体"/>
          <w:color w:val="000000"/>
          <w:spacing w:val="-1"/>
          <w:w w:val="100"/>
          <w:position w:val="0"/>
          <w:sz w:val="18"/>
          <w:u w:val="none"/>
        </w:rPr>
        <w:t>5</w:t>
      </w:r>
    </w:p>
    <w:p>
      <w:pPr>
        <w:widowControl/>
        <w:jc w:val="left"/>
        <w:sectPr>
          <w:type w:val="continuous"/>
          <w:pgSz w:w="11904" w:h="16841"/>
          <w:pgMar w:top="1102" w:right="710" w:bottom="862" w:left="1070" w:header="0" w:footer="0" w:gutter="0"/>
          <w:pgNumType w:start="25"/>
          <w:cols w:num="1" w:space="708" w:equalWidth="0">
            <w:col w:w="10124" w:space="0"/>
          </w:cols>
          <w:docGrid w:type="lines" w:linePitch="312" w:charSpace="0"/>
        </w:sectPr>
      </w:pPr>
    </w:p>
    <w:tbl>
      <w:tblPr>
        <w:tblStyle w:val="TableNormal"/>
        <w:tblpPr w:leftFromText="180" w:rightFromText="180" w:vertAnchor="page" w:horzAnchor="page" w:tblpX="65" w:tblpY="2703"/>
        <w:tblW w:w="0" w:type="auto"/>
        <w:tblInd w:w="0" w:type="dxa"/>
        <w:tblLayout w:type="fixed"/>
        <w:tblCellMar>
          <w:top w:w="0" w:type="dxa"/>
          <w:left w:w="108" w:type="dxa"/>
          <w:bottom w:w="0" w:type="dxa"/>
          <w:right w:w="108" w:type="dxa"/>
        </w:tblCellMar>
      </w:tblPr>
      <w:tblGrid>
        <w:gridCol w:w="847"/>
        <w:gridCol w:w="1824"/>
        <w:gridCol w:w="1334"/>
        <w:gridCol w:w="1336"/>
        <w:gridCol w:w="1336"/>
        <w:gridCol w:w="1337"/>
        <w:gridCol w:w="1331"/>
      </w:tblGrid>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4" w:right="-239"/>
            </w:pPr>
            <w:bookmarkStart w:id="10" w:name="10"/>
            <w:bookmarkEnd w:id="10"/>
            <w:r>
              <w:rPr>
                <w:rFonts w:ascii="宋体" w:eastAsia="宋体" w:hAnsi="宋体" w:cs="宋体"/>
                <w:color w:val="000000"/>
                <w:spacing w:val="-1"/>
                <w:w w:val="100"/>
                <w:position w:val="0"/>
                <w:sz w:val="18"/>
                <w:u w:val="none"/>
              </w:rPr>
              <w:t>序号</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字段名称</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6" w:right="-239"/>
            </w:pPr>
            <w:r>
              <w:rPr>
                <w:rFonts w:ascii="宋体" w:eastAsia="宋体" w:hAnsi="宋体" w:cs="宋体"/>
                <w:color w:val="000000"/>
                <w:spacing w:val="-1"/>
                <w:w w:val="100"/>
                <w:position w:val="0"/>
                <w:sz w:val="18"/>
                <w:u w:val="none"/>
              </w:rPr>
              <w:t>字段标识</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7" w:right="-239"/>
            </w:pPr>
            <w:r>
              <w:rPr>
                <w:rFonts w:ascii="宋体" w:eastAsia="宋体" w:hAnsi="宋体" w:cs="宋体"/>
                <w:color w:val="000000"/>
                <w:spacing w:val="-1"/>
                <w:w w:val="100"/>
                <w:position w:val="0"/>
                <w:sz w:val="18"/>
                <w:u w:val="none"/>
              </w:rPr>
              <w:t>类型及长度</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eastAsia="宋体" w:hAnsi="宋体" w:cs="宋体"/>
                <w:color w:val="000000"/>
                <w:spacing w:val="-1"/>
                <w:w w:val="100"/>
                <w:position w:val="0"/>
                <w:sz w:val="18"/>
                <w:u w:val="none"/>
              </w:rPr>
              <w:t>值域</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8" w:right="-239"/>
            </w:pPr>
            <w:r>
              <w:rPr>
                <w:rFonts w:ascii="宋体" w:eastAsia="宋体" w:hAnsi="宋体" w:cs="宋体"/>
                <w:color w:val="000000"/>
                <w:spacing w:val="-1"/>
                <w:w w:val="100"/>
                <w:position w:val="0"/>
                <w:sz w:val="18"/>
                <w:u w:val="none"/>
              </w:rPr>
              <w:t>约束条件</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eastAsia="宋体" w:hAnsi="宋体" w:cs="宋体"/>
                <w:color w:val="000000"/>
                <w:spacing w:val="-1"/>
                <w:w w:val="100"/>
                <w:position w:val="0"/>
                <w:sz w:val="18"/>
                <w:u w:val="none"/>
              </w:rPr>
              <w:t>计量单位</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 w:right="-239"/>
            </w:pPr>
            <w:r>
              <w:rPr>
                <w:rFonts w:ascii="宋体" w:hAnsi="宋体" w:cs="宋体"/>
                <w:color w:val="000000"/>
                <w:spacing w:val="-1"/>
                <w:w w:val="100"/>
                <w:position w:val="0"/>
                <w:sz w:val="18"/>
                <w:u w:val="none"/>
              </w:rPr>
              <w:t>1</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2" w:right="-239"/>
            </w:pPr>
            <w:r>
              <w:rPr>
                <w:rFonts w:ascii="宋体" w:eastAsia="宋体" w:hAnsi="宋体" w:cs="宋体"/>
                <w:color w:val="000000"/>
                <w:spacing w:val="-1"/>
                <w:w w:val="100"/>
                <w:position w:val="0"/>
                <w:sz w:val="18"/>
                <w:u w:val="none"/>
              </w:rPr>
              <w:t>小流域代码</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2" w:right="-239"/>
            </w:pPr>
            <w:r>
              <w:rPr>
                <w:rFonts w:ascii="宋体" w:hAnsi="宋体" w:cs="宋体"/>
                <w:color w:val="000000"/>
                <w:spacing w:val="0"/>
                <w:w w:val="100"/>
                <w:position w:val="0"/>
                <w:sz w:val="18"/>
                <w:u w:val="none"/>
              </w:rPr>
              <w:t>XLYDM</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3" w:right="-239"/>
            </w:pPr>
            <w:r>
              <w:rPr>
                <w:rFonts w:ascii="宋体" w:eastAsia="宋体" w:hAnsi="宋体" w:cs="宋体"/>
                <w:color w:val="000000"/>
                <w:spacing w:val="0"/>
                <w:w w:val="100"/>
                <w:position w:val="0"/>
                <w:sz w:val="18"/>
                <w:u w:val="none"/>
              </w:rPr>
              <w:t>C（16）</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9"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78" w:right="-239"/>
            </w:pPr>
            <w:r>
              <w:rPr>
                <w:rFonts w:ascii="宋体" w:hAnsi="宋体" w:cs="宋体"/>
                <w:color w:val="000000"/>
                <w:spacing w:val="-1"/>
                <w:w w:val="100"/>
                <w:position w:val="0"/>
                <w:sz w:val="18"/>
                <w:u w:val="none"/>
              </w:rPr>
              <w:t>2</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62" w:right="-239"/>
            </w:pPr>
            <w:r>
              <w:rPr>
                <w:rFonts w:ascii="宋体" w:eastAsia="宋体" w:hAnsi="宋体" w:cs="宋体"/>
                <w:color w:val="000000"/>
                <w:spacing w:val="-1"/>
                <w:w w:val="100"/>
                <w:position w:val="0"/>
                <w:sz w:val="18"/>
                <w:u w:val="none"/>
              </w:rPr>
              <w:t>小流域名称</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42" w:right="-239"/>
            </w:pPr>
            <w:r>
              <w:rPr>
                <w:rFonts w:ascii="宋体" w:hAnsi="宋体" w:cs="宋体"/>
                <w:color w:val="000000"/>
                <w:spacing w:val="0"/>
                <w:w w:val="100"/>
                <w:position w:val="0"/>
                <w:sz w:val="18"/>
                <w:u w:val="none"/>
              </w:rPr>
              <w:t>XLYMC</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53" w:right="-239"/>
            </w:pPr>
            <w:r>
              <w:rPr>
                <w:rFonts w:ascii="宋体" w:eastAsia="宋体" w:hAnsi="宋体" w:cs="宋体"/>
                <w:color w:val="000000"/>
                <w:spacing w:val="0"/>
                <w:w w:val="100"/>
                <w:position w:val="0"/>
                <w:sz w:val="18"/>
                <w:u w:val="none"/>
              </w:rPr>
              <w:t>C（30）</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9"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 w:right="-239"/>
            </w:pPr>
            <w:r>
              <w:rPr>
                <w:rFonts w:ascii="宋体" w:hAnsi="宋体" w:cs="宋体"/>
                <w:color w:val="000000"/>
                <w:spacing w:val="-1"/>
                <w:w w:val="100"/>
                <w:position w:val="0"/>
                <w:sz w:val="18"/>
                <w:u w:val="none"/>
              </w:rPr>
              <w:t>3</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2" w:right="-239"/>
            </w:pPr>
            <w:r>
              <w:rPr>
                <w:rFonts w:ascii="宋体" w:eastAsia="宋体" w:hAnsi="宋体" w:cs="宋体"/>
                <w:color w:val="000000"/>
                <w:spacing w:val="-1"/>
                <w:w w:val="100"/>
                <w:position w:val="0"/>
                <w:sz w:val="18"/>
                <w:u w:val="none"/>
              </w:rPr>
              <w:t>小流域类型</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2" w:right="-239"/>
            </w:pPr>
            <w:r>
              <w:rPr>
                <w:rFonts w:ascii="宋体" w:hAnsi="宋体" w:cs="宋体"/>
                <w:color w:val="000000"/>
                <w:spacing w:val="0"/>
                <w:w w:val="100"/>
                <w:position w:val="0"/>
                <w:sz w:val="18"/>
                <w:u w:val="none"/>
              </w:rPr>
              <w:t>XLYLX</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hAnsi="宋体" w:cs="宋体"/>
                <w:color w:val="000000"/>
                <w:spacing w:val="0"/>
                <w:w w:val="100"/>
                <w:position w:val="0"/>
                <w:sz w:val="18"/>
                <w:u w:val="none"/>
              </w:rPr>
              <w:t>I(1)</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9"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 w:right="-239"/>
            </w:pPr>
            <w:r>
              <w:rPr>
                <w:rFonts w:ascii="宋体" w:hAnsi="宋体" w:cs="宋体"/>
                <w:color w:val="000000"/>
                <w:spacing w:val="-1"/>
                <w:w w:val="100"/>
                <w:position w:val="0"/>
                <w:sz w:val="18"/>
                <w:u w:val="none"/>
              </w:rPr>
              <w:t>4</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32" w:right="-239"/>
            </w:pPr>
            <w:r>
              <w:rPr>
                <w:rFonts w:ascii="宋体" w:eastAsia="宋体" w:hAnsi="宋体" w:cs="宋体"/>
                <w:color w:val="000000"/>
                <w:spacing w:val="-1"/>
                <w:w w:val="100"/>
                <w:position w:val="0"/>
                <w:sz w:val="18"/>
                <w:u w:val="none"/>
              </w:rPr>
              <w:t>面积</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76" w:right="-239"/>
            </w:pPr>
            <w:r>
              <w:rPr>
                <w:rFonts w:ascii="宋体" w:hAnsi="宋体" w:cs="宋体"/>
                <w:color w:val="000000"/>
                <w:spacing w:val="-1"/>
                <w:w w:val="100"/>
                <w:position w:val="0"/>
                <w:sz w:val="18"/>
                <w:u w:val="none"/>
              </w:rPr>
              <w:t>MJ</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0"/>
                <w:w w:val="100"/>
                <w:position w:val="0"/>
                <w:sz w:val="18"/>
                <w:u w:val="none"/>
              </w:rPr>
              <w:t>N（8，2）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eastAsia="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9"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8" w:lineRule="exact"/>
              <w:ind w:left="733" w:right="-239"/>
            </w:pPr>
            <w:r>
              <w:rPr>
                <w:rFonts w:ascii="宋体" w:hAnsi="宋体" w:cs="宋体"/>
                <w:color w:val="000000"/>
                <w:spacing w:val="-1"/>
                <w:w w:val="100"/>
                <w:position w:val="0"/>
                <w:sz w:val="9"/>
                <w:u w:val="none"/>
              </w:rPr>
              <w:t>2</w:t>
            </w:r>
          </w:p>
          <w:p>
            <w:pPr>
              <w:spacing w:before="0" w:after="0" w:line="103" w:lineRule="exact"/>
              <w:ind w:left="554" w:right="-239"/>
            </w:pPr>
            <w:r>
              <w:rPr>
                <w:rFonts w:ascii="宋体" w:hAnsi="宋体" w:cs="宋体"/>
                <w:color w:val="000000"/>
                <w:spacing w:val="-1"/>
                <w:w w:val="100"/>
                <w:position w:val="0"/>
                <w:sz w:val="18"/>
                <w:u w:val="none"/>
              </w:rPr>
              <w:t>km</w:t>
            </w: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78" w:right="-239"/>
            </w:pPr>
            <w:r>
              <w:rPr>
                <w:rFonts w:ascii="宋体" w:hAnsi="宋体" w:cs="宋体"/>
                <w:color w:val="000000"/>
                <w:spacing w:val="-1"/>
                <w:w w:val="100"/>
                <w:position w:val="0"/>
                <w:sz w:val="18"/>
                <w:u w:val="none"/>
              </w:rPr>
              <w:t>5</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62" w:right="-239"/>
            </w:pPr>
            <w:r>
              <w:rPr>
                <w:rFonts w:ascii="宋体" w:eastAsia="宋体" w:hAnsi="宋体" w:cs="宋体"/>
                <w:color w:val="000000"/>
                <w:spacing w:val="-1"/>
                <w:w w:val="100"/>
                <w:position w:val="0"/>
                <w:sz w:val="18"/>
                <w:u w:val="none"/>
              </w:rPr>
              <w:t>山丘区面积</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42" w:right="-239"/>
            </w:pPr>
            <w:r>
              <w:rPr>
                <w:rFonts w:ascii="宋体" w:hAnsi="宋体" w:cs="宋体"/>
                <w:color w:val="000000"/>
                <w:spacing w:val="0"/>
                <w:w w:val="100"/>
                <w:position w:val="0"/>
                <w:sz w:val="18"/>
                <w:u w:val="none"/>
              </w:rPr>
              <w:t>SQQMJ</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63" w:right="-239"/>
            </w:pPr>
            <w:r>
              <w:rPr>
                <w:rFonts w:ascii="宋体" w:eastAsia="宋体" w:hAnsi="宋体" w:cs="宋体"/>
                <w:color w:val="000000"/>
                <w:spacing w:val="-1"/>
                <w:w w:val="100"/>
                <w:position w:val="0"/>
                <w:sz w:val="18"/>
                <w:u w:val="none"/>
              </w:rPr>
              <w:t>N（8，2）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3" w:right="-239"/>
            </w:pPr>
            <w:r>
              <w:rPr>
                <w:rFonts w:ascii="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553" w:right="-239"/>
            </w:pPr>
            <w:r>
              <w:rPr>
                <w:rFonts w:ascii="宋体" w:hAnsi="宋体" w:cs="宋体"/>
                <w:color w:val="000000"/>
                <w:spacing w:val="-1"/>
                <w:w w:val="100"/>
                <w:position w:val="0"/>
                <w:sz w:val="18"/>
                <w:u w:val="none"/>
              </w:rPr>
              <w:t>km</w:t>
            </w:r>
            <w:r>
              <w:rPr>
                <w:rFonts w:ascii="宋体" w:hAnsi="宋体" w:cs="宋体"/>
                <w:color w:val="000000"/>
                <w:spacing w:val="-1"/>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 w:right="-239"/>
            </w:pPr>
            <w:r>
              <w:rPr>
                <w:rFonts w:ascii="宋体" w:hAnsi="宋体" w:cs="宋体"/>
                <w:color w:val="000000"/>
                <w:spacing w:val="-1"/>
                <w:w w:val="100"/>
                <w:position w:val="0"/>
                <w:sz w:val="18"/>
                <w:u w:val="none"/>
              </w:rPr>
              <w:t>6</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圩区面积</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WQMJ</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N（8，2）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553" w:right="-239"/>
            </w:pPr>
            <w:r>
              <w:rPr>
                <w:rFonts w:ascii="宋体" w:hAnsi="宋体" w:cs="宋体"/>
                <w:color w:val="000000"/>
                <w:spacing w:val="-1"/>
                <w:w w:val="100"/>
                <w:position w:val="0"/>
                <w:sz w:val="18"/>
                <w:u w:val="none"/>
              </w:rPr>
              <w:t>km</w:t>
            </w:r>
            <w:r>
              <w:rPr>
                <w:rFonts w:ascii="宋体" w:hAnsi="宋体" w:cs="宋体"/>
                <w:color w:val="000000"/>
                <w:spacing w:val="-1"/>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 w:right="-239"/>
            </w:pPr>
            <w:r>
              <w:rPr>
                <w:rFonts w:ascii="宋体" w:hAnsi="宋体" w:cs="宋体"/>
                <w:color w:val="000000"/>
                <w:spacing w:val="-1"/>
                <w:w w:val="100"/>
                <w:position w:val="0"/>
                <w:sz w:val="18"/>
                <w:u w:val="none"/>
              </w:rPr>
              <w:t>7</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2" w:right="-239"/>
            </w:pPr>
            <w:r>
              <w:rPr>
                <w:rFonts w:ascii="宋体" w:eastAsia="宋体" w:hAnsi="宋体" w:cs="宋体"/>
                <w:color w:val="000000"/>
                <w:spacing w:val="-1"/>
                <w:w w:val="100"/>
                <w:position w:val="0"/>
                <w:sz w:val="18"/>
                <w:u w:val="none"/>
              </w:rPr>
              <w:t>城镇区面积</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2" w:right="-239"/>
            </w:pPr>
            <w:r>
              <w:rPr>
                <w:rFonts w:ascii="宋体" w:hAnsi="宋体" w:cs="宋体"/>
                <w:color w:val="000000"/>
                <w:spacing w:val="0"/>
                <w:w w:val="100"/>
                <w:position w:val="0"/>
                <w:sz w:val="18"/>
                <w:u w:val="none"/>
              </w:rPr>
              <w:t>CZQMJ</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N（8，2）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553" w:right="-239"/>
            </w:pPr>
            <w:r>
              <w:rPr>
                <w:rFonts w:ascii="宋体" w:hAnsi="宋体" w:cs="宋体"/>
                <w:color w:val="000000"/>
                <w:spacing w:val="-1"/>
                <w:w w:val="100"/>
                <w:position w:val="0"/>
                <w:sz w:val="18"/>
                <w:u w:val="none"/>
              </w:rPr>
              <w:t>km</w:t>
            </w:r>
            <w:r>
              <w:rPr>
                <w:rFonts w:ascii="宋体" w:hAnsi="宋体" w:cs="宋体"/>
                <w:color w:val="000000"/>
                <w:spacing w:val="-1"/>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78" w:right="-239"/>
            </w:pPr>
            <w:r>
              <w:rPr>
                <w:rFonts w:ascii="宋体" w:hAnsi="宋体" w:cs="宋体"/>
                <w:color w:val="000000"/>
                <w:spacing w:val="-1"/>
                <w:w w:val="100"/>
                <w:position w:val="0"/>
                <w:sz w:val="18"/>
                <w:u w:val="none"/>
              </w:rPr>
              <w:t>8</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52" w:right="-239"/>
            </w:pPr>
            <w:r>
              <w:rPr>
                <w:rFonts w:ascii="宋体" w:eastAsia="宋体" w:hAnsi="宋体" w:cs="宋体"/>
                <w:color w:val="000000"/>
                <w:spacing w:val="-1"/>
                <w:w w:val="100"/>
                <w:position w:val="0"/>
                <w:sz w:val="18"/>
                <w:u w:val="none"/>
              </w:rPr>
              <w:t>最东经度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6" w:right="-239"/>
            </w:pPr>
            <w:r>
              <w:rPr>
                <w:rFonts w:ascii="宋体" w:hAnsi="宋体" w:cs="宋体"/>
                <w:color w:val="000000"/>
                <w:spacing w:val="0"/>
                <w:w w:val="100"/>
                <w:position w:val="0"/>
                <w:sz w:val="18"/>
                <w:u w:val="none"/>
              </w:rPr>
              <w:t>ZDJD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53" w:right="-239"/>
            </w:pPr>
            <w:r>
              <w:rPr>
                <w:rFonts w:ascii="宋体" w:eastAsia="宋体" w:hAnsi="宋体" w:cs="宋体"/>
                <w:color w:val="000000"/>
                <w:spacing w:val="-1"/>
                <w:w w:val="100"/>
                <w:position w:val="0"/>
                <w:sz w:val="18"/>
                <w:u w:val="none"/>
              </w:rPr>
              <w:t>C（12）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95"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8" w:right="-239"/>
            </w:pPr>
            <w:r>
              <w:rPr>
                <w:rFonts w:ascii="宋体" w:hAnsi="宋体" w:cs="宋体"/>
                <w:color w:val="000000"/>
                <w:spacing w:val="-1"/>
                <w:w w:val="100"/>
                <w:position w:val="0"/>
                <w:sz w:val="18"/>
                <w:u w:val="none"/>
              </w:rPr>
              <w:t>9</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最北纬度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ZBWD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3" w:right="-239"/>
            </w:pPr>
            <w:r>
              <w:rPr>
                <w:rFonts w:ascii="宋体" w:eastAsia="宋体" w:hAnsi="宋体" w:cs="宋体"/>
                <w:color w:val="000000"/>
                <w:spacing w:val="-1"/>
                <w:w w:val="100"/>
                <w:position w:val="0"/>
                <w:sz w:val="18"/>
                <w:u w:val="none"/>
              </w:rPr>
              <w:t>C（11）</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5"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10</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最西经度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ZXJD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3" w:right="-239"/>
            </w:pPr>
            <w:r>
              <w:rPr>
                <w:rFonts w:ascii="宋体" w:eastAsia="宋体" w:hAnsi="宋体" w:cs="宋体"/>
                <w:color w:val="000000"/>
                <w:spacing w:val="-1"/>
                <w:w w:val="100"/>
                <w:position w:val="0"/>
                <w:sz w:val="18"/>
                <w:u w:val="none"/>
              </w:rPr>
              <w:t>C（12）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5"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4" w:right="-239"/>
            </w:pPr>
            <w:r>
              <w:rPr>
                <w:rFonts w:ascii="宋体" w:hAnsi="宋体" w:cs="宋体"/>
                <w:color w:val="000000"/>
                <w:spacing w:val="-1"/>
                <w:w w:val="100"/>
                <w:position w:val="0"/>
                <w:sz w:val="18"/>
                <w:u w:val="none"/>
              </w:rPr>
              <w:t>11</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52" w:right="-239"/>
            </w:pPr>
            <w:r>
              <w:rPr>
                <w:rFonts w:ascii="宋体" w:eastAsia="宋体" w:hAnsi="宋体" w:cs="宋体"/>
                <w:color w:val="000000"/>
                <w:spacing w:val="-1"/>
                <w:w w:val="100"/>
                <w:position w:val="0"/>
                <w:sz w:val="18"/>
                <w:u w:val="none"/>
              </w:rPr>
              <w:t>最南纬度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6" w:right="-239"/>
            </w:pPr>
            <w:r>
              <w:rPr>
                <w:rFonts w:ascii="宋体" w:hAnsi="宋体" w:cs="宋体"/>
                <w:color w:val="000000"/>
                <w:spacing w:val="0"/>
                <w:w w:val="100"/>
                <w:position w:val="0"/>
                <w:sz w:val="18"/>
                <w:u w:val="none"/>
              </w:rPr>
              <w:t>ZNWD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53" w:right="-239"/>
            </w:pPr>
            <w:r>
              <w:rPr>
                <w:rFonts w:ascii="宋体" w:eastAsia="宋体" w:hAnsi="宋体" w:cs="宋体"/>
                <w:color w:val="000000"/>
                <w:spacing w:val="-1"/>
                <w:w w:val="100"/>
                <w:position w:val="0"/>
                <w:sz w:val="18"/>
                <w:u w:val="none"/>
              </w:rPr>
              <w:t>C（11）</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95"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12</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2" w:right="-239"/>
            </w:pPr>
            <w:r>
              <w:rPr>
                <w:rFonts w:ascii="宋体" w:eastAsia="宋体" w:hAnsi="宋体" w:cs="宋体"/>
                <w:color w:val="000000"/>
                <w:spacing w:val="-1"/>
                <w:w w:val="100"/>
                <w:position w:val="0"/>
                <w:sz w:val="18"/>
                <w:u w:val="none"/>
              </w:rPr>
              <w:t>流域平均高程</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6" w:right="-239"/>
            </w:pPr>
            <w:r>
              <w:rPr>
                <w:rFonts w:ascii="宋体" w:hAnsi="宋体" w:cs="宋体"/>
                <w:color w:val="000000"/>
                <w:spacing w:val="0"/>
                <w:w w:val="100"/>
                <w:position w:val="0"/>
                <w:sz w:val="18"/>
                <w:u w:val="none"/>
              </w:rPr>
              <w:t>LYPJGC</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N（6，2）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20" w:right="-239"/>
            </w:pPr>
            <w:r>
              <w:rPr>
                <w:rFonts w:ascii="宋体" w:hAnsi="宋体" w:cs="宋体"/>
                <w:color w:val="000000"/>
                <w:spacing w:val="-1"/>
                <w:w w:val="100"/>
                <w:position w:val="0"/>
                <w:sz w:val="18"/>
                <w:u w:val="none"/>
              </w:rPr>
              <w:t>m</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13</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2" w:right="-239"/>
            </w:pPr>
            <w:r>
              <w:rPr>
                <w:rFonts w:ascii="宋体" w:eastAsia="宋体" w:hAnsi="宋体" w:cs="宋体"/>
                <w:color w:val="000000"/>
                <w:spacing w:val="-1"/>
                <w:w w:val="100"/>
                <w:position w:val="0"/>
                <w:sz w:val="18"/>
                <w:u w:val="none"/>
              </w:rPr>
              <w:t>圩区平均高程</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6" w:right="-239"/>
            </w:pPr>
            <w:r>
              <w:rPr>
                <w:rFonts w:ascii="宋体" w:hAnsi="宋体" w:cs="宋体"/>
                <w:color w:val="000000"/>
                <w:spacing w:val="0"/>
                <w:w w:val="100"/>
                <w:position w:val="0"/>
                <w:sz w:val="18"/>
                <w:u w:val="none"/>
              </w:rPr>
              <w:t>WQPJGC</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N（6，2）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20" w:right="-239"/>
            </w:pPr>
            <w:r>
              <w:rPr>
                <w:rFonts w:ascii="宋体" w:hAnsi="宋体" w:cs="宋体"/>
                <w:color w:val="000000"/>
                <w:spacing w:val="-1"/>
                <w:w w:val="100"/>
                <w:position w:val="0"/>
                <w:sz w:val="18"/>
                <w:u w:val="none"/>
              </w:rPr>
              <w:t>m</w:t>
            </w: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4" w:right="-239"/>
            </w:pPr>
            <w:r>
              <w:rPr>
                <w:rFonts w:ascii="宋体" w:hAnsi="宋体" w:cs="宋体"/>
                <w:color w:val="000000"/>
                <w:spacing w:val="-1"/>
                <w:w w:val="100"/>
                <w:position w:val="0"/>
                <w:sz w:val="18"/>
                <w:u w:val="none"/>
              </w:rPr>
              <w:t>14</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72" w:right="-239"/>
            </w:pPr>
            <w:r>
              <w:rPr>
                <w:rFonts w:ascii="宋体" w:eastAsia="宋体" w:hAnsi="宋体" w:cs="宋体"/>
                <w:color w:val="000000"/>
                <w:spacing w:val="-1"/>
                <w:w w:val="100"/>
                <w:position w:val="0"/>
                <w:sz w:val="18"/>
                <w:u w:val="none"/>
              </w:rPr>
              <w:t>流域平均坡度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96" w:right="-239"/>
            </w:pPr>
            <w:r>
              <w:rPr>
                <w:rFonts w:ascii="宋体" w:hAnsi="宋体" w:cs="宋体"/>
                <w:color w:val="000000"/>
                <w:spacing w:val="0"/>
                <w:w w:val="100"/>
                <w:position w:val="0"/>
                <w:sz w:val="18"/>
                <w:u w:val="none"/>
              </w:rPr>
              <w:t>LYPJPD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63" w:right="-239"/>
            </w:pPr>
            <w:r>
              <w:rPr>
                <w:rFonts w:ascii="宋体" w:eastAsia="宋体" w:hAnsi="宋体" w:cs="宋体"/>
                <w:color w:val="000000"/>
                <w:spacing w:val="-1"/>
                <w:w w:val="100"/>
                <w:position w:val="0"/>
                <w:sz w:val="18"/>
                <w:u w:val="none"/>
              </w:rPr>
              <w:t>N（4，2）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3" w:right="-239"/>
            </w:pPr>
            <w:r>
              <w:rPr>
                <w:rFonts w:ascii="宋体" w:eastAsia="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9" w:lineRule="exact"/>
              <w:ind w:left="823" w:right="-239"/>
            </w:pPr>
            <w:r>
              <w:rPr>
                <w:rFonts w:ascii="宋体" w:hAnsi="宋体" w:cs="宋体"/>
                <w:color w:val="000000"/>
                <w:spacing w:val="-1"/>
                <w:w w:val="100"/>
                <w:position w:val="0"/>
                <w:sz w:val="9"/>
                <w:u w:val="none"/>
              </w:rPr>
              <w:t>2</w:t>
            </w:r>
          </w:p>
          <w:p>
            <w:pPr>
              <w:spacing w:before="0" w:after="0" w:line="103" w:lineRule="exact"/>
              <w:ind w:left="463" w:right="-239"/>
            </w:pPr>
            <w:r>
              <w:rPr>
                <w:rFonts w:ascii="宋体" w:hAnsi="宋体" w:cs="宋体"/>
                <w:color w:val="000000"/>
                <w:spacing w:val="0"/>
                <w:w w:val="100"/>
                <w:position w:val="0"/>
                <w:sz w:val="18"/>
                <w:u w:val="none"/>
              </w:rPr>
              <w:t>m/km</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15</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河道比降</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HDBJ</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N（4，2）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eastAsia="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5" w:right="-239"/>
            </w:pPr>
            <w:r>
              <w:rPr>
                <w:rFonts w:ascii="宋体" w:hAnsi="宋体" w:cs="宋体"/>
                <w:color w:val="000000"/>
                <w:spacing w:val="0"/>
                <w:w w:val="100"/>
                <w:position w:val="0"/>
                <w:sz w:val="18"/>
                <w:u w:val="none"/>
              </w:rPr>
              <w:t>m/km</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16</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河网密度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HWMD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N（4，2）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eastAsia="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8" w:lineRule="exact"/>
              <w:ind w:left="868" w:right="-239"/>
            </w:pPr>
            <w:r>
              <w:rPr>
                <w:rFonts w:ascii="宋体" w:hAnsi="宋体" w:cs="宋体"/>
                <w:color w:val="000000"/>
                <w:spacing w:val="-1"/>
                <w:w w:val="100"/>
                <w:position w:val="0"/>
                <w:sz w:val="9"/>
                <w:u w:val="none"/>
              </w:rPr>
              <w:t>2</w:t>
            </w:r>
          </w:p>
          <w:p>
            <w:pPr>
              <w:spacing w:before="0" w:after="0" w:line="103" w:lineRule="exact"/>
              <w:ind w:left="418" w:right="-239"/>
            </w:pPr>
            <w:r>
              <w:rPr>
                <w:rFonts w:ascii="宋体" w:hAnsi="宋体" w:cs="宋体"/>
                <w:color w:val="000000"/>
                <w:spacing w:val="0"/>
                <w:w w:val="100"/>
                <w:position w:val="0"/>
                <w:sz w:val="18"/>
                <w:u w:val="none"/>
              </w:rPr>
              <w:t>km/km</w:t>
            </w: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4" w:right="-239"/>
            </w:pPr>
            <w:r>
              <w:rPr>
                <w:rFonts w:ascii="宋体" w:hAnsi="宋体" w:cs="宋体"/>
                <w:color w:val="000000"/>
                <w:spacing w:val="-1"/>
                <w:w w:val="100"/>
                <w:position w:val="0"/>
                <w:sz w:val="18"/>
                <w:u w:val="none"/>
              </w:rPr>
              <w:t>17</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52" w:right="-239"/>
            </w:pPr>
            <w:r>
              <w:rPr>
                <w:rFonts w:ascii="宋体" w:eastAsia="宋体" w:hAnsi="宋体" w:cs="宋体"/>
                <w:color w:val="000000"/>
                <w:spacing w:val="-1"/>
                <w:w w:val="100"/>
                <w:position w:val="0"/>
                <w:sz w:val="18"/>
                <w:u w:val="none"/>
              </w:rPr>
              <w:t>形状指数</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6" w:right="-239"/>
            </w:pPr>
            <w:r>
              <w:rPr>
                <w:rFonts w:ascii="宋体" w:hAnsi="宋体" w:cs="宋体"/>
                <w:color w:val="000000"/>
                <w:spacing w:val="0"/>
                <w:w w:val="100"/>
                <w:position w:val="0"/>
                <w:sz w:val="18"/>
                <w:u w:val="none"/>
              </w:rPr>
              <w:t>XZZS</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63" w:right="-239"/>
            </w:pPr>
            <w:r>
              <w:rPr>
                <w:rFonts w:ascii="宋体" w:eastAsia="宋体" w:hAnsi="宋体" w:cs="宋体"/>
                <w:color w:val="000000"/>
                <w:spacing w:val="-1"/>
                <w:w w:val="100"/>
                <w:position w:val="0"/>
                <w:sz w:val="18"/>
                <w:u w:val="none"/>
              </w:rPr>
              <w:t>N（4，2）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3" w:right="-239"/>
            </w:pPr>
            <w:r>
              <w:rPr>
                <w:rFonts w:ascii="宋体" w:eastAsia="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18</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2" w:right="-239"/>
            </w:pPr>
            <w:r>
              <w:rPr>
                <w:rFonts w:ascii="宋体" w:eastAsia="宋体" w:hAnsi="宋体" w:cs="宋体"/>
                <w:color w:val="000000"/>
                <w:spacing w:val="-1"/>
                <w:w w:val="100"/>
                <w:position w:val="0"/>
                <w:sz w:val="18"/>
                <w:u w:val="none"/>
              </w:rPr>
              <w:t>雨水干管长度</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6" w:right="-239"/>
            </w:pPr>
            <w:r>
              <w:rPr>
                <w:rFonts w:ascii="宋体" w:hAnsi="宋体" w:cs="宋体"/>
                <w:color w:val="000000"/>
                <w:spacing w:val="0"/>
                <w:w w:val="100"/>
                <w:position w:val="0"/>
                <w:sz w:val="18"/>
                <w:u w:val="none"/>
              </w:rPr>
              <w:t>YSGGCD</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N（8，2）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eastAsia="宋体" w:hAnsi="宋体" w:cs="宋体"/>
                <w:color w:val="000000"/>
                <w:spacing w:val="-1"/>
                <w:w w:val="100"/>
                <w:position w:val="0"/>
                <w:sz w:val="18"/>
                <w:u w:val="none"/>
              </w:rPr>
              <w:t>＞0</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20" w:right="-239"/>
            </w:pPr>
            <w:r>
              <w:rPr>
                <w:rFonts w:ascii="宋体" w:hAnsi="宋体" w:cs="宋体"/>
                <w:color w:val="000000"/>
                <w:spacing w:val="-1"/>
                <w:w w:val="100"/>
                <w:position w:val="0"/>
                <w:sz w:val="18"/>
                <w:u w:val="none"/>
              </w:rPr>
              <w:t>m</w:t>
            </w:r>
          </w:p>
        </w:tc>
      </w:tr>
      <w:tr>
        <w:tblPrEx>
          <w:tblW w:w="0" w:type="auto"/>
          <w:tblInd w:w="0" w:type="dxa"/>
          <w:tblLayout w:type="fixed"/>
          <w:tblCellMar>
            <w:top w:w="0" w:type="dxa"/>
            <w:left w:w="108" w:type="dxa"/>
            <w:bottom w:w="0" w:type="dxa"/>
            <w:right w:w="108" w:type="dxa"/>
          </w:tblCellMar>
        </w:tblPrEx>
        <w:trPr>
          <w:trHeight w:hRule="exact" w:val="322"/>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hAnsi="宋体" w:cs="宋体"/>
                <w:color w:val="000000"/>
                <w:spacing w:val="-1"/>
                <w:w w:val="100"/>
                <w:position w:val="0"/>
                <w:sz w:val="18"/>
                <w:u w:val="none"/>
              </w:rPr>
              <w:t>19</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2" w:right="-239"/>
            </w:pPr>
            <w:r>
              <w:rPr>
                <w:rFonts w:ascii="宋体" w:eastAsia="宋体" w:hAnsi="宋体" w:cs="宋体"/>
                <w:color w:val="000000"/>
                <w:spacing w:val="-1"/>
                <w:w w:val="100"/>
                <w:position w:val="0"/>
                <w:sz w:val="18"/>
                <w:u w:val="none"/>
              </w:rPr>
              <w:t>主要排水方向</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6" w:right="-239"/>
            </w:pPr>
            <w:r>
              <w:rPr>
                <w:rFonts w:ascii="宋体" w:hAnsi="宋体" w:cs="宋体"/>
                <w:color w:val="000000"/>
                <w:spacing w:val="0"/>
                <w:w w:val="100"/>
                <w:position w:val="0"/>
                <w:sz w:val="18"/>
                <w:u w:val="none"/>
              </w:rPr>
              <w:t>ZYPSFX</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3" w:right="-239"/>
            </w:pPr>
            <w:r>
              <w:rPr>
                <w:rFonts w:ascii="宋体" w:eastAsia="宋体" w:hAnsi="宋体" w:cs="宋体"/>
                <w:color w:val="000000"/>
                <w:spacing w:val="-1"/>
                <w:w w:val="100"/>
                <w:position w:val="0"/>
                <w:sz w:val="18"/>
                <w:u w:val="none"/>
              </w:rPr>
              <w:t>N（5，2）</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8" w:right="-239"/>
            </w:pPr>
            <w:r>
              <w:rPr>
                <w:rFonts w:ascii="宋体" w:eastAsia="宋体" w:hAnsi="宋体" w:cs="宋体"/>
                <w:color w:val="000000"/>
                <w:spacing w:val="-1"/>
                <w:w w:val="100"/>
                <w:position w:val="0"/>
                <w:sz w:val="18"/>
                <w:u w:val="none"/>
              </w:rPr>
              <w:t>选填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75"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8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4" w:right="-239"/>
            </w:pPr>
            <w:r>
              <w:rPr>
                <w:rFonts w:ascii="宋体" w:hAnsi="宋体" w:cs="宋体"/>
                <w:color w:val="000000"/>
                <w:spacing w:val="-1"/>
                <w:w w:val="100"/>
                <w:position w:val="0"/>
                <w:sz w:val="18"/>
                <w:u w:val="none"/>
              </w:rPr>
              <w:t>20</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62" w:right="-239"/>
            </w:pPr>
            <w:r>
              <w:rPr>
                <w:rFonts w:ascii="宋体" w:eastAsia="宋体" w:hAnsi="宋体" w:cs="宋体"/>
                <w:color w:val="000000"/>
                <w:spacing w:val="-1"/>
                <w:w w:val="100"/>
                <w:position w:val="0"/>
                <w:sz w:val="18"/>
                <w:u w:val="none"/>
              </w:rPr>
              <w:t>出水口类型</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6" w:right="-239"/>
            </w:pPr>
            <w:r>
              <w:rPr>
                <w:rFonts w:ascii="宋体" w:hAnsi="宋体" w:cs="宋体"/>
                <w:color w:val="000000"/>
                <w:spacing w:val="0"/>
                <w:w w:val="100"/>
                <w:position w:val="0"/>
                <w:sz w:val="18"/>
                <w:u w:val="none"/>
              </w:rPr>
              <w:t>CKLX</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53" w:right="-239"/>
            </w:pPr>
            <w:r>
              <w:rPr>
                <w:rFonts w:ascii="宋体" w:eastAsia="宋体" w:hAnsi="宋体" w:cs="宋体"/>
                <w:color w:val="000000"/>
                <w:spacing w:val="-1"/>
                <w:w w:val="100"/>
                <w:position w:val="0"/>
                <w:sz w:val="18"/>
                <w:u w:val="none"/>
              </w:rPr>
              <w:t>C（30）</w:t>
            </w:r>
          </w:p>
        </w:tc>
        <w:tc>
          <w:tcPr>
            <w:tcW w:w="1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7" w:right="-239"/>
            </w:pPr>
            <w:r>
              <w:rPr>
                <w:rFonts w:ascii="宋体" w:eastAsia="宋体" w:hAnsi="宋体" w:cs="宋体"/>
                <w:color w:val="000000"/>
                <w:spacing w:val="-1"/>
                <w:w w:val="100"/>
                <w:position w:val="0"/>
                <w:sz w:val="18"/>
                <w:u w:val="none"/>
              </w:rPr>
              <w:t>非空</w:t>
            </w:r>
          </w:p>
        </w:tc>
        <w:tc>
          <w:tcPr>
            <w:tcW w:w="13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8" w:right="-239"/>
            </w:pPr>
            <w:r>
              <w:rPr>
                <w:rFonts w:ascii="宋体" w:eastAsia="宋体" w:hAnsi="宋体" w:cs="宋体"/>
                <w:color w:val="000000"/>
                <w:spacing w:val="-1"/>
                <w:w w:val="100"/>
                <w:position w:val="0"/>
                <w:sz w:val="18"/>
                <w:u w:val="none"/>
              </w:rPr>
              <w:t>必填</w:t>
            </w:r>
          </w:p>
        </w:tc>
        <w:tc>
          <w:tcPr>
            <w:tcW w:w="1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95" w:right="-239"/>
            </w:pPr>
            <w:r>
              <w:rPr>
                <w:rFonts w:ascii="宋体" w:eastAsia="宋体" w:hAnsi="宋体" w:cs="宋体"/>
                <w:color w:val="000000"/>
                <w:spacing w:val="-1"/>
                <w:w w:val="100"/>
                <w:position w:val="0"/>
                <w:sz w:val="18"/>
                <w:u w:val="none"/>
              </w:rPr>
              <w:t>按分类</w:t>
            </w:r>
          </w:p>
        </w:tc>
      </w:tr>
      <w:tr>
        <w:tblPrEx>
          <w:tblW w:w="0" w:type="auto"/>
          <w:tblInd w:w="0" w:type="dxa"/>
          <w:tblLayout w:type="fixed"/>
          <w:tblCellMar>
            <w:top w:w="0" w:type="dxa"/>
            <w:left w:w="108" w:type="dxa"/>
            <w:bottom w:w="0" w:type="dxa"/>
            <w:right w:w="108" w:type="dxa"/>
          </w:tblCellMar>
        </w:tblPrEx>
        <w:trPr>
          <w:trHeight w:hRule="exact" w:val="4066"/>
        </w:trPr>
        <w:tc>
          <w:tcPr>
            <w:tcW w:w="9344"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8"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①</w:t>
            </w:r>
            <w:r>
              <w:rPr>
                <w:rFonts w:ascii="宋体" w:eastAsia="宋体" w:hAnsi="宋体" w:cs="宋体"/>
                <w:color w:val="000000"/>
                <w:spacing w:val="-1"/>
                <w:w w:val="100"/>
                <w:position w:val="0"/>
                <w:sz w:val="18"/>
                <w:u w:val="none"/>
              </w:rPr>
              <w:t>小流域类型：</w:t>
            </w:r>
          </w:p>
          <w:p>
            <w:pPr>
              <w:spacing w:before="0" w:after="0" w:line="312" w:lineRule="exact"/>
              <w:ind w:left="816" w:right="-239"/>
            </w:pPr>
            <w:r>
              <w:rPr>
                <w:rFonts w:ascii="宋体" w:hAnsi="宋体" w:cs="宋体"/>
                <w:color w:val="000000"/>
                <w:spacing w:val="-1"/>
                <w:w w:val="100"/>
                <w:position w:val="0"/>
                <w:sz w:val="18"/>
                <w:u w:val="none"/>
              </w:rPr>
              <w:t>1</w:t>
            </w:r>
            <w:r>
              <w:rPr>
                <w:rFonts w:ascii="Calibri" w:hAnsi="Calibri" w:cs="Calibri"/>
                <w:color w:val="000000"/>
                <w:spacing w:val="0"/>
                <w:w w:val="247"/>
                <w:sz w:val="18"/>
                <w:u w:val="none"/>
              </w:rPr>
              <w:t> </w:t>
            </w:r>
            <w:r>
              <w:rPr>
                <w:rFonts w:ascii="宋体" w:eastAsia="宋体" w:hAnsi="宋体" w:cs="宋体"/>
                <w:color w:val="000000"/>
                <w:spacing w:val="0"/>
                <w:w w:val="100"/>
                <w:position w:val="0"/>
                <w:sz w:val="18"/>
                <w:u w:val="none"/>
              </w:rPr>
              <w:t>--山丘区，2</w:t>
            </w:r>
            <w:r>
              <w:rPr>
                <w:rFonts w:ascii="Calibri" w:hAnsi="Calibri" w:cs="Calibri"/>
                <w:color w:val="000000"/>
                <w:spacing w:val="0"/>
                <w:w w:val="247"/>
                <w:sz w:val="18"/>
                <w:u w:val="none"/>
              </w:rPr>
              <w:t> </w:t>
            </w:r>
            <w:r>
              <w:rPr>
                <w:rFonts w:ascii="宋体" w:eastAsia="宋体" w:hAnsi="宋体" w:cs="宋体"/>
                <w:color w:val="000000"/>
                <w:spacing w:val="0"/>
                <w:w w:val="100"/>
                <w:position w:val="0"/>
                <w:sz w:val="18"/>
                <w:u w:val="none"/>
              </w:rPr>
              <w:t>--圩区，3</w:t>
            </w:r>
            <w:r>
              <w:rPr>
                <w:rFonts w:ascii="Calibri" w:hAnsi="Calibri" w:cs="Calibri"/>
                <w:color w:val="000000"/>
                <w:spacing w:val="0"/>
                <w:w w:val="247"/>
                <w:sz w:val="18"/>
                <w:u w:val="none"/>
              </w:rPr>
              <w:t> </w:t>
            </w:r>
            <w:r>
              <w:rPr>
                <w:rFonts w:ascii="宋体" w:eastAsia="宋体" w:hAnsi="宋体" w:cs="宋体"/>
                <w:color w:val="000000"/>
                <w:spacing w:val="-1"/>
                <w:w w:val="100"/>
                <w:position w:val="0"/>
                <w:sz w:val="18"/>
                <w:u w:val="none"/>
              </w:rPr>
              <w:t>--城镇区，4</w:t>
            </w:r>
            <w:r>
              <w:rPr>
                <w:rFonts w:ascii="Calibri" w:hAnsi="Calibri" w:cs="Calibri"/>
                <w:color w:val="000000"/>
                <w:spacing w:val="0"/>
                <w:w w:val="247"/>
                <w:sz w:val="18"/>
                <w:u w:val="none"/>
              </w:rPr>
              <w:t> </w:t>
            </w:r>
            <w:r>
              <w:rPr>
                <w:rFonts w:ascii="宋体" w:eastAsia="宋体" w:hAnsi="宋体" w:cs="宋体"/>
                <w:color w:val="000000"/>
                <w:spacing w:val="0"/>
                <w:w w:val="100"/>
                <w:position w:val="0"/>
                <w:sz w:val="18"/>
                <w:u w:val="none"/>
              </w:rPr>
              <w:t>--山丘与圩区混合区，5</w:t>
            </w:r>
            <w:r>
              <w:rPr>
                <w:rFonts w:ascii="Calibri" w:hAnsi="Calibri" w:cs="Calibri"/>
                <w:color w:val="000000"/>
                <w:spacing w:val="0"/>
                <w:w w:val="247"/>
                <w:sz w:val="18"/>
                <w:u w:val="none"/>
              </w:rPr>
              <w:t> </w:t>
            </w:r>
            <w:r>
              <w:rPr>
                <w:rFonts w:ascii="宋体" w:eastAsia="宋体" w:hAnsi="宋体" w:cs="宋体"/>
                <w:color w:val="000000"/>
                <w:spacing w:val="0"/>
                <w:w w:val="100"/>
                <w:position w:val="0"/>
                <w:sz w:val="18"/>
                <w:u w:val="none"/>
              </w:rPr>
              <w:t>--山丘与城镇区混合区，6</w:t>
            </w:r>
            <w:r>
              <w:rPr>
                <w:rFonts w:ascii="Calibri" w:hAnsi="Calibri" w:cs="Calibri"/>
                <w:color w:val="000000"/>
                <w:spacing w:val="0"/>
                <w:w w:val="247"/>
                <w:sz w:val="18"/>
                <w:u w:val="none"/>
              </w:rPr>
              <w:t> </w:t>
            </w:r>
            <w:r>
              <w:rPr>
                <w:rFonts w:ascii="宋体" w:eastAsia="宋体" w:hAnsi="宋体" w:cs="宋体"/>
                <w:color w:val="000000"/>
                <w:spacing w:val="-1"/>
                <w:w w:val="100"/>
                <w:position w:val="0"/>
                <w:sz w:val="18"/>
                <w:u w:val="none"/>
              </w:rPr>
              <w:t>--圩区与城镇</w:t>
            </w:r>
          </w:p>
          <w:p>
            <w:pPr>
              <w:spacing w:before="0" w:after="0" w:line="312" w:lineRule="exact"/>
              <w:ind w:left="816" w:right="-239"/>
            </w:pPr>
            <w:r>
              <w:rPr>
                <w:rFonts w:ascii="宋体" w:eastAsia="宋体" w:hAnsi="宋体" w:cs="宋体"/>
                <w:color w:val="000000"/>
                <w:spacing w:val="-1"/>
                <w:w w:val="100"/>
                <w:position w:val="0"/>
                <w:sz w:val="18"/>
                <w:u w:val="none"/>
              </w:rPr>
              <w:t>区混合区，7</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--山丘区与圩区和城镇区混合区。</w:t>
            </w:r>
          </w:p>
          <w:p>
            <w:pPr>
              <w:spacing w:before="0" w:after="0" w:line="312" w:lineRule="exact"/>
              <w:ind w:left="742" w:right="-239"/>
            </w:pPr>
            <w:r>
              <w:rPr>
                <w:rFonts w:ascii="宋体" w:hAnsi="宋体" w:cs="宋体"/>
                <w:color w:val="000000"/>
                <w:spacing w:val="-1"/>
                <w:w w:val="100"/>
                <w:position w:val="0"/>
                <w:sz w:val="18"/>
                <w:u w:val="none"/>
              </w:rPr>
              <w:t>②山丘区面积为小流域范围内山丘区总面积，圩区面积为小流域范围内平原圩区总面积，城镇区面积为小流域</w:t>
            </w:r>
          </w:p>
          <w:p>
            <w:pPr>
              <w:spacing w:before="0" w:after="0" w:line="312" w:lineRule="exact"/>
              <w:ind w:left="742" w:right="-239"/>
            </w:pPr>
            <w:r>
              <w:rPr>
                <w:rFonts w:ascii="宋体" w:hAnsi="宋体" w:cs="宋体"/>
                <w:color w:val="000000"/>
                <w:spacing w:val="-1"/>
                <w:w w:val="100"/>
                <w:position w:val="0"/>
                <w:sz w:val="18"/>
                <w:u w:val="none"/>
              </w:rPr>
              <w:t>范围内城镇区总面积。</w:t>
            </w:r>
          </w:p>
          <w:p>
            <w:pPr>
              <w:spacing w:before="0" w:after="0" w:line="312" w:lineRule="exact"/>
              <w:ind w:left="742" w:right="-239"/>
            </w:pPr>
            <w:r>
              <w:rPr>
                <w:rFonts w:ascii="宋体" w:hAnsi="宋体" w:cs="宋体"/>
                <w:color w:val="000000"/>
                <w:spacing w:val="-1"/>
                <w:w w:val="100"/>
                <w:position w:val="0"/>
                <w:sz w:val="18"/>
                <w:u w:val="none"/>
              </w:rPr>
              <w:t>③流域平均高程取小流域范围内各像素高程的平均值，圩区平均高程取小流域范围内圩区各像素高程平均值。</w:t>
            </w:r>
          </w:p>
          <w:p>
            <w:pPr>
              <w:spacing w:before="0" w:after="0" w:line="312" w:lineRule="exact"/>
              <w:ind w:left="742" w:right="-239"/>
            </w:pPr>
            <w:r>
              <w:rPr>
                <w:rFonts w:ascii="宋体" w:hAnsi="宋体" w:cs="宋体"/>
                <w:color w:val="000000"/>
                <w:spacing w:val="-1"/>
                <w:w w:val="100"/>
                <w:position w:val="0"/>
                <w:sz w:val="18"/>
                <w:u w:val="none"/>
              </w:rPr>
              <w:t>④流域平均坡度为每相邻两等高线间的平均地面坡度与相应两等高线间面积的乘积的总和，与流域总面积的比</w:t>
            </w:r>
          </w:p>
          <w:p>
            <w:pPr>
              <w:spacing w:before="0" w:after="0" w:line="312" w:lineRule="exact"/>
              <w:ind w:left="742" w:right="-239"/>
            </w:pPr>
            <w:r>
              <w:rPr>
                <w:rFonts w:ascii="宋体" w:hAnsi="宋体" w:cs="宋体"/>
                <w:color w:val="000000"/>
                <w:spacing w:val="-1"/>
                <w:w w:val="100"/>
                <w:position w:val="0"/>
                <w:sz w:val="18"/>
                <w:u w:val="none"/>
              </w:rPr>
              <w:t>值。河道比降用河段顺水流方向河床底面落差除以水平距离来表示。</w:t>
            </w:r>
          </w:p>
          <w:p>
            <w:pPr>
              <w:spacing w:before="0" w:after="0" w:line="312" w:lineRule="exact"/>
              <w:ind w:left="742" w:right="-239"/>
            </w:pPr>
            <w:r>
              <w:rPr>
                <w:rFonts w:ascii="宋体" w:hAnsi="宋体" w:cs="宋体"/>
                <w:color w:val="000000"/>
                <w:spacing w:val="-1"/>
                <w:w w:val="100"/>
                <w:position w:val="0"/>
                <w:sz w:val="18"/>
                <w:u w:val="none"/>
              </w:rPr>
              <w:t>⑤河网密度为每单位面积内河流干支流长度之和。</w:t>
            </w:r>
          </w:p>
          <w:p>
            <w:pPr>
              <w:spacing w:before="0" w:after="0" w:line="312" w:lineRule="exact"/>
              <w:ind w:left="742" w:right="-239"/>
            </w:pPr>
            <w:r>
              <w:rPr>
                <w:rFonts w:ascii="宋体" w:hAnsi="宋体" w:cs="宋体"/>
                <w:color w:val="000000"/>
                <w:spacing w:val="-1"/>
                <w:w w:val="100"/>
                <w:position w:val="0"/>
                <w:sz w:val="18"/>
                <w:u w:val="none"/>
              </w:rPr>
              <w:t>⑥形状指数为流域面积与最长汇流路径长度平方的比值。</w:t>
            </w:r>
          </w:p>
          <w:p>
            <w:pPr>
              <w:spacing w:before="0" w:after="0" w:line="312" w:lineRule="exact"/>
              <w:ind w:left="742" w:right="-239"/>
            </w:pPr>
            <w:r>
              <w:rPr>
                <w:rFonts w:ascii="宋体" w:hAnsi="宋体" w:cs="宋体"/>
                <w:color w:val="000000"/>
                <w:spacing w:val="-1"/>
                <w:w w:val="100"/>
                <w:position w:val="0"/>
                <w:sz w:val="18"/>
                <w:u w:val="none"/>
              </w:rPr>
              <w:t>⑦山丘区排水方向按自然汇水主要方向确定；圩区排水方向结合排涝泵站位置和自然汇水方向综合考虑确定；</w:t>
            </w:r>
          </w:p>
          <w:p>
            <w:pPr>
              <w:spacing w:before="0" w:after="0" w:line="312" w:lineRule="exact"/>
              <w:ind w:left="742" w:right="-239"/>
            </w:pPr>
            <w:r>
              <w:rPr>
                <w:rFonts w:ascii="宋体" w:hAnsi="宋体" w:cs="宋体"/>
                <w:color w:val="000000"/>
                <w:spacing w:val="-1"/>
                <w:w w:val="100"/>
                <w:position w:val="0"/>
                <w:sz w:val="18"/>
                <w:u w:val="none"/>
              </w:rPr>
              <w:t>城镇排水方向以地表汇水和雨水管网设计坡度坡向确定。</w:t>
            </w:r>
          </w:p>
          <w:p>
            <w:pPr>
              <w:spacing w:before="0" w:after="0" w:line="312" w:lineRule="exact"/>
              <w:ind w:left="742" w:right="-239"/>
            </w:pPr>
            <w:r>
              <w:rPr>
                <w:rFonts w:ascii="宋体" w:hAnsi="宋体" w:cs="宋体"/>
                <w:color w:val="000000"/>
                <w:spacing w:val="-1"/>
                <w:w w:val="100"/>
                <w:position w:val="0"/>
                <w:sz w:val="18"/>
                <w:u w:val="none"/>
              </w:rPr>
              <w:t>⑧出水口类型分为上级河道、水库泄洪出水口、水闸、泵站、排口等。</w:t>
            </w:r>
          </w:p>
        </w:tc>
      </w:tr>
    </w:tbl>
    <w:p>
      <w:pPr>
        <w:spacing w:before="0" w:after="0" w:line="347" w:lineRule="exact"/>
      </w:pPr>
    </w:p>
    <w:p>
      <w:pPr>
        <w:widowControl/>
        <w:jc w:val="left"/>
        <w:sectPr>
          <w:type w:val="continuous"/>
          <w:pgSz w:w="11904" w:h="16840"/>
          <w:pgMar w:top="1102" w:right="714" w:bottom="862" w:left="1074" w:header="0" w:footer="0" w:gutter="0"/>
          <w:pgNumType w:start="26"/>
          <w:cols w:num="1" w:space="720"/>
          <w:docGrid w:type="lines" w:linePitch="312" w:charSpace="0"/>
        </w:sectPr>
      </w:pPr>
    </w:p>
    <w:p>
      <w:pPr>
        <w:spacing w:before="0" w:after="0" w:line="210" w:lineRule="exact"/>
        <w:ind w:left="60" w:firstLine="0"/>
        <w:jc w:val="left"/>
      </w:pPr>
      <w:r>
        <w:pict>
          <v:shape id="imagerId36" o:spid="_x0000_s1067" type="#_x0000_t75" style="width:19pt;height:10pt;margin-top:123pt;margin-left:55pt;mso-height-relative:page;mso-position-horizontal-relative:page;mso-position-vertical-relative:page;mso-width-relative:page;position:absolute;z-index:-251615232" coordsize="21600,21600" filled="f">
            <v:imagedata r:id="rId33"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0"/>
        <w:jc w:val="left"/>
      </w:pPr>
      <w:r>
        <w:rPr>
          <w:rFonts w:ascii="宋体" w:eastAsia="宋体" w:hAnsi="宋体" w:cs="宋体"/>
          <w:color w:val="000000"/>
          <w:spacing w:val="-1"/>
          <w:w w:val="100"/>
          <w:position w:val="0"/>
          <w:sz w:val="21"/>
          <w:u w:val="none"/>
        </w:rPr>
        <w:t>小流域面积应以乡镇级行政区划面积作为控制面积进行校正，面积校正应符合</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SL</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653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0"/>
      </w:pPr>
    </w:p>
    <w:p>
      <w:pPr>
        <w:spacing w:before="0" w:after="0" w:line="228" w:lineRule="exact"/>
        <w:ind w:left="60" w:firstLine="526"/>
        <w:jc w:val="left"/>
      </w:pPr>
      <w:r>
        <w:rPr>
          <w:rFonts w:ascii="黑体" w:eastAsia="黑体" w:hAnsi="黑体" w:cs="黑体"/>
          <w:color w:val="000000"/>
          <w:spacing w:val="-1"/>
          <w:w w:val="100"/>
          <w:position w:val="0"/>
          <w:sz w:val="21"/>
          <w:u w:val="none"/>
        </w:rPr>
        <w:t>属性赋值</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1"/>
          <w:w w:val="100"/>
          <w:position w:val="0"/>
          <w:sz w:val="21"/>
          <w:u w:val="none"/>
        </w:rPr>
        <w:t>小流域属性指标及赋值应符合表1的要求。</w:t>
      </w:r>
    </w:p>
    <w:p>
      <w:pPr>
        <w:spacing w:before="0" w:after="0" w:line="240" w:lineRule="exact"/>
        <w:ind w:left="60" w:firstLine="420"/>
      </w:pPr>
    </w:p>
    <w:p>
      <w:pPr>
        <w:spacing w:before="0" w:after="0" w:line="228" w:lineRule="exact"/>
        <w:ind w:left="60" w:firstLine="3574"/>
        <w:jc w:val="left"/>
      </w:pPr>
      <w:r>
        <w:rPr>
          <w:rFonts w:ascii="黑体" w:eastAsia="黑体" w:hAnsi="黑体" w:cs="黑体"/>
          <w:color w:val="000000"/>
          <w:spacing w:val="-1"/>
          <w:w w:val="100"/>
          <w:position w:val="0"/>
          <w:sz w:val="21"/>
          <w:u w:val="none"/>
        </w:rPr>
        <w:t>表1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小流域属性指标表</w:t>
      </w:r>
    </w:p>
    <w:p>
      <w:pPr>
        <w:widowControl/>
        <w:jc w:val="left"/>
        <w:sectPr>
          <w:type w:val="continuous"/>
          <w:pgSz w:w="11904" w:h="16840"/>
          <w:pgMar w:top="1102" w:right="714" w:bottom="862" w:left="1074" w:header="0" w:footer="0" w:gutter="0"/>
          <w:pgNumType w:start="27"/>
          <w:cols w:num="1" w:space="708" w:equalWidth="0">
            <w:col w:w="10116" w:space="0"/>
          </w:cols>
          <w:docGrid w:type="lines" w:linePitch="312" w:charSpace="0"/>
        </w:sectPr>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367" w:lineRule="exact"/>
        <w:ind w:left="60" w:firstLine="3574"/>
      </w:pPr>
    </w:p>
    <w:p>
      <w:pPr>
        <w:widowControl/>
        <w:jc w:val="left"/>
        <w:sectPr>
          <w:type w:val="continuous"/>
          <w:pgSz w:w="11904" w:h="16840"/>
          <w:pgMar w:top="1102" w:right="714" w:bottom="862" w:left="1074" w:header="0" w:footer="0" w:gutter="0"/>
          <w:pgNumType w:start="28"/>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小流域命名及编码</w:t>
      </w:r>
    </w:p>
    <w:p>
      <w:pPr>
        <w:spacing w:before="0" w:after="0" w:line="240" w:lineRule="exact"/>
        <w:ind w:left="60" w:firstLine="0"/>
      </w:pPr>
    </w:p>
    <w:p>
      <w:pPr>
        <w:spacing w:before="0" w:after="0" w:line="227" w:lineRule="exact"/>
        <w:ind w:left="60" w:firstLine="198"/>
        <w:jc w:val="left"/>
      </w:pPr>
      <w:r>
        <w:rPr>
          <w:rFonts w:ascii="宋体" w:hAnsi="宋体" w:cs="宋体"/>
          <w:color w:val="000000"/>
          <w:spacing w:val="-1"/>
          <w:w w:val="100"/>
          <w:position w:val="0"/>
          <w:sz w:val="18"/>
          <w:u w:val="none"/>
        </w:rPr>
        <w:t>6</w:t>
      </w:r>
    </w:p>
    <w:p>
      <w:pPr>
        <w:widowControl/>
        <w:jc w:val="left"/>
        <w:sectPr>
          <w:type w:val="continuous"/>
          <w:pgSz w:w="11904" w:h="16840"/>
          <w:pgMar w:top="1102" w:right="714" w:bottom="862" w:left="1074" w:header="0" w:footer="0" w:gutter="0"/>
          <w:pgNumType w:start="29"/>
          <w:cols w:num="1" w:space="708" w:equalWidth="0">
            <w:col w:w="10116" w:space="0"/>
          </w:cols>
          <w:docGrid w:type="lines" w:linePitch="312" w:charSpace="0"/>
        </w:sectPr>
      </w:pPr>
    </w:p>
    <w:p>
      <w:pPr>
        <w:spacing w:before="0" w:after="0" w:line="240" w:lineRule="exact"/>
      </w:pPr>
      <w:bookmarkStart w:id="11" w:name="11"/>
      <w:bookmarkEnd w:id="11"/>
    </w:p>
    <w:p>
      <w:pPr>
        <w:spacing w:before="0" w:after="0" w:line="317" w:lineRule="exact"/>
        <w:ind w:left="348" w:firstLine="7570"/>
        <w:jc w:val="left"/>
      </w:pPr>
      <w:r>
        <w:pict>
          <v:shape id="_x0000_s2093" o:spid="_x0000_s1068" type="#_x0000_t202" style="width:332pt;height:53pt;margin-top:397.75pt;margin-left:141.6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7" o:spid="_x0000_s1069" type="#_x0000_t75" style="width:16pt;height:10pt;margin-top:99pt;margin-left:70pt;mso-height-relative:page;mso-position-horizontal-relative:page;mso-position-vertical-relative:page;mso-width-relative:page;position:absolute;z-index:-251611136" coordsize="21600,21600" filled="f">
            <v:imagedata r:id="rId34" o:title=""/>
            <o:lock v:ext="edit" aspectratio="t"/>
          </v:shape>
        </w:pict>
      </w:r>
      <w:r>
        <w:pict>
          <v:shape id="imagerId38" o:spid="_x0000_s1070" type="#_x0000_t75" style="width:18pt;height:10pt;margin-top:193pt;margin-left:70pt;mso-height-relative:page;mso-position-horizontal-relative:page;mso-position-vertical-relative:page;mso-width-relative:page;position:absolute;z-index:-251610112" coordsize="21600,21600" filled="f">
            <v:imagedata r:id="rId35" o:title=""/>
            <o:lock v:ext="edit" aspectratio="t"/>
          </v:shape>
        </w:pict>
      </w:r>
      <w:r>
        <w:pict>
          <v:shape id="imagerId39" o:spid="_x0000_s1071" type="#_x0000_t75" style="width:16pt;height:10pt;margin-top:659pt;margin-left:70pt;mso-height-relative:page;mso-position-horizontal-relative:page;mso-position-vertical-relative:page;mso-width-relative:page;position:absolute;z-index:-251609088" coordsize="21600,21600" filled="f">
            <v:imagedata r:id="rId36" o:title=""/>
            <o:lock v:ext="edit" aspectratio="t"/>
          </v:shape>
        </w:pict>
      </w:r>
      <w:r>
        <w:pict>
          <v:shape id="WS_polygon84" o:spid="_x0000_s1072" type="#_x0000_t12" style="width:147.85pt;height:65.5pt;margin-top:311.8pt;margin-left:144.7pt;mso-height-relative:page;mso-position-horizontal-relative:page;mso-position-vertical-relative:page;mso-width-relative:page;position:absolute;z-index:-251608064" coordsize="21600,21600" stroked="t" strokecolor="black">
            <v:fill opacity="0"/>
            <v:stroke joinstyle="miter"/>
          </v:shape>
        </w:pict>
      </w:r>
      <w:r>
        <w:pict>
          <v:shape id="WS_polygon85" o:spid="_x0000_s1073" type="#_x0000_t12" style="width:111.15pt;height:52.1pt;margin-top:311.8pt;margin-left:181.5pt;mso-height-relative:page;mso-position-horizontal-relative:page;mso-position-vertical-relative:page;mso-width-relative:page;position:absolute;z-index:-251607040" coordsize="21600,21600" stroked="t" strokecolor="black">
            <v:fill opacity="0"/>
            <v:stroke joinstyle="miter"/>
          </v:shape>
        </w:pict>
      </w:r>
      <w:r>
        <w:pict>
          <v:shape id="WS_polygon86" o:spid="_x0000_s1074" type="#_x0000_t12" style="width:98.35pt;height:1.5pt;margin-top:349.2pt;margin-left:194.25pt;mso-height-relative:page;mso-position-horizontal-relative:page;mso-position-vertical-relative:page;mso-width-relative:page;position:absolute;z-index:251702272" coordsize="21600,21600" stroked="t" strokecolor="black">
            <v:fill opacity="0"/>
            <v:stroke joinstyle="miter"/>
          </v:shape>
        </w:pict>
      </w:r>
      <w:r>
        <w:pict>
          <v:shape id="WS_polygon87" o:spid="_x0000_s1075" type="#_x0000_t12" style="width:1.5pt;height:38.4pt;margin-top:311.8pt;margin-left:194.25pt;mso-height-relative:page;mso-position-horizontal-relative:page;mso-position-vertical-relative:page;mso-width-relative:page;position:absolute;z-index:-251606016" coordsize="21600,21600" stroked="t" strokecolor="black">
            <v:fill opacity="0"/>
            <v:stroke joinstyle="miter"/>
          </v:shape>
        </w:pict>
      </w:r>
      <w:r>
        <w:pict>
          <v:shape id="WS_polygon88" o:spid="_x0000_s1076" type="#_x0000_t12" style="width:67.65pt;height:1.5pt;margin-top:335.55pt;margin-left:225pt;mso-height-relative:page;mso-position-horizontal-relative:page;mso-position-vertical-relative:page;mso-width-relative:page;position:absolute;z-index:251703296" coordsize="21600,21600" stroked="t" strokecolor="black">
            <v:fill opacity="0"/>
            <v:stroke joinstyle="miter"/>
          </v:shape>
        </w:pict>
      </w:r>
      <w:r>
        <w:pict>
          <v:shape id="WS_polygon89" o:spid="_x0000_s1077" type="#_x0000_t12" style="width:1.5pt;height:24.75pt;margin-top:311.8pt;margin-left:225pt;mso-height-relative:page;mso-position-horizontal-relative:page;mso-position-vertical-relative:page;mso-width-relative:page;position:absolute;z-index:-251604992" coordsize="21600,21600" stroked="t" strokecolor="black">
            <v:fill opacity="0"/>
            <v:stroke joinstyle="miter"/>
          </v:shape>
        </w:pict>
      </w:r>
      <w:r>
        <w:pict>
          <v:shape id="WS_polygon90" o:spid="_x0000_s1078" type="#_x0000_t12" style="width:40.65pt;height:1.5pt;margin-top:321.85pt;margin-left:252pt;mso-height-relative:page;mso-position-horizontal-relative:page;mso-position-vertical-relative:page;mso-width-relative:page;position:absolute;z-index:251704320" coordsize="21600,21600" stroked="t" strokecolor="black">
            <v:fill opacity="0"/>
            <v:stroke joinstyle="miter"/>
          </v:shape>
        </w:pict>
      </w:r>
      <w:r>
        <w:pict>
          <v:shape id="WS_polygon91" o:spid="_x0000_s1079" type="#_x0000_t12" style="width:1.5pt;height:11.05pt;margin-top:311.8pt;margin-left:252pt;mso-height-relative:page;mso-position-horizontal-relative:page;mso-position-vertical-relative:page;mso-width-relative:page;position:absolute;z-index:-251603968" coordsize="21600,21600" stroked="t" strokecolor="black">
            <v:fill opacity="0"/>
            <v:stroke joinstyle="miter"/>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8" w:firstLine="7570"/>
      </w:pPr>
    </w:p>
    <w:p>
      <w:pPr>
        <w:spacing w:before="0" w:after="0" w:line="290" w:lineRule="exact"/>
        <w:ind w:left="348" w:firstLine="526"/>
        <w:jc w:val="left"/>
      </w:pPr>
      <w:r>
        <w:rPr>
          <w:rFonts w:ascii="黑体" w:eastAsia="黑体" w:hAnsi="黑体" w:cs="黑体"/>
          <w:color w:val="000000"/>
          <w:spacing w:val="-1"/>
          <w:w w:val="100"/>
          <w:position w:val="0"/>
          <w:sz w:val="21"/>
          <w:u w:val="none"/>
        </w:rPr>
        <w:t>小流域命名</w:t>
      </w:r>
    </w:p>
    <w:p>
      <w:pPr>
        <w:spacing w:before="0" w:after="0" w:line="240" w:lineRule="exact"/>
        <w:ind w:left="348" w:firstLine="526"/>
      </w:pPr>
    </w:p>
    <w:p>
      <w:pPr>
        <w:spacing w:before="0" w:after="0" w:line="228" w:lineRule="exact"/>
        <w:ind w:left="348" w:firstLine="420"/>
        <w:jc w:val="left"/>
      </w:pPr>
      <w:r>
        <w:rPr>
          <w:rFonts w:ascii="宋体" w:eastAsia="宋体" w:hAnsi="宋体" w:cs="宋体"/>
          <w:color w:val="000000"/>
          <w:spacing w:val="-1"/>
          <w:w w:val="100"/>
          <w:position w:val="0"/>
          <w:sz w:val="21"/>
          <w:u w:val="none"/>
        </w:rPr>
        <w:t>小流域命名应按以下优先级确定：</w:t>
      </w:r>
    </w:p>
    <w:p>
      <w:pPr>
        <w:spacing w:before="0" w:after="0" w:line="312" w:lineRule="exact"/>
        <w:ind w:left="348"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全国水利普查成果。</w:t>
      </w:r>
    </w:p>
    <w:p>
      <w:pPr>
        <w:spacing w:before="0" w:after="0" w:line="312" w:lineRule="exact"/>
        <w:ind w:left="348"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当地群众习惯称谓。</w:t>
      </w:r>
    </w:p>
    <w:p>
      <w:pPr>
        <w:spacing w:before="0" w:after="0" w:line="312" w:lineRule="exact"/>
        <w:ind w:left="348"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当地村庄、山脉、河流、圩口、水利工程的名称。</w:t>
      </w:r>
    </w:p>
    <w:p>
      <w:pPr>
        <w:spacing w:before="0" w:after="0" w:line="240" w:lineRule="exact"/>
        <w:ind w:left="348" w:firstLine="425"/>
      </w:pPr>
    </w:p>
    <w:p>
      <w:pPr>
        <w:spacing w:before="0" w:after="0" w:line="228" w:lineRule="exact"/>
        <w:ind w:left="348" w:firstLine="526"/>
        <w:jc w:val="left"/>
      </w:pPr>
      <w:r>
        <w:rPr>
          <w:rFonts w:ascii="黑体" w:eastAsia="黑体" w:hAnsi="黑体" w:cs="黑体"/>
          <w:color w:val="000000"/>
          <w:spacing w:val="-1"/>
          <w:w w:val="100"/>
          <w:position w:val="0"/>
          <w:sz w:val="21"/>
          <w:u w:val="none"/>
        </w:rPr>
        <w:t>小流域编码</w:t>
      </w:r>
    </w:p>
    <w:p>
      <w:pPr>
        <w:spacing w:before="0" w:after="0" w:line="240" w:lineRule="exact"/>
        <w:ind w:left="348" w:firstLine="526"/>
      </w:pPr>
    </w:p>
    <w:p>
      <w:pPr>
        <w:spacing w:before="0" w:after="0" w:line="228" w:lineRule="exact"/>
        <w:ind w:left="348" w:firstLine="0"/>
        <w:jc w:val="left"/>
      </w:pPr>
      <w:r>
        <w:rPr>
          <w:rFonts w:ascii="黑体" w:hAnsi="黑体" w:cs="黑体"/>
          <w:color w:val="000000"/>
          <w:spacing w:val="0"/>
          <w:w w:val="100"/>
          <w:position w:val="0"/>
          <w:sz w:val="21"/>
          <w:u w:val="none"/>
        </w:rPr>
        <w:t>5.2.1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代码结构</w:t>
      </w:r>
    </w:p>
    <w:p>
      <w:pPr>
        <w:spacing w:before="0" w:after="0" w:line="240" w:lineRule="exact"/>
        <w:ind w:left="348" w:firstLine="0"/>
      </w:pPr>
    </w:p>
    <w:p>
      <w:pPr>
        <w:spacing w:before="0" w:after="0" w:line="228" w:lineRule="exact"/>
        <w:ind w:left="348" w:firstLine="0"/>
        <w:jc w:val="left"/>
      </w:pPr>
      <w:r>
        <w:rPr>
          <w:rFonts w:ascii="黑体" w:hAnsi="黑体" w:cs="黑体"/>
          <w:color w:val="000000"/>
          <w:spacing w:val="-1"/>
          <w:w w:val="100"/>
          <w:position w:val="0"/>
          <w:sz w:val="21"/>
          <w:u w:val="none"/>
        </w:rPr>
        <w:t>5.2.1.1</w:t>
      </w:r>
      <w:r>
        <w:rPr>
          <w:rFonts w:ascii="Calibri" w:hAnsi="Calibri" w:cs="Calibri"/>
          <w:color w:val="000000"/>
          <w:spacing w:val="0"/>
          <w:w w:val="194"/>
          <w:sz w:val="24"/>
          <w:u w:val="none"/>
        </w:rPr>
        <w:t>  </w:t>
      </w:r>
      <w:r>
        <w:rPr>
          <w:rFonts w:ascii="宋体" w:hAnsi="宋体" w:cs="宋体"/>
          <w:color w:val="000000"/>
          <w:spacing w:val="-5"/>
          <w:w w:val="100"/>
          <w:position w:val="0"/>
          <w:sz w:val="21"/>
          <w:u w:val="none"/>
        </w:rPr>
        <w:t>小流域代码应能体现小流域在巢湖流域的分级情况、所在行政区域、小流域地形特点等要素。</w:t>
      </w:r>
    </w:p>
    <w:p>
      <w:pPr>
        <w:spacing w:before="0" w:after="0" w:line="312" w:lineRule="exact"/>
        <w:ind w:left="348" w:firstLine="0"/>
        <w:jc w:val="left"/>
      </w:pPr>
      <w:r>
        <w:rPr>
          <w:rFonts w:ascii="黑体" w:hAnsi="黑体" w:cs="黑体"/>
          <w:color w:val="000000"/>
          <w:spacing w:val="-1"/>
          <w:w w:val="100"/>
          <w:position w:val="0"/>
          <w:sz w:val="21"/>
          <w:u w:val="none"/>
        </w:rPr>
        <w:t>5.2.1.2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代码采用英文大写字母（舍弃</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I、O、S、V、Z）和数字的混合码，共</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21</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位，分别由小流域所</w:t>
      </w:r>
    </w:p>
    <w:p>
      <w:pPr>
        <w:spacing w:before="0" w:after="0" w:line="312" w:lineRule="exact"/>
        <w:ind w:left="348" w:firstLine="0"/>
        <w:jc w:val="left"/>
      </w:pPr>
      <w:r>
        <w:rPr>
          <w:rFonts w:ascii="宋体" w:hAnsi="宋体" w:cs="宋体"/>
          <w:color w:val="000000"/>
          <w:spacing w:val="-1"/>
          <w:w w:val="100"/>
          <w:position w:val="0"/>
          <w:sz w:val="21"/>
          <w:u w:val="none"/>
        </w:rPr>
        <w:t>在河流代码、乡镇范围内小流域顺序码、亚单元标识码、乡镇级行政区划代码和类型代码构成。</w:t>
      </w:r>
    </w:p>
    <w:p>
      <w:pPr>
        <w:spacing w:before="0" w:after="0" w:line="312" w:lineRule="exact"/>
        <w:ind w:left="348" w:firstLine="0"/>
        <w:jc w:val="left"/>
      </w:pPr>
      <w:r>
        <w:rPr>
          <w:rFonts w:ascii="黑体" w:hAnsi="黑体" w:cs="黑体"/>
          <w:color w:val="000000"/>
          <w:spacing w:val="-1"/>
          <w:w w:val="100"/>
          <w:position w:val="0"/>
          <w:sz w:val="21"/>
          <w:u w:val="none"/>
        </w:rPr>
        <w:t>5.2.1.3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小流域划分代码结构示意见图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所示。</w:t>
      </w:r>
    </w:p>
    <w:p>
      <w:pPr>
        <w:spacing w:before="0" w:after="0" w:line="312" w:lineRule="exact"/>
        <w:ind w:left="348" w:firstLine="955"/>
        <w:jc w:val="left"/>
      </w:pPr>
      <w:r>
        <w:rPr>
          <w:rFonts w:ascii="宋体" w:hAnsi="宋体" w:cs="宋体"/>
          <w:color w:val="000000"/>
          <w:spacing w:val="-1"/>
          <w:w w:val="100"/>
          <w:position w:val="0"/>
          <w:sz w:val="21"/>
          <w:u w:val="single"/>
        </w:rPr>
        <w:t>BFFFFFFFFY DD E XXXXXXXX G</w:t>
      </w:r>
    </w:p>
    <w:p>
      <w:pPr>
        <w:spacing w:before="0" w:after="0" w:line="292" w:lineRule="exact"/>
        <w:ind w:left="348" w:firstLine="4515"/>
        <w:jc w:val="left"/>
      </w:pPr>
      <w:r>
        <w:rPr>
          <w:rFonts w:ascii="宋体" w:eastAsia="宋体" w:hAnsi="宋体" w:cs="宋体"/>
          <w:color w:val="000000"/>
          <w:spacing w:val="-1"/>
          <w:w w:val="100"/>
          <w:position w:val="0"/>
          <w:sz w:val="21"/>
          <w:u w:val="none"/>
        </w:rPr>
        <w:t>小流域类型代码</w:t>
      </w:r>
    </w:p>
    <w:p>
      <w:pPr>
        <w:spacing w:before="0" w:after="0" w:line="272" w:lineRule="exact"/>
        <w:ind w:left="348" w:firstLine="4515"/>
        <w:jc w:val="left"/>
      </w:pPr>
      <w:r>
        <w:rPr>
          <w:rFonts w:ascii="宋体" w:eastAsia="宋体" w:hAnsi="宋体" w:cs="宋体"/>
          <w:color w:val="000000"/>
          <w:spacing w:val="-1"/>
          <w:w w:val="100"/>
          <w:position w:val="0"/>
          <w:sz w:val="21"/>
          <w:u w:val="none"/>
        </w:rPr>
        <w:t>小流域所属乡镇行政区划代码</w:t>
      </w:r>
    </w:p>
    <w:p>
      <w:pPr>
        <w:spacing w:before="0" w:after="0" w:line="271" w:lineRule="exact"/>
        <w:ind w:left="348" w:firstLine="4515"/>
        <w:jc w:val="left"/>
      </w:pPr>
      <w:r>
        <w:rPr>
          <w:rFonts w:ascii="宋体" w:eastAsia="宋体" w:hAnsi="宋体" w:cs="宋体"/>
          <w:color w:val="000000"/>
          <w:spacing w:val="-1"/>
          <w:w w:val="100"/>
          <w:position w:val="0"/>
          <w:sz w:val="21"/>
          <w:u w:val="none"/>
        </w:rPr>
        <w:t>亚单元标识码</w:t>
      </w:r>
    </w:p>
    <w:p>
      <w:pPr>
        <w:spacing w:before="0" w:after="0" w:line="272" w:lineRule="exact"/>
        <w:ind w:left="348" w:firstLine="4515"/>
        <w:jc w:val="left"/>
      </w:pPr>
      <w:r>
        <w:rPr>
          <w:rFonts w:ascii="宋体" w:eastAsia="宋体" w:hAnsi="宋体" w:cs="宋体"/>
          <w:color w:val="000000"/>
          <w:spacing w:val="-1"/>
          <w:w w:val="100"/>
          <w:position w:val="0"/>
          <w:sz w:val="21"/>
          <w:u w:val="none"/>
        </w:rPr>
        <w:t>乡镇级行政区内小流域顺序码</w:t>
      </w:r>
    </w:p>
    <w:p>
      <w:pPr>
        <w:spacing w:before="0" w:after="0" w:line="272" w:lineRule="exact"/>
        <w:ind w:left="348" w:firstLine="4515"/>
        <w:jc w:val="left"/>
      </w:pPr>
      <w:r>
        <w:rPr>
          <w:rFonts w:ascii="宋体" w:eastAsia="宋体" w:hAnsi="宋体" w:cs="宋体"/>
          <w:color w:val="000000"/>
          <w:spacing w:val="-1"/>
          <w:w w:val="100"/>
          <w:position w:val="0"/>
          <w:sz w:val="21"/>
          <w:u w:val="none"/>
        </w:rPr>
        <w:t>小流域所在河流代码</w:t>
      </w:r>
    </w:p>
    <w:p>
      <w:pPr>
        <w:spacing w:before="0" w:after="0" w:line="449" w:lineRule="exact"/>
        <w:ind w:left="348" w:firstLine="3364"/>
        <w:jc w:val="left"/>
      </w:pPr>
      <w:r>
        <w:rPr>
          <w:rFonts w:ascii="黑体" w:eastAsia="黑体" w:hAnsi="黑体" w:cs="黑体"/>
          <w:color w:val="000000"/>
          <w:spacing w:val="-1"/>
          <w:w w:val="100"/>
          <w:position w:val="0"/>
          <w:sz w:val="21"/>
          <w:u w:val="none"/>
        </w:rPr>
        <w:t>图2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小流域划分代码结构图</w:t>
      </w:r>
    </w:p>
    <w:p>
      <w:pPr>
        <w:spacing w:before="0" w:after="0" w:line="240" w:lineRule="exact"/>
        <w:ind w:left="348" w:firstLine="3364"/>
      </w:pPr>
    </w:p>
    <w:p>
      <w:pPr>
        <w:spacing w:before="0" w:after="0" w:line="228" w:lineRule="exact"/>
        <w:ind w:left="348" w:firstLine="0"/>
        <w:jc w:val="left"/>
      </w:pPr>
      <w:r>
        <w:rPr>
          <w:rFonts w:ascii="黑体" w:hAnsi="黑体" w:cs="黑体"/>
          <w:color w:val="000000"/>
          <w:spacing w:val="0"/>
          <w:w w:val="100"/>
          <w:position w:val="0"/>
          <w:sz w:val="21"/>
          <w:u w:val="none"/>
        </w:rPr>
        <w:t>5.2.2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代码说明</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1"/>
          <w:w w:val="100"/>
          <w:position w:val="0"/>
          <w:sz w:val="21"/>
          <w:u w:val="none"/>
        </w:rPr>
        <w:t>如下：</w:t>
      </w:r>
    </w:p>
    <w:p>
      <w:pPr>
        <w:spacing w:before="0" w:after="0" w:line="312" w:lineRule="exact"/>
        <w:ind w:left="348" w:firstLine="425"/>
        <w:jc w:val="left"/>
      </w:pPr>
      <w:r>
        <w:rPr>
          <w:rFonts w:ascii="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1～10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BFFFFFFFFY</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位数字或字母，表示小流域所在河流代码，按附录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取用，附</w:t>
      </w:r>
    </w:p>
    <w:p>
      <w:pPr>
        <w:spacing w:before="0" w:after="0" w:line="312" w:lineRule="exact"/>
        <w:ind w:left="348" w:firstLine="851"/>
        <w:jc w:val="left"/>
      </w:pPr>
      <w:r>
        <w:rPr>
          <w:rFonts w:ascii="宋体" w:eastAsia="宋体" w:hAnsi="宋体" w:cs="宋体"/>
          <w:color w:val="000000"/>
          <w:spacing w:val="-1"/>
          <w:w w:val="100"/>
          <w:position w:val="0"/>
          <w:sz w:val="21"/>
          <w:u w:val="none"/>
        </w:rPr>
        <w:t>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未列出河流按照附录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规则进行编码。</w:t>
      </w:r>
    </w:p>
    <w:p>
      <w:pPr>
        <w:spacing w:before="0" w:after="0" w:line="312" w:lineRule="exact"/>
        <w:ind w:left="348" w:firstLine="425"/>
        <w:jc w:val="left"/>
      </w:pPr>
      <w:r>
        <w:rPr>
          <w:rFonts w:ascii="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11～12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DD</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位数字，代表乡镇级行政区内小流域的顺序码，取值为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01～99。</w:t>
      </w:r>
    </w:p>
    <w:p>
      <w:pPr>
        <w:spacing w:before="0" w:after="0" w:line="312" w:lineRule="exact"/>
        <w:ind w:left="348" w:firstLine="425"/>
        <w:jc w:val="left"/>
      </w:pPr>
      <w:r>
        <w:rPr>
          <w:rFonts w:ascii="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E</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为亚单元标识码，取值为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或</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1。小流域未被乡镇界分割时取值为</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0，被乡镇界分</w:t>
      </w:r>
    </w:p>
    <w:p>
      <w:pPr>
        <w:spacing w:before="0" w:after="0" w:line="312" w:lineRule="exact"/>
        <w:ind w:left="348" w:firstLine="851"/>
        <w:jc w:val="left"/>
      </w:pPr>
      <w:r>
        <w:rPr>
          <w:rFonts w:ascii="宋体" w:eastAsia="宋体" w:hAnsi="宋体" w:cs="宋体"/>
          <w:color w:val="000000"/>
          <w:spacing w:val="0"/>
          <w:w w:val="100"/>
          <w:position w:val="0"/>
          <w:sz w:val="21"/>
          <w:u w:val="none"/>
        </w:rPr>
        <w:t>割成多个亚单元时取值为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spacing w:before="0" w:after="0" w:line="312" w:lineRule="exact"/>
        <w:ind w:left="348" w:firstLine="425"/>
        <w:jc w:val="left"/>
      </w:pPr>
      <w:r>
        <w:rPr>
          <w:rFonts w:ascii="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14～20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XXXXXXX</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为</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位数字，系小流域出水口所在乡镇代码，取国家乡镇行政区划代</w:t>
      </w:r>
    </w:p>
    <w:p>
      <w:pPr>
        <w:spacing w:before="0" w:after="0" w:line="312" w:lineRule="exact"/>
        <w:ind w:left="348" w:firstLine="851"/>
        <w:jc w:val="left"/>
      </w:pPr>
      <w:r>
        <w:rPr>
          <w:rFonts w:ascii="宋体" w:eastAsia="宋体" w:hAnsi="宋体" w:cs="宋体"/>
          <w:color w:val="000000"/>
          <w:spacing w:val="-1"/>
          <w:w w:val="100"/>
          <w:position w:val="0"/>
          <w:sz w:val="21"/>
          <w:u w:val="none"/>
        </w:rPr>
        <w:t>码的后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位。</w:t>
      </w:r>
    </w:p>
    <w:p>
      <w:pPr>
        <w:spacing w:before="0" w:after="0" w:line="312" w:lineRule="exact"/>
        <w:ind w:left="348" w:firstLine="425"/>
        <w:jc w:val="left"/>
      </w:pPr>
      <w:r>
        <w:rPr>
          <w:rFonts w:ascii="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G</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为</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位数字，表示小流域类型。小流域类型码为数字</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1～7，分别表示该小流域地</w:t>
      </w:r>
    </w:p>
    <w:p>
      <w:pPr>
        <w:spacing w:before="0" w:after="0" w:line="312" w:lineRule="exact"/>
        <w:ind w:left="348" w:firstLine="851"/>
        <w:jc w:val="left"/>
      </w:pPr>
      <w:r>
        <w:rPr>
          <w:rFonts w:ascii="宋体" w:hAnsi="宋体" w:cs="宋体"/>
          <w:color w:val="000000"/>
          <w:spacing w:val="-1"/>
          <w:w w:val="100"/>
          <w:position w:val="0"/>
          <w:sz w:val="21"/>
          <w:u w:val="none"/>
        </w:rPr>
        <w:t>形属：山丘区、圩区、城镇区、山丘与圩区混合区、山丘与城镇区混合区、圩区与城镇区混</w:t>
      </w:r>
    </w:p>
    <w:p>
      <w:pPr>
        <w:spacing w:before="0" w:after="0" w:line="312" w:lineRule="exact"/>
        <w:ind w:left="348" w:firstLine="851"/>
        <w:jc w:val="left"/>
      </w:pPr>
      <w:r>
        <w:rPr>
          <w:rFonts w:ascii="宋体" w:hAnsi="宋体" w:cs="宋体"/>
          <w:color w:val="000000"/>
          <w:spacing w:val="-1"/>
          <w:w w:val="100"/>
          <w:position w:val="0"/>
          <w:sz w:val="21"/>
          <w:u w:val="none"/>
        </w:rPr>
        <w:t>合区、山丘陵地区与圩区和城镇区混合区。</w:t>
      </w:r>
    </w:p>
    <w:p>
      <w:pPr>
        <w:spacing w:before="0" w:after="0" w:line="240" w:lineRule="exact"/>
        <w:ind w:left="348" w:firstLine="851"/>
      </w:pPr>
    </w:p>
    <w:p>
      <w:pPr>
        <w:spacing w:before="0" w:after="0" w:line="384" w:lineRule="exact"/>
        <w:ind w:left="348" w:firstLine="0"/>
        <w:jc w:val="left"/>
      </w:pPr>
      <w:r>
        <w:rPr>
          <w:rFonts w:ascii="黑体" w:hAnsi="黑体" w:cs="黑体"/>
          <w:color w:val="000000"/>
          <w:spacing w:val="-1"/>
          <w:w w:val="100"/>
          <w:position w:val="0"/>
          <w:sz w:val="21"/>
          <w:u w:val="none"/>
        </w:rPr>
        <w:t>6</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成果提交</w:t>
      </w:r>
    </w:p>
    <w:p>
      <w:pPr>
        <w:spacing w:before="0" w:after="0" w:line="240" w:lineRule="exact"/>
        <w:ind w:left="348" w:firstLine="0"/>
      </w:pPr>
    </w:p>
    <w:p>
      <w:pPr>
        <w:spacing w:before="0" w:after="0" w:line="384" w:lineRule="exact"/>
        <w:ind w:left="348" w:firstLine="526"/>
        <w:jc w:val="left"/>
      </w:pPr>
      <w:r>
        <w:rPr>
          <w:rFonts w:ascii="黑体" w:eastAsia="黑体" w:hAnsi="黑体" w:cs="黑体"/>
          <w:color w:val="000000"/>
          <w:spacing w:val="-1"/>
          <w:w w:val="100"/>
          <w:position w:val="0"/>
          <w:sz w:val="21"/>
          <w:u w:val="none"/>
        </w:rPr>
        <w:t>质量控制</w:t>
      </w:r>
    </w:p>
    <w:p>
      <w:pPr>
        <w:spacing w:before="0" w:after="0" w:line="240" w:lineRule="exact"/>
        <w:ind w:left="348" w:firstLine="526"/>
      </w:pPr>
    </w:p>
    <w:p>
      <w:pPr>
        <w:spacing w:before="0" w:after="0" w:line="228" w:lineRule="exact"/>
        <w:ind w:left="348" w:firstLine="0"/>
        <w:jc w:val="left"/>
      </w:pPr>
      <w:r>
        <w:rPr>
          <w:rFonts w:ascii="黑体" w:hAnsi="黑体" w:cs="黑体"/>
          <w:color w:val="000000"/>
          <w:spacing w:val="0"/>
          <w:w w:val="100"/>
          <w:position w:val="0"/>
          <w:sz w:val="21"/>
          <w:u w:val="none"/>
        </w:rPr>
        <w:t>6.1.1</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质量检查内容</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1"/>
          <w:w w:val="100"/>
          <w:position w:val="0"/>
          <w:sz w:val="21"/>
          <w:u w:val="none"/>
        </w:rPr>
        <w:t>质量检查内容应包括下列方面：</w:t>
      </w:r>
    </w:p>
    <w:p>
      <w:pPr>
        <w:spacing w:before="0" w:after="0" w:line="312" w:lineRule="exact"/>
        <w:ind w:left="348"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小流域边界与沟道出水口位置。</w:t>
      </w:r>
    </w:p>
    <w:p>
      <w:pPr>
        <w:spacing w:before="0" w:after="0" w:line="312" w:lineRule="exact"/>
        <w:ind w:left="348"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流域面积及关联性。</w:t>
      </w:r>
    </w:p>
    <w:p>
      <w:pPr>
        <w:spacing w:before="0" w:after="0" w:line="312" w:lineRule="exact"/>
        <w:ind w:left="348"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小流域形态特征。</w:t>
      </w:r>
    </w:p>
    <w:p>
      <w:pPr>
        <w:spacing w:before="0" w:after="0" w:line="240" w:lineRule="exact"/>
        <w:ind w:left="348" w:firstLine="425"/>
      </w:pPr>
    </w:p>
    <w:p>
      <w:pPr>
        <w:spacing w:before="0" w:after="0" w:line="188" w:lineRule="exact"/>
        <w:ind w:left="348" w:firstLine="9037"/>
        <w:jc w:val="left"/>
        <w:sectPr>
          <w:type w:val="continuous"/>
          <w:pgSz w:w="11904" w:h="16841"/>
          <w:pgMar w:top="1102" w:right="711" w:bottom="862" w:left="1071" w:header="0" w:footer="0" w:gutter="0"/>
          <w:pgNumType w:start="30"/>
          <w:cols w:num="1" w:space="720"/>
        </w:sectPr>
      </w:pPr>
      <w:r>
        <w:rPr>
          <w:rFonts w:ascii="宋体" w:hAnsi="宋体" w:cs="宋体"/>
          <w:color w:val="000000"/>
          <w:spacing w:val="-1"/>
          <w:w w:val="100"/>
          <w:position w:val="0"/>
          <w:sz w:val="18"/>
          <w:u w:val="none"/>
        </w:rPr>
        <w:t>7</w:t>
      </w:r>
    </w:p>
    <w:p>
      <w:pPr>
        <w:spacing w:before="0" w:after="0" w:line="347" w:lineRule="exact"/>
      </w:pPr>
      <w:bookmarkStart w:id="12" w:name="12"/>
      <w:bookmarkEnd w:id="12"/>
    </w:p>
    <w:p>
      <w:pPr>
        <w:widowControl/>
        <w:jc w:val="left"/>
        <w:sectPr>
          <w:type w:val="continuous"/>
          <w:pgSz w:w="11904" w:h="16840"/>
          <w:pgMar w:top="1102" w:right="714" w:bottom="862" w:left="1074" w:header="0" w:footer="0" w:gutter="0"/>
          <w:pgNumType w:start="31"/>
          <w:cols w:num="1" w:space="720"/>
          <w:docGrid w:type="lines" w:linePitch="312" w:charSpace="0"/>
        </w:sectPr>
      </w:pPr>
    </w:p>
    <w:p>
      <w:pPr>
        <w:spacing w:before="0" w:after="0" w:line="210" w:lineRule="exact"/>
        <w:ind w:left="60" w:firstLine="0"/>
        <w:jc w:val="left"/>
      </w:pPr>
      <w:r>
        <w:pict>
          <v:shape id="imagerId40" o:spid="_x0000_s1080" type="#_x0000_t75" style="width:17pt;height:10pt;margin-top:279pt;margin-left:56pt;mso-height-relative:page;mso-position-horizontal-relative:page;mso-position-vertical-relative:page;mso-width-relative:page;position:absolute;z-index:-251601920" coordsize="21600,21600" filled="f">
            <v:imagedata r:id="rId37"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4696</w:t>
      </w:r>
      <w:r>
        <w:rPr>
          <w:rFonts w:ascii="宋体" w:hAnsi="宋体" w:cs="宋体"/>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小流域和沟道的各项属性。</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沟道的水流方向。</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拓扑关系。</w:t>
      </w:r>
    </w:p>
    <w:p>
      <w:pPr>
        <w:spacing w:before="0" w:after="0" w:line="240" w:lineRule="exact"/>
        <w:ind w:left="60" w:firstLine="425"/>
      </w:pPr>
    </w:p>
    <w:p>
      <w:pPr>
        <w:spacing w:before="0" w:after="0" w:line="228" w:lineRule="exact"/>
        <w:ind w:left="60" w:firstLine="0"/>
        <w:jc w:val="left"/>
      </w:pPr>
      <w:r>
        <w:rPr>
          <w:rFonts w:ascii="黑体" w:hAnsi="黑体" w:cs="黑体"/>
          <w:color w:val="000000"/>
          <w:spacing w:val="0"/>
          <w:w w:val="100"/>
          <w:position w:val="0"/>
          <w:sz w:val="21"/>
          <w:u w:val="none"/>
        </w:rPr>
        <w:t>6.1.2</w:t>
      </w:r>
      <w:r>
        <w:rPr>
          <w:rFonts w:ascii="Calibri" w:hAnsi="Calibri" w:cs="Calibri"/>
          <w:color w:val="000000"/>
          <w:spacing w:val="0"/>
          <w:w w:val="193"/>
          <w:sz w:val="24"/>
          <w:u w:val="none"/>
        </w:rPr>
        <w:t>  </w:t>
      </w:r>
      <w:r>
        <w:rPr>
          <w:rFonts w:ascii="黑体" w:eastAsia="黑体" w:hAnsi="黑体" w:cs="黑体"/>
          <w:color w:val="000000"/>
          <w:spacing w:val="0"/>
          <w:w w:val="100"/>
          <w:position w:val="0"/>
          <w:sz w:val="21"/>
          <w:u w:val="none"/>
        </w:rPr>
        <w:t>质量检查要求</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小流域划分成果质量检查应符合下列规定：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小流域划分成果的空间数据质量应符合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17941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和</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18316</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的质量要求。</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小流域成果图绘制应符合附录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应采用随机抽样方法对小流域划分成果进行质量检查，抽取数量不小于总量的</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10％，正确率</w:t>
      </w:r>
    </w:p>
    <w:p>
      <w:pPr>
        <w:spacing w:before="0" w:after="0" w:line="312" w:lineRule="exact"/>
        <w:ind w:left="60" w:firstLine="851"/>
        <w:jc w:val="left"/>
      </w:pPr>
      <w:r>
        <w:rPr>
          <w:rFonts w:ascii="宋体" w:eastAsia="宋体" w:hAnsi="宋体" w:cs="宋体"/>
          <w:color w:val="000000"/>
          <w:spacing w:val="0"/>
          <w:w w:val="100"/>
          <w:position w:val="0"/>
          <w:sz w:val="21"/>
          <w:u w:val="none"/>
        </w:rPr>
        <w:t>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97％。</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对有异议的小流域划分成果应采用现场勘验的方法进行核实。</w:t>
      </w:r>
    </w:p>
    <w:p>
      <w:pPr>
        <w:spacing w:before="0" w:after="0" w:line="240" w:lineRule="exact"/>
        <w:ind w:left="60" w:firstLine="425"/>
      </w:pPr>
    </w:p>
    <w:p>
      <w:pPr>
        <w:spacing w:before="0" w:after="0" w:line="228" w:lineRule="exact"/>
        <w:ind w:left="60" w:firstLine="526"/>
        <w:jc w:val="left"/>
      </w:pPr>
      <w:r>
        <w:rPr>
          <w:rFonts w:ascii="黑体" w:eastAsia="黑体" w:hAnsi="黑体" w:cs="黑体"/>
          <w:color w:val="000000"/>
          <w:spacing w:val="-1"/>
          <w:w w:val="100"/>
          <w:position w:val="0"/>
          <w:sz w:val="21"/>
          <w:u w:val="none"/>
        </w:rPr>
        <w:t>成果提交</w:t>
      </w:r>
    </w:p>
    <w:p>
      <w:pPr>
        <w:spacing w:before="0" w:after="0" w:line="240" w:lineRule="exact"/>
        <w:ind w:left="60" w:firstLine="526"/>
      </w:pPr>
    </w:p>
    <w:p>
      <w:pPr>
        <w:spacing w:before="0" w:after="0" w:line="228" w:lineRule="exact"/>
        <w:ind w:left="60" w:firstLine="420"/>
        <w:jc w:val="left"/>
      </w:pPr>
      <w:r>
        <w:rPr>
          <w:rFonts w:ascii="宋体" w:eastAsia="宋体" w:hAnsi="宋体" w:cs="宋体"/>
          <w:color w:val="000000"/>
          <w:spacing w:val="-1"/>
          <w:w w:val="100"/>
          <w:position w:val="0"/>
          <w:sz w:val="21"/>
          <w:u w:val="none"/>
        </w:rPr>
        <w:t>小流域划分提交的成果应符合下列规定：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提交的成果应包括小流域属性表、划分成果矢量数据。</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小流域属性表见按附录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E</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执行。</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小流域划分成果应同步整合到基础空间数据库中。</w:t>
      </w: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1014" w:lineRule="exact"/>
        <w:ind w:left="60" w:firstLine="1698"/>
        <w:jc w:val="left"/>
        <w:rPr>
          <w:rFonts w:hint="eastAsia"/>
        </w:rPr>
      </w:pPr>
    </w:p>
    <w:p>
      <w:pPr>
        <w:widowControl/>
        <w:jc w:val="left"/>
        <w:sectPr>
          <w:type w:val="continuous"/>
          <w:pgSz w:w="11904" w:h="16840"/>
          <w:pgMar w:top="1102" w:right="714" w:bottom="862" w:left="1074" w:header="0" w:footer="0" w:gutter="0"/>
          <w:pgNumType w:start="32"/>
          <w:cols w:num="1" w:space="708" w:equalWidth="0">
            <w:col w:w="10116" w:space="0"/>
          </w:cols>
          <w:docGrid w:type="lines" w:linePitch="312" w:charSpace="0"/>
        </w:sectPr>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343" w:lineRule="exact"/>
        <w:ind w:left="60" w:firstLine="1698"/>
      </w:pPr>
    </w:p>
    <w:p>
      <w:pPr>
        <w:widowControl/>
        <w:jc w:val="left"/>
        <w:sectPr>
          <w:type w:val="continuous"/>
          <w:pgSz w:w="11904" w:h="16840"/>
          <w:pgMar w:top="1102" w:right="714" w:bottom="862" w:left="1074" w:header="0" w:footer="0" w:gutter="0"/>
          <w:pgNumType w:start="33"/>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8</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https://d.book118.com/587114101045006053</w:t>
        </w:r>
      </w:hyperlink>
    </w:p>
    <w:p>
      <w:pPr>
        <w:widowControl/>
        <w:jc w:val="left"/>
      </w:pPr>
    </w:p>
    <w:sectPr>
      <w:type w:val="continuous"/>
      <w:pgSz w:w="11904" w:h="16840"/>
      <w:pgMar w:top="1102" w:right="714" w:bottom="862" w:left="1074" w:header="0" w:footer="0" w:gutter="0"/>
      <w:pgNumType w:start="34"/>
      <w:cols w:num="1" w:space="708" w:equalWidth="0">
        <w:col w:w="1011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DE74738"/>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hyperlink" Target="https://d.book118.com/587114101045006053" TargetMode="Externa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2024-03-16T09:28:50Z</dcterms:created>
  <dcterms:modified xsi:type="dcterms:W3CDTF">2024-03-16T09:29:01Z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A045497A641347C39BC03E541E23DDF6_12</vt:lpwstr>
  </property>
  <property fmtid="{D5CDD505-2E9C-101B-9397-08002B2CF9AE}" pid="3" name="KSOProductBuildVer">
    <vt:lpwstr>2052-12.1.0.16412</vt:lpwstr>
  </property>
</Properties>
</file>