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胺类项目营销方案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48" w:history="1">
        <w:r>
          <w:rPr>
            <w:rFonts w:ascii="仿宋" w:eastAsia="仿宋" w:hAnsi="仿宋" w:cs="仿宋" w:hint="eastAsia"/>
            <w:lang w:eastAsia="zh-CN"/>
          </w:rPr>
          <w:t>序言</w:t>
        </w:r>
        <w:r>
          <w:tab/>
        </w:r>
        <w:r>
          <w:fldChar w:fldCharType="begin"/>
        </w:r>
        <w:r>
          <w:instrText xml:space="preserve"> PAGEREF _Toc8348 \h </w:instrText>
        </w:r>
        <w:r>
          <w:fldChar w:fldCharType="separate"/>
        </w:r>
        <w:r>
          <w:t>3</w:t>
        </w:r>
        <w:r>
          <w:fldChar w:fldCharType="end"/>
        </w:r>
      </w:hyperlink>
    </w:p>
    <w:p>
      <w:pPr>
        <w:pStyle w:val="TOC1"/>
        <w:tabs>
          <w:tab w:val="right" w:leader="dot" w:pos="8306"/>
        </w:tabs>
      </w:pPr>
      <w:hyperlink w:anchor="_Toc31206" w:history="1">
        <w:r>
          <w:rPr>
            <w:rFonts w:ascii="仿宋" w:eastAsia="仿宋" w:hAnsi="仿宋" w:cs="仿宋" w:hint="eastAsia"/>
            <w:lang w:eastAsia="zh-CN"/>
          </w:rPr>
          <w:t>一、原辅材料及成品分析</w:t>
        </w:r>
        <w:r>
          <w:tab/>
        </w:r>
        <w:r>
          <w:fldChar w:fldCharType="begin"/>
        </w:r>
        <w:r>
          <w:instrText xml:space="preserve"> PAGEREF _Toc31206 \h </w:instrText>
        </w:r>
        <w:r>
          <w:fldChar w:fldCharType="separate"/>
        </w:r>
        <w:r>
          <w:t>3</w:t>
        </w:r>
        <w:r>
          <w:fldChar w:fldCharType="end"/>
        </w:r>
      </w:hyperlink>
    </w:p>
    <w:p>
      <w:pPr>
        <w:pStyle w:val="TOC2"/>
        <w:tabs>
          <w:tab w:val="right" w:leader="dot" w:pos="8306"/>
        </w:tabs>
      </w:pPr>
      <w:hyperlink w:anchor="_Toc12170" w:history="1">
        <w:r>
          <w:rPr>
            <w:rFonts w:ascii="仿宋" w:eastAsia="仿宋" w:hAnsi="仿宋" w:cs="仿宋" w:hint="eastAsia"/>
            <w:lang w:eastAsia="zh-CN"/>
          </w:rPr>
          <w:t>(一)、胺类项目建设期原辅材料供应情况</w:t>
        </w:r>
        <w:r>
          <w:tab/>
        </w:r>
        <w:r>
          <w:fldChar w:fldCharType="begin"/>
        </w:r>
        <w:r>
          <w:instrText xml:space="preserve"> PAGEREF _Toc12170 \h </w:instrText>
        </w:r>
        <w:r>
          <w:fldChar w:fldCharType="separate"/>
        </w:r>
        <w:r>
          <w:t>3</w:t>
        </w:r>
        <w:r>
          <w:fldChar w:fldCharType="end"/>
        </w:r>
      </w:hyperlink>
    </w:p>
    <w:p>
      <w:pPr>
        <w:pStyle w:val="TOC2"/>
        <w:tabs>
          <w:tab w:val="right" w:leader="dot" w:pos="8306"/>
        </w:tabs>
      </w:pPr>
      <w:hyperlink w:anchor="_Toc28361" w:history="1">
        <w:r>
          <w:rPr>
            <w:rFonts w:ascii="仿宋" w:eastAsia="仿宋" w:hAnsi="仿宋" w:cs="仿宋" w:hint="eastAsia"/>
            <w:lang w:eastAsia="zh-CN"/>
          </w:rPr>
          <w:t>(二)、胺类项目运营期原辅材料供应及质量管理</w:t>
        </w:r>
        <w:r>
          <w:tab/>
        </w:r>
        <w:r>
          <w:fldChar w:fldCharType="begin"/>
        </w:r>
        <w:r>
          <w:instrText xml:space="preserve"> PAGEREF _Toc28361 \h </w:instrText>
        </w:r>
        <w:r>
          <w:fldChar w:fldCharType="separate"/>
        </w:r>
        <w:r>
          <w:t>4</w:t>
        </w:r>
        <w:r>
          <w:fldChar w:fldCharType="end"/>
        </w:r>
      </w:hyperlink>
    </w:p>
    <w:p>
      <w:pPr>
        <w:pStyle w:val="TOC1"/>
        <w:tabs>
          <w:tab w:val="right" w:leader="dot" w:pos="8306"/>
        </w:tabs>
      </w:pPr>
      <w:hyperlink w:anchor="_Toc25209" w:history="1">
        <w:r>
          <w:rPr>
            <w:rFonts w:ascii="仿宋" w:eastAsia="仿宋" w:hAnsi="仿宋" w:cs="仿宋" w:hint="eastAsia"/>
            <w:lang w:eastAsia="zh-CN"/>
          </w:rPr>
          <w:t>二、发展规划分析</w:t>
        </w:r>
        <w:r>
          <w:tab/>
        </w:r>
        <w:r>
          <w:fldChar w:fldCharType="begin"/>
        </w:r>
        <w:r>
          <w:instrText xml:space="preserve"> PAGEREF _Toc25209 \h </w:instrText>
        </w:r>
        <w:r>
          <w:fldChar w:fldCharType="separate"/>
        </w:r>
        <w:r>
          <w:t>5</w:t>
        </w:r>
        <w:r>
          <w:fldChar w:fldCharType="end"/>
        </w:r>
      </w:hyperlink>
    </w:p>
    <w:p>
      <w:pPr>
        <w:pStyle w:val="TOC2"/>
        <w:tabs>
          <w:tab w:val="right" w:leader="dot" w:pos="8306"/>
        </w:tabs>
      </w:pPr>
      <w:hyperlink w:anchor="_Toc15699" w:history="1">
        <w:r>
          <w:rPr>
            <w:rFonts w:ascii="仿宋" w:eastAsia="仿宋" w:hAnsi="仿宋" w:cs="仿宋" w:hint="eastAsia"/>
            <w:lang w:eastAsia="zh-CN"/>
          </w:rPr>
          <w:t>(一)、公司发展规划</w:t>
        </w:r>
        <w:r>
          <w:tab/>
        </w:r>
        <w:r>
          <w:fldChar w:fldCharType="begin"/>
        </w:r>
        <w:r>
          <w:instrText xml:space="preserve"> PAGEREF _Toc15699 \h </w:instrText>
        </w:r>
        <w:r>
          <w:fldChar w:fldCharType="separate"/>
        </w:r>
        <w:r>
          <w:t>5</w:t>
        </w:r>
        <w:r>
          <w:fldChar w:fldCharType="end"/>
        </w:r>
      </w:hyperlink>
    </w:p>
    <w:p>
      <w:pPr>
        <w:pStyle w:val="TOC2"/>
        <w:tabs>
          <w:tab w:val="right" w:leader="dot" w:pos="8306"/>
        </w:tabs>
      </w:pPr>
      <w:hyperlink w:anchor="_Toc27768" w:history="1">
        <w:r>
          <w:rPr>
            <w:rFonts w:ascii="仿宋" w:eastAsia="仿宋" w:hAnsi="仿宋" w:cs="仿宋" w:hint="eastAsia"/>
            <w:lang w:eastAsia="zh-CN"/>
          </w:rPr>
          <w:t>(二)、保障措施</w:t>
        </w:r>
        <w:r>
          <w:tab/>
        </w:r>
        <w:r>
          <w:fldChar w:fldCharType="begin"/>
        </w:r>
        <w:r>
          <w:instrText xml:space="preserve"> PAGEREF _Toc27768 \h </w:instrText>
        </w:r>
        <w:r>
          <w:fldChar w:fldCharType="separate"/>
        </w:r>
        <w:r>
          <w:t>7</w:t>
        </w:r>
        <w:r>
          <w:fldChar w:fldCharType="end"/>
        </w:r>
      </w:hyperlink>
    </w:p>
    <w:p>
      <w:pPr>
        <w:pStyle w:val="TOC1"/>
        <w:tabs>
          <w:tab w:val="right" w:leader="dot" w:pos="8306"/>
        </w:tabs>
      </w:pPr>
      <w:hyperlink w:anchor="_Toc15264" w:history="1">
        <w:r>
          <w:rPr>
            <w:rFonts w:ascii="仿宋" w:eastAsia="仿宋" w:hAnsi="仿宋" w:cs="仿宋" w:hint="eastAsia"/>
            <w:lang w:eastAsia="zh-CN"/>
          </w:rPr>
          <w:t>三、法人治理</w:t>
        </w:r>
        <w:r>
          <w:tab/>
        </w:r>
        <w:r>
          <w:fldChar w:fldCharType="begin"/>
        </w:r>
        <w:r>
          <w:instrText xml:space="preserve"> PAGEREF _Toc15264 \h </w:instrText>
        </w:r>
        <w:r>
          <w:fldChar w:fldCharType="separate"/>
        </w:r>
        <w:r>
          <w:t>8</w:t>
        </w:r>
        <w:r>
          <w:fldChar w:fldCharType="end"/>
        </w:r>
      </w:hyperlink>
    </w:p>
    <w:p>
      <w:pPr>
        <w:pStyle w:val="TOC2"/>
        <w:tabs>
          <w:tab w:val="right" w:leader="dot" w:pos="8306"/>
        </w:tabs>
      </w:pPr>
      <w:hyperlink w:anchor="_Toc9556" w:history="1">
        <w:r>
          <w:rPr>
            <w:rFonts w:ascii="仿宋" w:eastAsia="仿宋" w:hAnsi="仿宋" w:cs="仿宋" w:hint="eastAsia"/>
            <w:lang w:eastAsia="zh-CN"/>
          </w:rPr>
          <w:t>(一)、股东权利及义务</w:t>
        </w:r>
        <w:r>
          <w:tab/>
        </w:r>
        <w:r>
          <w:fldChar w:fldCharType="begin"/>
        </w:r>
        <w:r>
          <w:instrText xml:space="preserve"> PAGEREF _Toc9556 \h </w:instrText>
        </w:r>
        <w:r>
          <w:fldChar w:fldCharType="separate"/>
        </w:r>
        <w:r>
          <w:t>8</w:t>
        </w:r>
        <w:r>
          <w:fldChar w:fldCharType="end"/>
        </w:r>
      </w:hyperlink>
    </w:p>
    <w:p>
      <w:pPr>
        <w:pStyle w:val="TOC2"/>
        <w:tabs>
          <w:tab w:val="right" w:leader="dot" w:pos="8306"/>
        </w:tabs>
      </w:pPr>
      <w:hyperlink w:anchor="_Toc23520" w:history="1">
        <w:r>
          <w:rPr>
            <w:rFonts w:ascii="仿宋" w:eastAsia="仿宋" w:hAnsi="仿宋" w:cs="仿宋" w:hint="eastAsia"/>
            <w:lang w:eastAsia="zh-CN"/>
          </w:rPr>
          <w:t>(二)、董事</w:t>
        </w:r>
        <w:r>
          <w:tab/>
        </w:r>
        <w:r>
          <w:fldChar w:fldCharType="begin"/>
        </w:r>
        <w:r>
          <w:instrText xml:space="preserve"> PAGEREF _Toc23520 \h </w:instrText>
        </w:r>
        <w:r>
          <w:fldChar w:fldCharType="separate"/>
        </w:r>
        <w:r>
          <w:t>10</w:t>
        </w:r>
        <w:r>
          <w:fldChar w:fldCharType="end"/>
        </w:r>
      </w:hyperlink>
    </w:p>
    <w:p>
      <w:pPr>
        <w:pStyle w:val="TOC2"/>
        <w:tabs>
          <w:tab w:val="right" w:leader="dot" w:pos="8306"/>
        </w:tabs>
      </w:pPr>
      <w:hyperlink w:anchor="_Toc12717" w:history="1">
        <w:r>
          <w:rPr>
            <w:rFonts w:ascii="仿宋" w:eastAsia="仿宋" w:hAnsi="仿宋" w:cs="仿宋" w:hint="eastAsia"/>
            <w:lang w:eastAsia="zh-CN"/>
          </w:rPr>
          <w:t>(三)、高级管理人员</w:t>
        </w:r>
        <w:r>
          <w:tab/>
        </w:r>
        <w:r>
          <w:fldChar w:fldCharType="begin"/>
        </w:r>
        <w:r>
          <w:instrText xml:space="preserve"> PAGEREF _Toc12717 \h </w:instrText>
        </w:r>
        <w:r>
          <w:fldChar w:fldCharType="separate"/>
        </w:r>
        <w:r>
          <w:t>15</w:t>
        </w:r>
        <w:r>
          <w:fldChar w:fldCharType="end"/>
        </w:r>
      </w:hyperlink>
    </w:p>
    <w:p>
      <w:pPr>
        <w:pStyle w:val="TOC2"/>
        <w:tabs>
          <w:tab w:val="right" w:leader="dot" w:pos="8306"/>
        </w:tabs>
      </w:pPr>
      <w:hyperlink w:anchor="_Toc1699" w:history="1">
        <w:r>
          <w:rPr>
            <w:rFonts w:ascii="仿宋" w:eastAsia="仿宋" w:hAnsi="仿宋" w:cs="仿宋" w:hint="eastAsia"/>
            <w:lang w:eastAsia="zh-CN"/>
          </w:rPr>
          <w:t>(四)、监事</w:t>
        </w:r>
        <w:r>
          <w:tab/>
        </w:r>
        <w:r>
          <w:fldChar w:fldCharType="begin"/>
        </w:r>
        <w:r>
          <w:instrText xml:space="preserve"> PAGEREF _Toc1699 \h </w:instrText>
        </w:r>
        <w:r>
          <w:fldChar w:fldCharType="separate"/>
        </w:r>
        <w:r>
          <w:t>16</w:t>
        </w:r>
        <w:r>
          <w:fldChar w:fldCharType="end"/>
        </w:r>
      </w:hyperlink>
    </w:p>
    <w:p>
      <w:pPr>
        <w:pStyle w:val="TOC1"/>
        <w:tabs>
          <w:tab w:val="right" w:leader="dot" w:pos="8306"/>
        </w:tabs>
      </w:pPr>
      <w:hyperlink w:anchor="_Toc31898" w:history="1">
        <w:r>
          <w:rPr>
            <w:rFonts w:ascii="仿宋" w:eastAsia="仿宋" w:hAnsi="仿宋" w:cs="仿宋" w:hint="eastAsia"/>
            <w:lang w:eastAsia="zh-CN"/>
          </w:rPr>
          <w:t>四、运营模式分析</w:t>
        </w:r>
        <w:r>
          <w:tab/>
        </w:r>
        <w:r>
          <w:fldChar w:fldCharType="begin"/>
        </w:r>
        <w:r>
          <w:instrText xml:space="preserve"> PAGEREF _Toc31898 \h </w:instrText>
        </w:r>
        <w:r>
          <w:fldChar w:fldCharType="separate"/>
        </w:r>
        <w:r>
          <w:t>18</w:t>
        </w:r>
        <w:r>
          <w:fldChar w:fldCharType="end"/>
        </w:r>
      </w:hyperlink>
    </w:p>
    <w:p>
      <w:pPr>
        <w:pStyle w:val="TOC2"/>
        <w:tabs>
          <w:tab w:val="right" w:leader="dot" w:pos="8306"/>
        </w:tabs>
      </w:pPr>
      <w:hyperlink w:anchor="_Toc5213" w:history="1">
        <w:r>
          <w:rPr>
            <w:rFonts w:ascii="仿宋" w:eastAsia="仿宋" w:hAnsi="仿宋" w:cs="仿宋" w:hint="eastAsia"/>
            <w:lang w:eastAsia="zh-CN"/>
          </w:rPr>
          <w:t>(一)、公司经营宗旨</w:t>
        </w:r>
        <w:r>
          <w:tab/>
        </w:r>
        <w:r>
          <w:fldChar w:fldCharType="begin"/>
        </w:r>
        <w:r>
          <w:instrText xml:space="preserve"> PAGEREF _Toc5213 \h </w:instrText>
        </w:r>
        <w:r>
          <w:fldChar w:fldCharType="separate"/>
        </w:r>
        <w:r>
          <w:t>18</w:t>
        </w:r>
        <w:r>
          <w:fldChar w:fldCharType="end"/>
        </w:r>
      </w:hyperlink>
    </w:p>
    <w:p>
      <w:pPr>
        <w:pStyle w:val="TOC2"/>
        <w:tabs>
          <w:tab w:val="right" w:leader="dot" w:pos="8306"/>
        </w:tabs>
      </w:pPr>
      <w:hyperlink w:anchor="_Toc6030" w:history="1">
        <w:r>
          <w:rPr>
            <w:rFonts w:ascii="仿宋" w:eastAsia="仿宋" w:hAnsi="仿宋" w:cs="仿宋" w:hint="eastAsia"/>
            <w:lang w:eastAsia="zh-CN"/>
          </w:rPr>
          <w:t>(二)、公司的目标、主要职责</w:t>
        </w:r>
        <w:r>
          <w:tab/>
        </w:r>
        <w:r>
          <w:fldChar w:fldCharType="begin"/>
        </w:r>
        <w:r>
          <w:instrText xml:space="preserve"> PAGEREF _Toc6030 \h </w:instrText>
        </w:r>
        <w:r>
          <w:fldChar w:fldCharType="separate"/>
        </w:r>
        <w:r>
          <w:t>18</w:t>
        </w:r>
        <w:r>
          <w:fldChar w:fldCharType="end"/>
        </w:r>
      </w:hyperlink>
    </w:p>
    <w:p>
      <w:pPr>
        <w:pStyle w:val="TOC2"/>
        <w:tabs>
          <w:tab w:val="right" w:leader="dot" w:pos="8306"/>
        </w:tabs>
      </w:pPr>
      <w:hyperlink w:anchor="_Toc18491" w:history="1">
        <w:r>
          <w:rPr>
            <w:rFonts w:ascii="仿宋" w:eastAsia="仿宋" w:hAnsi="仿宋" w:cs="仿宋" w:hint="eastAsia"/>
            <w:lang w:eastAsia="zh-CN"/>
          </w:rPr>
          <w:t>(三)、各部门职责及权限</w:t>
        </w:r>
        <w:r>
          <w:tab/>
        </w:r>
        <w:r>
          <w:fldChar w:fldCharType="begin"/>
        </w:r>
        <w:r>
          <w:instrText xml:space="preserve"> PAGEREF _Toc18491 \h </w:instrText>
        </w:r>
        <w:r>
          <w:fldChar w:fldCharType="separate"/>
        </w:r>
        <w:r>
          <w:t>19</w:t>
        </w:r>
        <w:r>
          <w:fldChar w:fldCharType="end"/>
        </w:r>
      </w:hyperlink>
    </w:p>
    <w:p>
      <w:pPr>
        <w:pStyle w:val="TOC1"/>
        <w:tabs>
          <w:tab w:val="right" w:leader="dot" w:pos="8306"/>
        </w:tabs>
      </w:pPr>
      <w:hyperlink w:anchor="_Toc31334" w:history="1">
        <w:r>
          <w:rPr>
            <w:rFonts w:ascii="仿宋" w:eastAsia="仿宋" w:hAnsi="仿宋" w:cs="仿宋" w:hint="eastAsia"/>
            <w:lang w:eastAsia="zh-CN"/>
          </w:rPr>
          <w:t>五、投资估算</w:t>
        </w:r>
        <w:r>
          <w:tab/>
        </w:r>
        <w:r>
          <w:fldChar w:fldCharType="begin"/>
        </w:r>
        <w:r>
          <w:instrText xml:space="preserve"> PAGEREF _Toc31334 \h </w:instrText>
        </w:r>
        <w:r>
          <w:fldChar w:fldCharType="separate"/>
        </w:r>
        <w:r>
          <w:t>21</w:t>
        </w:r>
        <w:r>
          <w:fldChar w:fldCharType="end"/>
        </w:r>
      </w:hyperlink>
    </w:p>
    <w:p>
      <w:pPr>
        <w:pStyle w:val="TOC2"/>
        <w:tabs>
          <w:tab w:val="right" w:leader="dot" w:pos="8306"/>
        </w:tabs>
      </w:pPr>
      <w:hyperlink w:anchor="_Toc32388" w:history="1">
        <w:r>
          <w:rPr>
            <w:rFonts w:ascii="仿宋" w:eastAsia="仿宋" w:hAnsi="仿宋" w:cs="仿宋" w:hint="eastAsia"/>
            <w:lang w:eastAsia="zh-CN"/>
          </w:rPr>
          <w:t>(一)、胺类项目总投资估算</w:t>
        </w:r>
        <w:r>
          <w:tab/>
        </w:r>
        <w:r>
          <w:fldChar w:fldCharType="begin"/>
        </w:r>
        <w:r>
          <w:instrText xml:space="preserve"> PAGEREF _Toc32388 \h </w:instrText>
        </w:r>
        <w:r>
          <w:fldChar w:fldCharType="separate"/>
        </w:r>
        <w:r>
          <w:t>21</w:t>
        </w:r>
        <w:r>
          <w:fldChar w:fldCharType="end"/>
        </w:r>
      </w:hyperlink>
    </w:p>
    <w:p>
      <w:pPr>
        <w:pStyle w:val="TOC2"/>
        <w:tabs>
          <w:tab w:val="right" w:leader="dot" w:pos="8306"/>
        </w:tabs>
      </w:pPr>
      <w:hyperlink w:anchor="_Toc11449" w:history="1">
        <w:r>
          <w:rPr>
            <w:rFonts w:ascii="仿宋" w:eastAsia="仿宋" w:hAnsi="仿宋" w:cs="仿宋" w:hint="eastAsia"/>
            <w:lang w:eastAsia="zh-CN"/>
          </w:rPr>
          <w:t>(二)、资金筹措</w:t>
        </w:r>
        <w:r>
          <w:tab/>
        </w:r>
        <w:r>
          <w:fldChar w:fldCharType="begin"/>
        </w:r>
        <w:r>
          <w:instrText xml:space="preserve"> PAGEREF _Toc11449 \h </w:instrText>
        </w:r>
        <w:r>
          <w:fldChar w:fldCharType="separate"/>
        </w:r>
        <w:r>
          <w:t>22</w:t>
        </w:r>
        <w:r>
          <w:fldChar w:fldCharType="end"/>
        </w:r>
      </w:hyperlink>
    </w:p>
    <w:p>
      <w:pPr>
        <w:pStyle w:val="TOC1"/>
        <w:tabs>
          <w:tab w:val="right" w:leader="dot" w:pos="8306"/>
        </w:tabs>
      </w:pPr>
      <w:hyperlink w:anchor="_Toc4890" w:history="1">
        <w:r>
          <w:rPr>
            <w:rFonts w:ascii="仿宋" w:eastAsia="仿宋" w:hAnsi="仿宋" w:cs="仿宋" w:hint="eastAsia"/>
            <w:lang w:eastAsia="zh-CN"/>
          </w:rPr>
          <w:t>六、评价单元的划分</w:t>
        </w:r>
        <w:r>
          <w:tab/>
        </w:r>
        <w:r>
          <w:fldChar w:fldCharType="begin"/>
        </w:r>
        <w:r>
          <w:instrText xml:space="preserve"> PAGEREF _Toc4890 \h </w:instrText>
        </w:r>
        <w:r>
          <w:fldChar w:fldCharType="separate"/>
        </w:r>
        <w:r>
          <w:t>22</w:t>
        </w:r>
        <w:r>
          <w:fldChar w:fldCharType="end"/>
        </w:r>
      </w:hyperlink>
    </w:p>
    <w:p>
      <w:pPr>
        <w:pStyle w:val="TOC2"/>
        <w:tabs>
          <w:tab w:val="right" w:leader="dot" w:pos="8306"/>
        </w:tabs>
      </w:pPr>
      <w:hyperlink w:anchor="_Toc27369" w:history="1">
        <w:r>
          <w:rPr>
            <w:rFonts w:ascii="仿宋" w:eastAsia="仿宋" w:hAnsi="仿宋" w:cs="仿宋" w:hint="eastAsia"/>
            <w:lang w:eastAsia="zh-CN"/>
          </w:rPr>
          <w:t>(一)、评价单元划分原则</w:t>
        </w:r>
        <w:r>
          <w:tab/>
        </w:r>
        <w:r>
          <w:fldChar w:fldCharType="begin"/>
        </w:r>
        <w:r>
          <w:instrText xml:space="preserve"> PAGEREF _Toc27369 \h </w:instrText>
        </w:r>
        <w:r>
          <w:fldChar w:fldCharType="separate"/>
        </w:r>
        <w:r>
          <w:t>22</w:t>
        </w:r>
        <w:r>
          <w:fldChar w:fldCharType="end"/>
        </w:r>
      </w:hyperlink>
    </w:p>
    <w:p>
      <w:pPr>
        <w:pStyle w:val="TOC2"/>
        <w:tabs>
          <w:tab w:val="right" w:leader="dot" w:pos="8306"/>
        </w:tabs>
      </w:pPr>
      <w:hyperlink w:anchor="_Toc26834" w:history="1">
        <w:r>
          <w:rPr>
            <w:rFonts w:ascii="仿宋" w:eastAsia="仿宋" w:hAnsi="仿宋" w:cs="仿宋" w:hint="eastAsia"/>
            <w:lang w:eastAsia="zh-CN"/>
          </w:rPr>
          <w:t>(二)、评价单元划分结果</w:t>
        </w:r>
        <w:r>
          <w:tab/>
        </w:r>
        <w:r>
          <w:fldChar w:fldCharType="begin"/>
        </w:r>
        <w:r>
          <w:instrText xml:space="preserve"> PAGEREF _Toc26834 \h </w:instrText>
        </w:r>
        <w:r>
          <w:fldChar w:fldCharType="separate"/>
        </w:r>
        <w:r>
          <w:t>23</w:t>
        </w:r>
        <w:r>
          <w:fldChar w:fldCharType="end"/>
        </w:r>
      </w:hyperlink>
    </w:p>
    <w:p>
      <w:pPr>
        <w:pStyle w:val="TOC2"/>
        <w:tabs>
          <w:tab w:val="right" w:leader="dot" w:pos="8306"/>
        </w:tabs>
      </w:pPr>
      <w:hyperlink w:anchor="_Toc11402" w:history="1">
        <w:r>
          <w:rPr>
            <w:rFonts w:ascii="仿宋" w:eastAsia="仿宋" w:hAnsi="仿宋" w:cs="仿宋" w:hint="eastAsia"/>
            <w:lang w:eastAsia="zh-CN"/>
          </w:rPr>
          <w:t>(三)、评价方法的选择</w:t>
        </w:r>
        <w:r>
          <w:tab/>
        </w:r>
        <w:r>
          <w:fldChar w:fldCharType="begin"/>
        </w:r>
        <w:r>
          <w:instrText xml:space="preserve"> PAGEREF _Toc11402 \h </w:instrText>
        </w:r>
        <w:r>
          <w:fldChar w:fldCharType="separate"/>
        </w:r>
        <w:r>
          <w:t>24</w:t>
        </w:r>
        <w:r>
          <w:fldChar w:fldCharType="end"/>
        </w:r>
      </w:hyperlink>
    </w:p>
    <w:p>
      <w:pPr>
        <w:pStyle w:val="TOC2"/>
        <w:tabs>
          <w:tab w:val="right" w:leader="dot" w:pos="8306"/>
        </w:tabs>
      </w:pPr>
      <w:hyperlink w:anchor="_Toc186" w:history="1">
        <w:r>
          <w:rPr>
            <w:rFonts w:ascii="仿宋" w:eastAsia="仿宋" w:hAnsi="仿宋" w:cs="仿宋" w:hint="eastAsia"/>
            <w:lang w:eastAsia="zh-CN"/>
          </w:rPr>
          <w:t>(四)、评价方法简介</w:t>
        </w:r>
        <w:r>
          <w:tab/>
        </w:r>
        <w:r>
          <w:fldChar w:fldCharType="begin"/>
        </w:r>
        <w:r>
          <w:instrText xml:space="preserve"> PAGEREF _Toc186 \h </w:instrText>
        </w:r>
        <w:r>
          <w:fldChar w:fldCharType="separate"/>
        </w:r>
        <w:r>
          <w:t>25</w:t>
        </w:r>
        <w:r>
          <w:fldChar w:fldCharType="end"/>
        </w:r>
      </w:hyperlink>
    </w:p>
    <w:p>
      <w:pPr>
        <w:pStyle w:val="TOC1"/>
        <w:tabs>
          <w:tab w:val="right" w:leader="dot" w:pos="8306"/>
        </w:tabs>
      </w:pPr>
      <w:hyperlink w:anchor="_Toc24335" w:history="1">
        <w:r>
          <w:rPr>
            <w:rFonts w:ascii="仿宋" w:eastAsia="仿宋" w:hAnsi="仿宋" w:cs="仿宋" w:hint="eastAsia"/>
            <w:lang w:eastAsia="zh-CN"/>
          </w:rPr>
          <w:t>七、市场调研</w:t>
        </w:r>
        <w:r>
          <w:tab/>
        </w:r>
        <w:r>
          <w:fldChar w:fldCharType="begin"/>
        </w:r>
        <w:r>
          <w:instrText xml:space="preserve"> PAGEREF _Toc24335 \h </w:instrText>
        </w:r>
        <w:r>
          <w:fldChar w:fldCharType="separate"/>
        </w:r>
        <w:r>
          <w:t>26</w:t>
        </w:r>
        <w:r>
          <w:fldChar w:fldCharType="end"/>
        </w:r>
      </w:hyperlink>
    </w:p>
    <w:p>
      <w:pPr>
        <w:pStyle w:val="TOC2"/>
        <w:tabs>
          <w:tab w:val="right" w:leader="dot" w:pos="8306"/>
        </w:tabs>
      </w:pPr>
      <w:hyperlink w:anchor="_Toc18581" w:history="1">
        <w:r>
          <w:rPr>
            <w:rFonts w:ascii="仿宋" w:eastAsia="仿宋" w:hAnsi="仿宋" w:cs="仿宋" w:hint="eastAsia"/>
            <w:lang w:eastAsia="zh-CN"/>
          </w:rPr>
          <w:t>(一)、市场概况分析</w:t>
        </w:r>
        <w:r>
          <w:tab/>
        </w:r>
        <w:r>
          <w:fldChar w:fldCharType="begin"/>
        </w:r>
        <w:r>
          <w:instrText xml:space="preserve"> PAGEREF _Toc18581 \h </w:instrText>
        </w:r>
        <w:r>
          <w:fldChar w:fldCharType="separate"/>
        </w:r>
        <w:r>
          <w:t>26</w:t>
        </w:r>
        <w:r>
          <w:fldChar w:fldCharType="end"/>
        </w:r>
      </w:hyperlink>
    </w:p>
    <w:p>
      <w:pPr>
        <w:pStyle w:val="TOC2"/>
        <w:tabs>
          <w:tab w:val="right" w:leader="dot" w:pos="8306"/>
        </w:tabs>
      </w:pPr>
      <w:hyperlink w:anchor="_Toc32484" w:history="1">
        <w:r>
          <w:rPr>
            <w:rFonts w:ascii="仿宋" w:eastAsia="仿宋" w:hAnsi="仿宋" w:cs="仿宋" w:hint="eastAsia"/>
            <w:lang w:eastAsia="zh-CN"/>
          </w:rPr>
          <w:t>(二)、目标市场细分</w:t>
        </w:r>
        <w:r>
          <w:tab/>
        </w:r>
        <w:r>
          <w:fldChar w:fldCharType="begin"/>
        </w:r>
        <w:r>
          <w:instrText xml:space="preserve"> PAGEREF _Toc32484 \h </w:instrText>
        </w:r>
        <w:r>
          <w:fldChar w:fldCharType="separate"/>
        </w:r>
        <w:r>
          <w:t>29</w:t>
        </w:r>
        <w:r>
          <w:fldChar w:fldCharType="end"/>
        </w:r>
      </w:hyperlink>
    </w:p>
    <w:p>
      <w:pPr>
        <w:pStyle w:val="TOC2"/>
        <w:tabs>
          <w:tab w:val="right" w:leader="dot" w:pos="8306"/>
        </w:tabs>
      </w:pPr>
      <w:hyperlink w:anchor="_Toc16902" w:history="1">
        <w:r>
          <w:rPr>
            <w:rFonts w:ascii="仿宋" w:eastAsia="仿宋" w:hAnsi="仿宋" w:cs="仿宋" w:hint="eastAsia"/>
            <w:lang w:eastAsia="zh-CN"/>
          </w:rPr>
          <w:t>(三)、竞争分析</w:t>
        </w:r>
        <w:r>
          <w:tab/>
        </w:r>
        <w:r>
          <w:fldChar w:fldCharType="begin"/>
        </w:r>
        <w:r>
          <w:instrText xml:space="preserve"> PAGEREF _Toc16902 \h </w:instrText>
        </w:r>
        <w:r>
          <w:fldChar w:fldCharType="separate"/>
        </w:r>
        <w:r>
          <w:t>30</w:t>
        </w:r>
        <w:r>
          <w:fldChar w:fldCharType="end"/>
        </w:r>
      </w:hyperlink>
    </w:p>
    <w:p>
      <w:pPr>
        <w:pStyle w:val="TOC2"/>
        <w:tabs>
          <w:tab w:val="right" w:leader="dot" w:pos="8306"/>
        </w:tabs>
      </w:pPr>
      <w:hyperlink w:anchor="_Toc19039" w:history="1">
        <w:r>
          <w:rPr>
            <w:rFonts w:ascii="仿宋" w:eastAsia="仿宋" w:hAnsi="仿宋" w:cs="仿宋" w:hint="eastAsia"/>
            <w:lang w:eastAsia="zh-CN"/>
          </w:rPr>
          <w:t>(四)、市场趋势与机会</w:t>
        </w:r>
        <w:r>
          <w:tab/>
        </w:r>
        <w:r>
          <w:fldChar w:fldCharType="begin"/>
        </w:r>
        <w:r>
          <w:instrText xml:space="preserve"> PAGEREF _Toc19039 \h </w:instrText>
        </w:r>
        <w:r>
          <w:fldChar w:fldCharType="separate"/>
        </w:r>
        <w:r>
          <w:t>33</w:t>
        </w:r>
        <w:r>
          <w:fldChar w:fldCharType="end"/>
        </w:r>
      </w:hyperlink>
    </w:p>
    <w:p>
      <w:pPr>
        <w:pStyle w:val="TOC1"/>
        <w:tabs>
          <w:tab w:val="right" w:leader="dot" w:pos="8306"/>
        </w:tabs>
      </w:pPr>
      <w:hyperlink w:anchor="_Toc28741" w:history="1">
        <w:r>
          <w:rPr>
            <w:rFonts w:ascii="仿宋" w:eastAsia="仿宋" w:hAnsi="仿宋" w:cs="仿宋" w:hint="eastAsia"/>
            <w:lang w:eastAsia="zh-CN"/>
          </w:rPr>
          <w:t>八、环境保护与治理方案</w:t>
        </w:r>
        <w:r>
          <w:tab/>
        </w:r>
        <w:r>
          <w:fldChar w:fldCharType="begin"/>
        </w:r>
        <w:r>
          <w:instrText xml:space="preserve"> PAGEREF _Toc28741 \h </w:instrText>
        </w:r>
        <w:r>
          <w:fldChar w:fldCharType="separate"/>
        </w:r>
        <w:r>
          <w:t>34</w:t>
        </w:r>
        <w:r>
          <w:fldChar w:fldCharType="end"/>
        </w:r>
      </w:hyperlink>
    </w:p>
    <w:p>
      <w:pPr>
        <w:pStyle w:val="TOC2"/>
        <w:tabs>
          <w:tab w:val="right" w:leader="dot" w:pos="8306"/>
        </w:tabs>
      </w:pPr>
      <w:hyperlink w:anchor="_Toc25902" w:history="1">
        <w:r>
          <w:rPr>
            <w:rFonts w:ascii="仿宋" w:eastAsia="仿宋" w:hAnsi="仿宋" w:cs="仿宋" w:hint="eastAsia"/>
            <w:lang w:eastAsia="zh-CN"/>
          </w:rPr>
          <w:t>(一)、项目环境影响评估</w:t>
        </w:r>
        <w:r>
          <w:tab/>
        </w:r>
        <w:r>
          <w:fldChar w:fldCharType="begin"/>
        </w:r>
        <w:r>
          <w:instrText xml:space="preserve"> PAGEREF _Toc25902 \h </w:instrText>
        </w:r>
        <w:r>
          <w:fldChar w:fldCharType="separate"/>
        </w:r>
        <w:r>
          <w:t>34</w:t>
        </w:r>
        <w:r>
          <w:fldChar w:fldCharType="end"/>
        </w:r>
      </w:hyperlink>
    </w:p>
    <w:p>
      <w:pPr>
        <w:pStyle w:val="TOC2"/>
        <w:tabs>
          <w:tab w:val="right" w:leader="dot" w:pos="8306"/>
        </w:tabs>
      </w:pPr>
      <w:hyperlink w:anchor="_Toc10327" w:history="1">
        <w:r>
          <w:rPr>
            <w:rFonts w:ascii="仿宋" w:eastAsia="仿宋" w:hAnsi="仿宋" w:cs="仿宋" w:hint="eastAsia"/>
            <w:lang w:eastAsia="zh-CN"/>
          </w:rPr>
          <w:t>(二)、环境保护措施与治理方案</w:t>
        </w:r>
        <w:r>
          <w:tab/>
        </w:r>
        <w:r>
          <w:fldChar w:fldCharType="begin"/>
        </w:r>
        <w:r>
          <w:instrText xml:space="preserve"> PAGEREF _Toc10327 \h </w:instrText>
        </w:r>
        <w:r>
          <w:fldChar w:fldCharType="separate"/>
        </w:r>
        <w:r>
          <w:t>35</w:t>
        </w:r>
        <w:r>
          <w:fldChar w:fldCharType="end"/>
        </w:r>
      </w:hyperlink>
    </w:p>
    <w:p>
      <w:pPr>
        <w:pStyle w:val="TOC1"/>
        <w:tabs>
          <w:tab w:val="right" w:leader="dot" w:pos="8306"/>
        </w:tabs>
      </w:pPr>
      <w:hyperlink w:anchor="_Toc14372" w:history="1">
        <w:r>
          <w:rPr>
            <w:rFonts w:ascii="仿宋" w:eastAsia="仿宋" w:hAnsi="仿宋" w:cs="仿宋" w:hint="eastAsia"/>
            <w:lang w:eastAsia="zh-CN"/>
          </w:rPr>
          <w:t>九、危机管理与应急响应</w:t>
        </w:r>
        <w:r>
          <w:tab/>
        </w:r>
        <w:r>
          <w:fldChar w:fldCharType="begin"/>
        </w:r>
        <w:r>
          <w:instrText xml:space="preserve"> PAGEREF _Toc14372 \h </w:instrText>
        </w:r>
        <w:r>
          <w:fldChar w:fldCharType="separate"/>
        </w:r>
        <w:r>
          <w:t>35</w:t>
        </w:r>
        <w:r>
          <w:fldChar w:fldCharType="end"/>
        </w:r>
      </w:hyperlink>
    </w:p>
    <w:p>
      <w:pPr>
        <w:pStyle w:val="TOC2"/>
        <w:tabs>
          <w:tab w:val="right" w:leader="dot" w:pos="8306"/>
        </w:tabs>
      </w:pPr>
      <w:hyperlink w:anchor="_Toc23" w:history="1">
        <w:r>
          <w:rPr>
            <w:rFonts w:ascii="仿宋" w:eastAsia="仿宋" w:hAnsi="仿宋" w:cs="仿宋" w:hint="eastAsia"/>
            <w:lang w:eastAsia="zh-CN"/>
          </w:rPr>
          <w:t>(一)、危机管理计划制定</w:t>
        </w:r>
        <w:r>
          <w:tab/>
        </w:r>
        <w:r>
          <w:fldChar w:fldCharType="begin"/>
        </w:r>
        <w:r>
          <w:instrText xml:space="preserve"> PAGEREF _Toc23 \h </w:instrText>
        </w:r>
        <w:r>
          <w:fldChar w:fldCharType="separate"/>
        </w:r>
        <w:r>
          <w:t>35</w:t>
        </w:r>
        <w:r>
          <w:fldChar w:fldCharType="end"/>
        </w:r>
      </w:hyperlink>
    </w:p>
    <w:p>
      <w:pPr>
        <w:pStyle w:val="TOC2"/>
        <w:tabs>
          <w:tab w:val="right" w:leader="dot" w:pos="8306"/>
        </w:tabs>
      </w:pPr>
      <w:hyperlink w:anchor="_Toc30875" w:history="1">
        <w:r>
          <w:rPr>
            <w:rFonts w:ascii="仿宋" w:eastAsia="仿宋" w:hAnsi="仿宋" w:cs="仿宋" w:hint="eastAsia"/>
            <w:lang w:eastAsia="zh-CN"/>
          </w:rPr>
          <w:t>(二)、应急响应流程</w:t>
        </w:r>
        <w:r>
          <w:tab/>
        </w:r>
        <w:r>
          <w:fldChar w:fldCharType="begin"/>
        </w:r>
        <w:r>
          <w:instrText xml:space="preserve"> PAGEREF _Toc30875 \h </w:instrText>
        </w:r>
        <w:r>
          <w:fldChar w:fldCharType="separate"/>
        </w:r>
        <w:r>
          <w:t>36</w:t>
        </w:r>
        <w:r>
          <w:fldChar w:fldCharType="end"/>
        </w:r>
      </w:hyperlink>
    </w:p>
    <w:p>
      <w:pPr>
        <w:pStyle w:val="TOC2"/>
        <w:tabs>
          <w:tab w:val="right" w:leader="dot" w:pos="8306"/>
        </w:tabs>
      </w:pPr>
      <w:hyperlink w:anchor="_Toc15009" w:history="1">
        <w:r>
          <w:rPr>
            <w:rFonts w:ascii="仿宋" w:eastAsia="仿宋" w:hAnsi="仿宋" w:cs="仿宋" w:hint="eastAsia"/>
            <w:lang w:eastAsia="zh-CN"/>
          </w:rPr>
          <w:t>(三)、危机公关与舆情管理</w:t>
        </w:r>
        <w:r>
          <w:tab/>
        </w:r>
        <w:r>
          <w:fldChar w:fldCharType="begin"/>
        </w:r>
        <w:r>
          <w:instrText xml:space="preserve"> PAGEREF _Toc15009 \h </w:instrText>
        </w:r>
        <w:r>
          <w:fldChar w:fldCharType="separate"/>
        </w:r>
        <w:r>
          <w:t>37</w:t>
        </w:r>
        <w:r>
          <w:fldChar w:fldCharType="end"/>
        </w:r>
      </w:hyperlink>
    </w:p>
    <w:p>
      <w:pPr>
        <w:pStyle w:val="TOC2"/>
        <w:tabs>
          <w:tab w:val="right" w:leader="dot" w:pos="8306"/>
        </w:tabs>
      </w:pPr>
      <w:hyperlink w:anchor="_Toc23498" w:history="1">
        <w:r>
          <w:rPr>
            <w:rFonts w:ascii="仿宋" w:eastAsia="仿宋" w:hAnsi="仿宋" w:cs="仿宋" w:hint="eastAsia"/>
            <w:lang w:eastAsia="zh-CN"/>
          </w:rPr>
          <w:t>(四)、事故调查与报告</w:t>
        </w:r>
        <w:r>
          <w:tab/>
        </w:r>
        <w:r>
          <w:fldChar w:fldCharType="begin"/>
        </w:r>
        <w:r>
          <w:instrText xml:space="preserve"> PAGEREF _Toc23498 \h </w:instrText>
        </w:r>
        <w:r>
          <w:fldChar w:fldCharType="separate"/>
        </w:r>
        <w:r>
          <w:t>38</w:t>
        </w:r>
        <w:r>
          <w:fldChar w:fldCharType="end"/>
        </w:r>
      </w:hyperlink>
    </w:p>
    <w:p>
      <w:pPr>
        <w:pStyle w:val="TOC1"/>
        <w:tabs>
          <w:tab w:val="right" w:leader="dot" w:pos="8306"/>
        </w:tabs>
      </w:pPr>
      <w:hyperlink w:anchor="_Toc17616" w:history="1">
        <w:r>
          <w:rPr>
            <w:rFonts w:ascii="仿宋" w:eastAsia="仿宋" w:hAnsi="仿宋" w:cs="仿宋" w:hint="eastAsia"/>
            <w:lang w:eastAsia="zh-CN"/>
          </w:rPr>
          <w:t>十、胺类项目招投标方案</w:t>
        </w:r>
        <w:r>
          <w:tab/>
        </w:r>
        <w:r>
          <w:fldChar w:fldCharType="begin"/>
        </w:r>
        <w:r>
          <w:instrText xml:space="preserve"> PAGEREF _Toc17616 \h </w:instrText>
        </w:r>
        <w:r>
          <w:fldChar w:fldCharType="separate"/>
        </w:r>
        <w:r>
          <w:t>39</w:t>
        </w:r>
        <w:r>
          <w:fldChar w:fldCharType="end"/>
        </w:r>
      </w:hyperlink>
    </w:p>
    <w:p>
      <w:pPr>
        <w:pStyle w:val="TOC2"/>
        <w:tabs>
          <w:tab w:val="right" w:leader="dot" w:pos="8306"/>
        </w:tabs>
      </w:pPr>
      <w:hyperlink w:anchor="_Toc23983" w:history="1">
        <w:r>
          <w:rPr>
            <w:rFonts w:ascii="仿宋" w:eastAsia="仿宋" w:hAnsi="仿宋" w:cs="仿宋" w:hint="eastAsia"/>
            <w:lang w:eastAsia="zh-CN"/>
          </w:rPr>
          <w:t>(一)、招标依据和范围</w:t>
        </w:r>
        <w:r>
          <w:tab/>
        </w:r>
        <w:r>
          <w:fldChar w:fldCharType="begin"/>
        </w:r>
        <w:r>
          <w:instrText xml:space="preserve"> PAGEREF _Toc23983 \h </w:instrText>
        </w:r>
        <w:r>
          <w:fldChar w:fldCharType="separate"/>
        </w:r>
        <w:r>
          <w:t>39</w:t>
        </w:r>
        <w:r>
          <w:fldChar w:fldCharType="end"/>
        </w:r>
      </w:hyperlink>
    </w:p>
    <w:p>
      <w:pPr>
        <w:pStyle w:val="TOC2"/>
        <w:tabs>
          <w:tab w:val="right" w:leader="dot" w:pos="8306"/>
        </w:tabs>
      </w:pPr>
      <w:hyperlink w:anchor="_Toc10991" w:history="1">
        <w:r>
          <w:rPr>
            <w:rFonts w:ascii="仿宋" w:eastAsia="仿宋" w:hAnsi="仿宋" w:cs="仿宋" w:hint="eastAsia"/>
            <w:lang w:eastAsia="zh-CN"/>
          </w:rPr>
          <w:t>(二)、招标组织方式</w:t>
        </w:r>
        <w:r>
          <w:tab/>
        </w:r>
        <w:r>
          <w:fldChar w:fldCharType="begin"/>
        </w:r>
        <w:r>
          <w:instrText xml:space="preserve"> PAGEREF _Toc10991 \h </w:instrText>
        </w:r>
        <w:r>
          <w:fldChar w:fldCharType="separate"/>
        </w:r>
        <w:r>
          <w:t>40</w:t>
        </w:r>
        <w:r>
          <w:fldChar w:fldCharType="end"/>
        </w:r>
      </w:hyperlink>
    </w:p>
    <w:p>
      <w:pPr>
        <w:pStyle w:val="TOC2"/>
        <w:tabs>
          <w:tab w:val="right" w:leader="dot" w:pos="8306"/>
        </w:tabs>
      </w:pPr>
      <w:hyperlink w:anchor="_Toc138" w:history="1">
        <w:r>
          <w:rPr>
            <w:rFonts w:ascii="仿宋" w:eastAsia="仿宋" w:hAnsi="仿宋" w:cs="仿宋" w:hint="eastAsia"/>
            <w:lang w:eastAsia="zh-CN"/>
          </w:rPr>
          <w:t>(三)、招标委员会的组织设立</w:t>
        </w:r>
        <w:r>
          <w:tab/>
        </w:r>
        <w:r>
          <w:fldChar w:fldCharType="begin"/>
        </w:r>
        <w:r>
          <w:instrText xml:space="preserve"> PAGEREF _Toc138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35" w:history="1">
        <w:r>
          <w:rPr>
            <w:rFonts w:ascii="仿宋" w:eastAsia="仿宋" w:hAnsi="仿宋" w:cs="仿宋" w:hint="eastAsia"/>
            <w:lang w:eastAsia="zh-CN"/>
          </w:rPr>
          <w:t>(四)、胺类项目招投标要求</w:t>
        </w:r>
        <w:r>
          <w:tab/>
        </w:r>
        <w:r>
          <w:fldChar w:fldCharType="begin"/>
        </w:r>
        <w:r>
          <w:instrText xml:space="preserve"> PAGEREF _Toc30935 \h </w:instrText>
        </w:r>
        <w:r>
          <w:fldChar w:fldCharType="separate"/>
        </w:r>
        <w:r>
          <w:t>41</w:t>
        </w:r>
        <w:r>
          <w:fldChar w:fldCharType="end"/>
        </w:r>
      </w:hyperlink>
    </w:p>
    <w:p>
      <w:pPr>
        <w:pStyle w:val="TOC2"/>
        <w:tabs>
          <w:tab w:val="right" w:leader="dot" w:pos="8306"/>
        </w:tabs>
      </w:pPr>
      <w:hyperlink w:anchor="_Toc20735" w:history="1">
        <w:r>
          <w:rPr>
            <w:rFonts w:ascii="仿宋" w:eastAsia="仿宋" w:hAnsi="仿宋" w:cs="仿宋" w:hint="eastAsia"/>
            <w:lang w:eastAsia="zh-CN"/>
          </w:rPr>
          <w:t>(五)、胺类项目招标方式和招标程序</w:t>
        </w:r>
        <w:r>
          <w:tab/>
        </w:r>
        <w:r>
          <w:fldChar w:fldCharType="begin"/>
        </w:r>
        <w:r>
          <w:instrText xml:space="preserve"> PAGEREF _Toc20735 \h </w:instrText>
        </w:r>
        <w:r>
          <w:fldChar w:fldCharType="separate"/>
        </w:r>
        <w:r>
          <w:t>42</w:t>
        </w:r>
        <w:r>
          <w:fldChar w:fldCharType="end"/>
        </w:r>
      </w:hyperlink>
    </w:p>
    <w:p>
      <w:pPr>
        <w:pStyle w:val="TOC2"/>
        <w:tabs>
          <w:tab w:val="right" w:leader="dot" w:pos="8306"/>
        </w:tabs>
      </w:pPr>
      <w:hyperlink w:anchor="_Toc16396" w:history="1">
        <w:r>
          <w:rPr>
            <w:rFonts w:ascii="仿宋" w:eastAsia="仿宋" w:hAnsi="仿宋" w:cs="仿宋" w:hint="eastAsia"/>
            <w:lang w:eastAsia="zh-CN"/>
          </w:rPr>
          <w:t>(六)、招标费用及信息发布</w:t>
        </w:r>
        <w:r>
          <w:tab/>
        </w:r>
        <w:r>
          <w:fldChar w:fldCharType="begin"/>
        </w:r>
        <w:r>
          <w:instrText xml:space="preserve"> PAGEREF _Toc16396 \h </w:instrText>
        </w:r>
        <w:r>
          <w:fldChar w:fldCharType="separate"/>
        </w:r>
        <w:r>
          <w:t>45</w:t>
        </w:r>
        <w:r>
          <w:fldChar w:fldCharType="end"/>
        </w:r>
      </w:hyperlink>
    </w:p>
    <w:p>
      <w:pPr>
        <w:pStyle w:val="TOC1"/>
        <w:tabs>
          <w:tab w:val="right" w:leader="dot" w:pos="8306"/>
        </w:tabs>
      </w:pPr>
      <w:hyperlink w:anchor="_Toc7242" w:history="1">
        <w:r>
          <w:rPr>
            <w:rFonts w:ascii="仿宋" w:eastAsia="仿宋" w:hAnsi="仿宋" w:cs="仿宋" w:hint="eastAsia"/>
            <w:lang w:eastAsia="zh-CN"/>
          </w:rPr>
          <w:t>十一、节能减排措施</w:t>
        </w:r>
        <w:r>
          <w:tab/>
        </w:r>
        <w:r>
          <w:fldChar w:fldCharType="begin"/>
        </w:r>
        <w:r>
          <w:instrText xml:space="preserve"> PAGEREF _Toc7242 \h </w:instrText>
        </w:r>
        <w:r>
          <w:fldChar w:fldCharType="separate"/>
        </w:r>
        <w:r>
          <w:t>45</w:t>
        </w:r>
        <w:r>
          <w:fldChar w:fldCharType="end"/>
        </w:r>
      </w:hyperlink>
    </w:p>
    <w:p>
      <w:pPr>
        <w:pStyle w:val="TOC2"/>
        <w:tabs>
          <w:tab w:val="right" w:leader="dot" w:pos="8306"/>
        </w:tabs>
      </w:pPr>
      <w:hyperlink w:anchor="_Toc7055" w:history="1">
        <w:r>
          <w:rPr>
            <w:rFonts w:ascii="仿宋" w:eastAsia="仿宋" w:hAnsi="仿宋" w:cs="仿宋" w:hint="eastAsia"/>
            <w:lang w:eastAsia="zh-CN"/>
          </w:rPr>
          <w:t>(一)、节能措施</w:t>
        </w:r>
        <w:r>
          <w:tab/>
        </w:r>
        <w:r>
          <w:fldChar w:fldCharType="begin"/>
        </w:r>
        <w:r>
          <w:instrText xml:space="preserve"> PAGEREF _Toc7055 \h </w:instrText>
        </w:r>
        <w:r>
          <w:fldChar w:fldCharType="separate"/>
        </w:r>
        <w:r>
          <w:t>45</w:t>
        </w:r>
        <w:r>
          <w:fldChar w:fldCharType="end"/>
        </w:r>
      </w:hyperlink>
    </w:p>
    <w:p>
      <w:pPr>
        <w:pStyle w:val="TOC2"/>
        <w:tabs>
          <w:tab w:val="right" w:leader="dot" w:pos="8306"/>
        </w:tabs>
      </w:pPr>
      <w:hyperlink w:anchor="_Toc28984" w:history="1">
        <w:r>
          <w:rPr>
            <w:rFonts w:ascii="仿宋" w:eastAsia="仿宋" w:hAnsi="仿宋" w:cs="仿宋" w:hint="eastAsia"/>
            <w:lang w:eastAsia="zh-CN"/>
          </w:rPr>
          <w:t>(二)、减排措施</w:t>
        </w:r>
        <w:r>
          <w:tab/>
        </w:r>
        <w:r>
          <w:fldChar w:fldCharType="begin"/>
        </w:r>
        <w:r>
          <w:instrText xml:space="preserve"> PAGEREF _Toc28984 \h </w:instrText>
        </w:r>
        <w:r>
          <w:fldChar w:fldCharType="separate"/>
        </w:r>
        <w:r>
          <w:t>47</w:t>
        </w:r>
        <w:r>
          <w:fldChar w:fldCharType="end"/>
        </w:r>
      </w:hyperlink>
    </w:p>
    <w:p>
      <w:pPr>
        <w:pStyle w:val="TOC2"/>
        <w:tabs>
          <w:tab w:val="right" w:leader="dot" w:pos="8306"/>
        </w:tabs>
      </w:pPr>
      <w:hyperlink w:anchor="_Toc1923" w:history="1">
        <w:r>
          <w:rPr>
            <w:rFonts w:ascii="仿宋" w:eastAsia="仿宋" w:hAnsi="仿宋" w:cs="仿宋" w:hint="eastAsia"/>
            <w:lang w:eastAsia="zh-CN"/>
          </w:rPr>
          <w:t>(三)、清洁生产措施</w:t>
        </w:r>
        <w:r>
          <w:tab/>
        </w:r>
        <w:r>
          <w:fldChar w:fldCharType="begin"/>
        </w:r>
        <w:r>
          <w:instrText xml:space="preserve"> PAGEREF _Toc1923 \h </w:instrText>
        </w:r>
        <w:r>
          <w:fldChar w:fldCharType="separate"/>
        </w:r>
        <w:r>
          <w:t>49</w:t>
        </w:r>
        <w:r>
          <w:fldChar w:fldCharType="end"/>
        </w:r>
      </w:hyperlink>
    </w:p>
    <w:p>
      <w:pPr>
        <w:pStyle w:val="TOC1"/>
        <w:tabs>
          <w:tab w:val="right" w:leader="dot" w:pos="8306"/>
        </w:tabs>
      </w:pPr>
      <w:hyperlink w:anchor="_Toc2494" w:history="1">
        <w:r>
          <w:rPr>
            <w:rFonts w:ascii="仿宋" w:eastAsia="仿宋" w:hAnsi="仿宋" w:cs="仿宋" w:hint="eastAsia"/>
            <w:lang w:eastAsia="zh-CN"/>
          </w:rPr>
          <w:t>十二、胺类项目选址方案</w:t>
        </w:r>
        <w:r>
          <w:tab/>
        </w:r>
        <w:r>
          <w:fldChar w:fldCharType="begin"/>
        </w:r>
        <w:r>
          <w:instrText xml:space="preserve"> PAGEREF _Toc2494 \h </w:instrText>
        </w:r>
        <w:r>
          <w:fldChar w:fldCharType="separate"/>
        </w:r>
        <w:r>
          <w:t>49</w:t>
        </w:r>
        <w:r>
          <w:fldChar w:fldCharType="end"/>
        </w:r>
      </w:hyperlink>
    </w:p>
    <w:p>
      <w:pPr>
        <w:pStyle w:val="TOC2"/>
        <w:tabs>
          <w:tab w:val="right" w:leader="dot" w:pos="8306"/>
        </w:tabs>
      </w:pPr>
      <w:hyperlink w:anchor="_Toc21219" w:history="1">
        <w:r>
          <w:rPr>
            <w:rFonts w:ascii="仿宋" w:eastAsia="仿宋" w:hAnsi="仿宋" w:cs="仿宋" w:hint="eastAsia"/>
            <w:lang w:eastAsia="zh-CN"/>
          </w:rPr>
          <w:t>(一)、胺类项目选址原则</w:t>
        </w:r>
        <w:r>
          <w:tab/>
        </w:r>
        <w:r>
          <w:fldChar w:fldCharType="begin"/>
        </w:r>
        <w:r>
          <w:instrText xml:space="preserve"> PAGEREF _Toc21219 \h </w:instrText>
        </w:r>
        <w:r>
          <w:fldChar w:fldCharType="separate"/>
        </w:r>
        <w:r>
          <w:t>49</w:t>
        </w:r>
        <w:r>
          <w:fldChar w:fldCharType="end"/>
        </w:r>
      </w:hyperlink>
    </w:p>
    <w:p>
      <w:pPr>
        <w:pStyle w:val="TOC2"/>
        <w:tabs>
          <w:tab w:val="right" w:leader="dot" w:pos="8306"/>
        </w:tabs>
      </w:pPr>
      <w:hyperlink w:anchor="_Toc27234" w:history="1">
        <w:r>
          <w:rPr>
            <w:rFonts w:ascii="仿宋" w:eastAsia="仿宋" w:hAnsi="仿宋" w:cs="仿宋" w:hint="eastAsia"/>
            <w:lang w:eastAsia="zh-CN"/>
          </w:rPr>
          <w:t>(二)、建设区基本情况</w:t>
        </w:r>
        <w:r>
          <w:tab/>
        </w:r>
        <w:r>
          <w:fldChar w:fldCharType="begin"/>
        </w:r>
        <w:r>
          <w:instrText xml:space="preserve"> PAGEREF _Toc27234 \h </w:instrText>
        </w:r>
        <w:r>
          <w:fldChar w:fldCharType="separate"/>
        </w:r>
        <w:r>
          <w:t>50</w:t>
        </w:r>
        <w:r>
          <w:fldChar w:fldCharType="end"/>
        </w:r>
      </w:hyperlink>
    </w:p>
    <w:p>
      <w:pPr>
        <w:pStyle w:val="TOC2"/>
        <w:tabs>
          <w:tab w:val="right" w:leader="dot" w:pos="8306"/>
        </w:tabs>
      </w:pPr>
      <w:hyperlink w:anchor="_Toc25546" w:history="1">
        <w:r>
          <w:rPr>
            <w:rFonts w:ascii="仿宋" w:eastAsia="仿宋" w:hAnsi="仿宋" w:cs="仿宋" w:hint="eastAsia"/>
            <w:lang w:eastAsia="zh-CN"/>
          </w:rPr>
          <w:t>(三)、创新驱动发展</w:t>
        </w:r>
        <w:r>
          <w:tab/>
        </w:r>
        <w:r>
          <w:fldChar w:fldCharType="begin"/>
        </w:r>
        <w:r>
          <w:instrText xml:space="preserve"> PAGEREF _Toc25546 \h </w:instrText>
        </w:r>
        <w:r>
          <w:fldChar w:fldCharType="separate"/>
        </w:r>
        <w:r>
          <w:t>51</w:t>
        </w:r>
        <w:r>
          <w:fldChar w:fldCharType="end"/>
        </w:r>
      </w:hyperlink>
    </w:p>
    <w:p>
      <w:pPr>
        <w:pStyle w:val="TOC2"/>
        <w:tabs>
          <w:tab w:val="right" w:leader="dot" w:pos="8306"/>
        </w:tabs>
      </w:pPr>
      <w:hyperlink w:anchor="_Toc11732" w:history="1">
        <w:r>
          <w:rPr>
            <w:rFonts w:ascii="仿宋" w:eastAsia="仿宋" w:hAnsi="仿宋" w:cs="仿宋" w:hint="eastAsia"/>
            <w:lang w:eastAsia="zh-CN"/>
          </w:rPr>
          <w:t>(四)、产业发展方向</w:t>
        </w:r>
        <w:r>
          <w:tab/>
        </w:r>
        <w:r>
          <w:fldChar w:fldCharType="begin"/>
        </w:r>
        <w:r>
          <w:instrText xml:space="preserve"> PAGEREF _Toc11732 \h </w:instrText>
        </w:r>
        <w:r>
          <w:fldChar w:fldCharType="separate"/>
        </w:r>
        <w:r>
          <w:t>52</w:t>
        </w:r>
        <w:r>
          <w:fldChar w:fldCharType="end"/>
        </w:r>
      </w:hyperlink>
    </w:p>
    <w:p>
      <w:pPr>
        <w:pStyle w:val="TOC2"/>
        <w:tabs>
          <w:tab w:val="right" w:leader="dot" w:pos="8306"/>
        </w:tabs>
      </w:pPr>
      <w:hyperlink w:anchor="_Toc2851" w:history="1">
        <w:r>
          <w:rPr>
            <w:rFonts w:ascii="仿宋" w:eastAsia="仿宋" w:hAnsi="仿宋" w:cs="仿宋" w:hint="eastAsia"/>
            <w:lang w:eastAsia="zh-CN"/>
          </w:rPr>
          <w:t>(五)、胺类项目选址综合评价</w:t>
        </w:r>
        <w:r>
          <w:tab/>
        </w:r>
        <w:r>
          <w:fldChar w:fldCharType="begin"/>
        </w:r>
        <w:r>
          <w:instrText xml:space="preserve"> PAGEREF _Toc2851 \h </w:instrText>
        </w:r>
        <w:r>
          <w:fldChar w:fldCharType="separate"/>
        </w:r>
        <w:r>
          <w:t>54</w:t>
        </w:r>
        <w:r>
          <w:fldChar w:fldCharType="end"/>
        </w:r>
      </w:hyperlink>
    </w:p>
    <w:p>
      <w:pPr>
        <w:pStyle w:val="TOC1"/>
        <w:tabs>
          <w:tab w:val="right" w:leader="dot" w:pos="8306"/>
        </w:tabs>
      </w:pPr>
      <w:hyperlink w:anchor="_Toc26214" w:history="1">
        <w:r>
          <w:rPr>
            <w:rFonts w:ascii="仿宋" w:eastAsia="仿宋" w:hAnsi="仿宋" w:cs="仿宋" w:hint="eastAsia"/>
            <w:lang w:eastAsia="zh-CN"/>
          </w:rPr>
          <w:t>十三、融资规模及资金使用计划</w:t>
        </w:r>
        <w:r>
          <w:tab/>
        </w:r>
        <w:r>
          <w:fldChar w:fldCharType="begin"/>
        </w:r>
        <w:r>
          <w:instrText xml:space="preserve"> PAGEREF _Toc26214 \h </w:instrText>
        </w:r>
        <w:r>
          <w:fldChar w:fldCharType="separate"/>
        </w:r>
        <w:r>
          <w:t>55</w:t>
        </w:r>
        <w:r>
          <w:fldChar w:fldCharType="end"/>
        </w:r>
      </w:hyperlink>
    </w:p>
    <w:p>
      <w:pPr>
        <w:pStyle w:val="TOC2"/>
        <w:tabs>
          <w:tab w:val="right" w:leader="dot" w:pos="8306"/>
        </w:tabs>
      </w:pPr>
      <w:hyperlink w:anchor="_Toc19131" w:history="1">
        <w:r>
          <w:rPr>
            <w:rFonts w:ascii="仿宋" w:eastAsia="仿宋" w:hAnsi="仿宋" w:cs="仿宋" w:hint="eastAsia"/>
            <w:lang w:eastAsia="zh-CN"/>
          </w:rPr>
          <w:t>(一)、资金计划</w:t>
        </w:r>
        <w:r>
          <w:tab/>
        </w:r>
        <w:r>
          <w:fldChar w:fldCharType="begin"/>
        </w:r>
        <w:r>
          <w:instrText xml:space="preserve"> PAGEREF _Toc19131 \h </w:instrText>
        </w:r>
        <w:r>
          <w:fldChar w:fldCharType="separate"/>
        </w:r>
        <w:r>
          <w:t>55</w:t>
        </w:r>
        <w:r>
          <w:fldChar w:fldCharType="end"/>
        </w:r>
      </w:hyperlink>
    </w:p>
    <w:p>
      <w:pPr>
        <w:pStyle w:val="TOC2"/>
        <w:tabs>
          <w:tab w:val="right" w:leader="dot" w:pos="8306"/>
        </w:tabs>
      </w:pPr>
      <w:hyperlink w:anchor="_Toc3151" w:history="1">
        <w:r>
          <w:rPr>
            <w:rFonts w:ascii="仿宋" w:eastAsia="仿宋" w:hAnsi="仿宋" w:cs="仿宋" w:hint="eastAsia"/>
            <w:lang w:eastAsia="zh-CN"/>
          </w:rPr>
          <w:t>(二)、募集资金用途</w:t>
        </w:r>
        <w:r>
          <w:tab/>
        </w:r>
        <w:r>
          <w:fldChar w:fldCharType="begin"/>
        </w:r>
        <w:r>
          <w:instrText xml:space="preserve"> PAGEREF _Toc3151 \h </w:instrText>
        </w:r>
        <w:r>
          <w:fldChar w:fldCharType="separate"/>
        </w:r>
        <w:r>
          <w:t>55</w:t>
        </w:r>
        <w:r>
          <w:fldChar w:fldCharType="end"/>
        </w:r>
      </w:hyperlink>
    </w:p>
    <w:p>
      <w:pPr>
        <w:pStyle w:val="TOC2"/>
        <w:tabs>
          <w:tab w:val="right" w:leader="dot" w:pos="8306"/>
        </w:tabs>
      </w:pPr>
      <w:hyperlink w:anchor="_Toc18702" w:history="1">
        <w:r>
          <w:rPr>
            <w:rFonts w:ascii="仿宋" w:eastAsia="仿宋" w:hAnsi="仿宋" w:cs="仿宋" w:hint="eastAsia"/>
            <w:lang w:eastAsia="zh-CN"/>
          </w:rPr>
          <w:t>(三)、资金使用计划</w:t>
        </w:r>
        <w:r>
          <w:tab/>
        </w:r>
        <w:r>
          <w:fldChar w:fldCharType="begin"/>
        </w:r>
        <w:r>
          <w:instrText xml:space="preserve"> PAGEREF _Toc18702 \h </w:instrText>
        </w:r>
        <w:r>
          <w:fldChar w:fldCharType="separate"/>
        </w:r>
        <w:r>
          <w:t>56</w:t>
        </w:r>
        <w:r>
          <w:fldChar w:fldCharType="end"/>
        </w:r>
      </w:hyperlink>
    </w:p>
    <w:p>
      <w:pPr>
        <w:pStyle w:val="TOC1"/>
        <w:tabs>
          <w:tab w:val="right" w:leader="dot" w:pos="8306"/>
        </w:tabs>
      </w:pPr>
      <w:hyperlink w:anchor="_Toc26318" w:history="1">
        <w:r>
          <w:rPr>
            <w:rFonts w:ascii="仿宋" w:eastAsia="仿宋" w:hAnsi="仿宋" w:cs="仿宋" w:hint="eastAsia"/>
            <w:lang w:eastAsia="zh-CN"/>
          </w:rPr>
          <w:t>十四、胺类项目社会影响</w:t>
        </w:r>
        <w:r>
          <w:tab/>
        </w:r>
        <w:r>
          <w:fldChar w:fldCharType="begin"/>
        </w:r>
        <w:r>
          <w:instrText xml:space="preserve"> PAGEREF _Toc26318 \h </w:instrText>
        </w:r>
        <w:r>
          <w:fldChar w:fldCharType="separate"/>
        </w:r>
        <w:r>
          <w:t>57</w:t>
        </w:r>
        <w:r>
          <w:fldChar w:fldCharType="end"/>
        </w:r>
      </w:hyperlink>
    </w:p>
    <w:p>
      <w:pPr>
        <w:pStyle w:val="TOC2"/>
        <w:tabs>
          <w:tab w:val="right" w:leader="dot" w:pos="8306"/>
        </w:tabs>
      </w:pPr>
      <w:hyperlink w:anchor="_Toc18499" w:history="1">
        <w:r>
          <w:rPr>
            <w:rFonts w:ascii="仿宋" w:eastAsia="仿宋" w:hAnsi="仿宋" w:cs="仿宋" w:hint="eastAsia"/>
            <w:lang w:eastAsia="zh-CN"/>
          </w:rPr>
          <w:t>(一)、社会责任与义务</w:t>
        </w:r>
        <w:r>
          <w:tab/>
        </w:r>
        <w:r>
          <w:fldChar w:fldCharType="begin"/>
        </w:r>
        <w:r>
          <w:instrText xml:space="preserve"> PAGEREF _Toc18499 \h </w:instrText>
        </w:r>
        <w:r>
          <w:fldChar w:fldCharType="separate"/>
        </w:r>
        <w:r>
          <w:t>57</w:t>
        </w:r>
        <w:r>
          <w:fldChar w:fldCharType="end"/>
        </w:r>
      </w:hyperlink>
    </w:p>
    <w:p>
      <w:pPr>
        <w:pStyle w:val="TOC2"/>
        <w:tabs>
          <w:tab w:val="right" w:leader="dot" w:pos="8306"/>
        </w:tabs>
      </w:pPr>
      <w:hyperlink w:anchor="_Toc4017" w:history="1">
        <w:r>
          <w:rPr>
            <w:rFonts w:ascii="仿宋" w:eastAsia="仿宋" w:hAnsi="仿宋" w:cs="仿宋" w:hint="eastAsia"/>
            <w:lang w:eastAsia="zh-CN"/>
          </w:rPr>
          <w:t>(二)、社会参与与沟通</w:t>
        </w:r>
        <w:r>
          <w:tab/>
        </w:r>
        <w:r>
          <w:fldChar w:fldCharType="begin"/>
        </w:r>
        <w:r>
          <w:instrText xml:space="preserve"> PAGEREF _Toc4017 \h </w:instrText>
        </w:r>
        <w:r>
          <w:fldChar w:fldCharType="separate"/>
        </w:r>
        <w:r>
          <w:t>58</w:t>
        </w:r>
        <w:r>
          <w:fldChar w:fldCharType="end"/>
        </w:r>
      </w:hyperlink>
    </w:p>
    <w:p>
      <w:pPr>
        <w:pStyle w:val="TOC1"/>
        <w:tabs>
          <w:tab w:val="right" w:leader="dot" w:pos="8306"/>
        </w:tabs>
      </w:pPr>
      <w:hyperlink w:anchor="_Toc25136" w:history="1">
        <w:r>
          <w:rPr>
            <w:rFonts w:ascii="仿宋" w:eastAsia="仿宋" w:hAnsi="仿宋" w:cs="仿宋" w:hint="eastAsia"/>
            <w:lang w:eastAsia="zh-CN"/>
          </w:rPr>
          <w:t>十五、利益相关者分析与沟通计划</w:t>
        </w:r>
        <w:r>
          <w:tab/>
        </w:r>
        <w:r>
          <w:fldChar w:fldCharType="begin"/>
        </w:r>
        <w:r>
          <w:instrText xml:space="preserve"> PAGEREF _Toc25136 \h </w:instrText>
        </w:r>
        <w:r>
          <w:fldChar w:fldCharType="separate"/>
        </w:r>
        <w:r>
          <w:t>59</w:t>
        </w:r>
        <w:r>
          <w:fldChar w:fldCharType="end"/>
        </w:r>
      </w:hyperlink>
    </w:p>
    <w:p>
      <w:pPr>
        <w:pStyle w:val="TOC2"/>
        <w:tabs>
          <w:tab w:val="right" w:leader="dot" w:pos="8306"/>
        </w:tabs>
      </w:pPr>
      <w:hyperlink w:anchor="_Toc27597" w:history="1">
        <w:r>
          <w:rPr>
            <w:rFonts w:ascii="仿宋" w:eastAsia="仿宋" w:hAnsi="仿宋" w:cs="仿宋" w:hint="eastAsia"/>
            <w:lang w:eastAsia="zh-CN"/>
          </w:rPr>
          <w:t>(一)、利益相关者分析</w:t>
        </w:r>
        <w:r>
          <w:tab/>
        </w:r>
        <w:r>
          <w:fldChar w:fldCharType="begin"/>
        </w:r>
        <w:r>
          <w:instrText xml:space="preserve"> PAGEREF _Toc27597 \h </w:instrText>
        </w:r>
        <w:r>
          <w:fldChar w:fldCharType="separate"/>
        </w:r>
        <w:r>
          <w:t>59</w:t>
        </w:r>
        <w:r>
          <w:fldChar w:fldCharType="end"/>
        </w:r>
      </w:hyperlink>
    </w:p>
    <w:p>
      <w:pPr>
        <w:pStyle w:val="TOC2"/>
        <w:tabs>
          <w:tab w:val="right" w:leader="dot" w:pos="8306"/>
        </w:tabs>
      </w:pPr>
      <w:hyperlink w:anchor="_Toc6494" w:history="1">
        <w:r>
          <w:rPr>
            <w:rFonts w:ascii="仿宋" w:eastAsia="仿宋" w:hAnsi="仿宋" w:cs="仿宋" w:hint="eastAsia"/>
            <w:lang w:eastAsia="zh-CN"/>
          </w:rPr>
          <w:t>(二)、沟通计划</w:t>
        </w:r>
        <w:r>
          <w:tab/>
        </w:r>
        <w:r>
          <w:fldChar w:fldCharType="begin"/>
        </w:r>
        <w:r>
          <w:instrText xml:space="preserve"> PAGEREF _Toc6494 \h </w:instrText>
        </w:r>
        <w:r>
          <w:fldChar w:fldCharType="separate"/>
        </w:r>
        <w:r>
          <w:t>60</w:t>
        </w:r>
        <w:r>
          <w:fldChar w:fldCharType="end"/>
        </w:r>
      </w:hyperlink>
    </w:p>
    <w:p>
      <w:pPr>
        <w:pStyle w:val="TOC1"/>
        <w:tabs>
          <w:tab w:val="right" w:leader="dot" w:pos="8306"/>
        </w:tabs>
      </w:pPr>
      <w:hyperlink w:anchor="_Toc2143" w:history="1">
        <w:r>
          <w:rPr>
            <w:rFonts w:ascii="仿宋" w:eastAsia="仿宋" w:hAnsi="仿宋" w:cs="仿宋" w:hint="eastAsia"/>
            <w:lang w:eastAsia="zh-CN"/>
          </w:rPr>
          <w:t>十六、环境风险应急预案</w:t>
        </w:r>
        <w:r>
          <w:tab/>
        </w:r>
        <w:r>
          <w:fldChar w:fldCharType="begin"/>
        </w:r>
        <w:r>
          <w:instrText xml:space="preserve"> PAGEREF _Toc2143 \h </w:instrText>
        </w:r>
        <w:r>
          <w:fldChar w:fldCharType="separate"/>
        </w:r>
        <w:r>
          <w:t>61</w:t>
        </w:r>
        <w:r>
          <w:fldChar w:fldCharType="end"/>
        </w:r>
      </w:hyperlink>
    </w:p>
    <w:p>
      <w:pPr>
        <w:pStyle w:val="TOC2"/>
        <w:tabs>
          <w:tab w:val="right" w:leader="dot" w:pos="8306"/>
        </w:tabs>
      </w:pPr>
      <w:hyperlink w:anchor="_Toc3950" w:history="1">
        <w:r>
          <w:rPr>
            <w:rFonts w:ascii="仿宋" w:eastAsia="仿宋" w:hAnsi="仿宋" w:cs="仿宋" w:hint="eastAsia"/>
            <w:lang w:eastAsia="zh-CN"/>
          </w:rPr>
          <w:t>(一)、环境风险评估基础</w:t>
        </w:r>
        <w:r>
          <w:tab/>
        </w:r>
        <w:r>
          <w:fldChar w:fldCharType="begin"/>
        </w:r>
        <w:r>
          <w:instrText xml:space="preserve"> PAGEREF _Toc3950 \h </w:instrText>
        </w:r>
        <w:r>
          <w:fldChar w:fldCharType="separate"/>
        </w:r>
        <w:r>
          <w:t>61</w:t>
        </w:r>
        <w:r>
          <w:fldChar w:fldCharType="end"/>
        </w:r>
      </w:hyperlink>
    </w:p>
    <w:p>
      <w:pPr>
        <w:pStyle w:val="TOC2"/>
        <w:tabs>
          <w:tab w:val="right" w:leader="dot" w:pos="8306"/>
        </w:tabs>
      </w:pPr>
      <w:hyperlink w:anchor="_Toc3199" w:history="1">
        <w:r>
          <w:rPr>
            <w:rFonts w:ascii="仿宋" w:eastAsia="仿宋" w:hAnsi="仿宋" w:cs="仿宋" w:hint="eastAsia"/>
            <w:lang w:eastAsia="zh-CN"/>
          </w:rPr>
          <w:t>(二)、应急预案的制定</w:t>
        </w:r>
        <w:r>
          <w:tab/>
        </w:r>
        <w:r>
          <w:fldChar w:fldCharType="begin"/>
        </w:r>
        <w:r>
          <w:instrText xml:space="preserve"> PAGEREF _Toc3199 \h </w:instrText>
        </w:r>
        <w:r>
          <w:fldChar w:fldCharType="separate"/>
        </w:r>
        <w:r>
          <w:t>62</w:t>
        </w:r>
        <w:r>
          <w:fldChar w:fldCharType="end"/>
        </w:r>
      </w:hyperlink>
    </w:p>
    <w:p>
      <w:pPr>
        <w:pStyle w:val="TOC2"/>
        <w:tabs>
          <w:tab w:val="right" w:leader="dot" w:pos="8306"/>
        </w:tabs>
      </w:pPr>
      <w:hyperlink w:anchor="_Toc29507" w:history="1">
        <w:r>
          <w:rPr>
            <w:rFonts w:ascii="仿宋" w:eastAsia="仿宋" w:hAnsi="仿宋" w:cs="仿宋" w:hint="eastAsia"/>
            <w:lang w:eastAsia="zh-CN"/>
          </w:rPr>
          <w:t>(三)、应急组织和协调</w:t>
        </w:r>
        <w:r>
          <w:tab/>
        </w:r>
        <w:r>
          <w:fldChar w:fldCharType="begin"/>
        </w:r>
        <w:r>
          <w:instrText xml:space="preserve"> PAGEREF _Toc29507 \h </w:instrText>
        </w:r>
        <w:r>
          <w:fldChar w:fldCharType="separate"/>
        </w:r>
        <w:r>
          <w:t>63</w:t>
        </w:r>
        <w:r>
          <w:fldChar w:fldCharType="end"/>
        </w:r>
      </w:hyperlink>
    </w:p>
    <w:p>
      <w:pPr>
        <w:pStyle w:val="TOC2"/>
        <w:tabs>
          <w:tab w:val="right" w:leader="dot" w:pos="8306"/>
        </w:tabs>
      </w:pPr>
      <w:hyperlink w:anchor="_Toc9984" w:history="1">
        <w:r>
          <w:rPr>
            <w:rFonts w:ascii="仿宋" w:eastAsia="仿宋" w:hAnsi="仿宋" w:cs="仿宋" w:hint="eastAsia"/>
            <w:lang w:eastAsia="zh-CN"/>
          </w:rPr>
          <w:t>(四)、应急物资和设备准备</w:t>
        </w:r>
        <w:r>
          <w:tab/>
        </w:r>
        <w:r>
          <w:fldChar w:fldCharType="begin"/>
        </w:r>
        <w:r>
          <w:instrText xml:space="preserve"> PAGEREF _Toc9984 \h </w:instrText>
        </w:r>
        <w:r>
          <w:fldChar w:fldCharType="separate"/>
        </w:r>
        <w:r>
          <w:t>65</w:t>
        </w:r>
        <w:r>
          <w:fldChar w:fldCharType="end"/>
        </w:r>
      </w:hyperlink>
    </w:p>
    <w:p>
      <w:pPr>
        <w:pStyle w:val="TOC2"/>
        <w:tabs>
          <w:tab w:val="right" w:leader="dot" w:pos="8306"/>
        </w:tabs>
      </w:pPr>
      <w:hyperlink w:anchor="_Toc3551" w:history="1">
        <w:r>
          <w:rPr>
            <w:rFonts w:ascii="仿宋" w:eastAsia="仿宋" w:hAnsi="仿宋" w:cs="仿宋" w:hint="eastAsia"/>
            <w:lang w:eastAsia="zh-CN"/>
          </w:rPr>
          <w:t>(五)、应急演练</w:t>
        </w:r>
        <w:r>
          <w:tab/>
        </w:r>
        <w:r>
          <w:fldChar w:fldCharType="begin"/>
        </w:r>
        <w:r>
          <w:instrText xml:space="preserve"> PAGEREF _Toc3551 \h </w:instrText>
        </w:r>
        <w:r>
          <w:fldChar w:fldCharType="separate"/>
        </w:r>
        <w:r>
          <w:t>66</w:t>
        </w:r>
        <w:r>
          <w:fldChar w:fldCharType="end"/>
        </w:r>
      </w:hyperlink>
    </w:p>
    <w:p>
      <w:pPr>
        <w:pStyle w:val="TOC2"/>
        <w:tabs>
          <w:tab w:val="right" w:leader="dot" w:pos="8306"/>
        </w:tabs>
      </w:pPr>
      <w:hyperlink w:anchor="_Toc25713" w:history="1">
        <w:r>
          <w:rPr>
            <w:rFonts w:ascii="仿宋" w:eastAsia="仿宋" w:hAnsi="仿宋" w:cs="仿宋" w:hint="eastAsia"/>
            <w:lang w:eastAsia="zh-CN"/>
          </w:rPr>
          <w:t>(六)、事故发生时的处置</w:t>
        </w:r>
        <w:r>
          <w:tab/>
        </w:r>
        <w:r>
          <w:fldChar w:fldCharType="begin"/>
        </w:r>
        <w:r>
          <w:instrText xml:space="preserve"> PAGEREF _Toc25713 \h </w:instrText>
        </w:r>
        <w:r>
          <w:fldChar w:fldCharType="separate"/>
        </w:r>
        <w:r>
          <w:t>68</w:t>
        </w:r>
        <w:r>
          <w:fldChar w:fldCharType="end"/>
        </w:r>
      </w:hyperlink>
    </w:p>
    <w:p>
      <w:pPr>
        <w:pStyle w:val="TOC1"/>
        <w:tabs>
          <w:tab w:val="right" w:leader="dot" w:pos="8306"/>
        </w:tabs>
      </w:pPr>
      <w:hyperlink w:anchor="_Toc19163" w:history="1">
        <w:r>
          <w:rPr>
            <w:rFonts w:ascii="仿宋" w:eastAsia="仿宋" w:hAnsi="仿宋" w:cs="仿宋" w:hint="eastAsia"/>
            <w:lang w:eastAsia="zh-CN"/>
          </w:rPr>
          <w:t>十七、分销渠道运行绩效评估</w:t>
        </w:r>
        <w:r>
          <w:tab/>
        </w:r>
        <w:r>
          <w:fldChar w:fldCharType="begin"/>
        </w:r>
        <w:r>
          <w:instrText xml:space="preserve"> PAGEREF _Toc19163 \h </w:instrText>
        </w:r>
        <w:r>
          <w:fldChar w:fldCharType="separate"/>
        </w:r>
        <w:r>
          <w:t>70</w:t>
        </w:r>
        <w:r>
          <w:fldChar w:fldCharType="end"/>
        </w:r>
      </w:hyperlink>
    </w:p>
    <w:p>
      <w:pPr>
        <w:pStyle w:val="TOC2"/>
        <w:tabs>
          <w:tab w:val="right" w:leader="dot" w:pos="8306"/>
        </w:tabs>
      </w:pPr>
      <w:hyperlink w:anchor="_Toc30246" w:history="1">
        <w:r>
          <w:rPr>
            <w:rFonts w:ascii="仿宋" w:eastAsia="仿宋" w:hAnsi="仿宋" w:cs="仿宋" w:hint="eastAsia"/>
            <w:lang w:eastAsia="zh-CN"/>
          </w:rPr>
          <w:t>(一)、渠道畅通性评估</w:t>
        </w:r>
        <w:r>
          <w:tab/>
        </w:r>
        <w:r>
          <w:fldChar w:fldCharType="begin"/>
        </w:r>
        <w:r>
          <w:instrText xml:space="preserve"> PAGEREF _Toc30246 \h </w:instrText>
        </w:r>
        <w:r>
          <w:fldChar w:fldCharType="separate"/>
        </w:r>
        <w:r>
          <w:t>70</w:t>
        </w:r>
        <w:r>
          <w:fldChar w:fldCharType="end"/>
        </w:r>
      </w:hyperlink>
    </w:p>
    <w:p>
      <w:pPr>
        <w:pStyle w:val="TOC2"/>
        <w:tabs>
          <w:tab w:val="right" w:leader="dot" w:pos="8306"/>
        </w:tabs>
      </w:pPr>
      <w:hyperlink w:anchor="_Toc16861" w:history="1">
        <w:r>
          <w:rPr>
            <w:rFonts w:ascii="仿宋" w:eastAsia="仿宋" w:hAnsi="仿宋" w:cs="仿宋" w:hint="eastAsia"/>
            <w:lang w:eastAsia="zh-CN"/>
          </w:rPr>
          <w:t>(二)、渠道覆盖率评估</w:t>
        </w:r>
        <w:r>
          <w:tab/>
        </w:r>
        <w:r>
          <w:fldChar w:fldCharType="begin"/>
        </w:r>
        <w:r>
          <w:instrText xml:space="preserve"> PAGEREF _Toc16861 \h </w:instrText>
        </w:r>
        <w:r>
          <w:fldChar w:fldCharType="separate"/>
        </w:r>
        <w:r>
          <w:t>71</w:t>
        </w:r>
        <w:r>
          <w:fldChar w:fldCharType="end"/>
        </w:r>
      </w:hyperlink>
    </w:p>
    <w:p>
      <w:pPr>
        <w:pStyle w:val="TOC2"/>
        <w:tabs>
          <w:tab w:val="right" w:leader="dot" w:pos="8306"/>
        </w:tabs>
      </w:pPr>
      <w:hyperlink w:anchor="_Toc31332" w:history="1">
        <w:r>
          <w:rPr>
            <w:rFonts w:ascii="仿宋" w:eastAsia="仿宋" w:hAnsi="仿宋" w:cs="仿宋" w:hint="eastAsia"/>
            <w:lang w:eastAsia="zh-CN"/>
          </w:rPr>
          <w:t>(三)、渠道财务绩效评估</w:t>
        </w:r>
        <w:r>
          <w:tab/>
        </w:r>
        <w:r>
          <w:fldChar w:fldCharType="begin"/>
        </w:r>
        <w:r>
          <w:instrText xml:space="preserve"> PAGEREF _Toc31332 \h </w:instrText>
        </w:r>
        <w:r>
          <w:fldChar w:fldCharType="separate"/>
        </w:r>
        <w:r>
          <w:t>72</w:t>
        </w:r>
        <w:r>
          <w:fldChar w:fldCharType="end"/>
        </w:r>
      </w:hyperlink>
    </w:p>
    <w:p>
      <w:pPr>
        <w:pStyle w:val="TOC1"/>
        <w:tabs>
          <w:tab w:val="right" w:leader="dot" w:pos="8306"/>
        </w:tabs>
      </w:pPr>
      <w:hyperlink w:anchor="_Toc12408" w:history="1">
        <w:r>
          <w:rPr>
            <w:rFonts w:ascii="仿宋" w:eastAsia="仿宋" w:hAnsi="仿宋" w:cs="仿宋" w:hint="eastAsia"/>
            <w:lang w:eastAsia="zh-CN"/>
          </w:rPr>
          <w:t>十八、胺类项目总结分析</w:t>
        </w:r>
        <w:r>
          <w:tab/>
        </w:r>
        <w:r>
          <w:fldChar w:fldCharType="begin"/>
        </w:r>
        <w:r>
          <w:instrText xml:space="preserve"> PAGEREF _Toc12408 \h </w:instrText>
        </w:r>
        <w:r>
          <w:fldChar w:fldCharType="separate"/>
        </w:r>
        <w:r>
          <w:t>74</w:t>
        </w:r>
        <w:r>
          <w:fldChar w:fldCharType="end"/>
        </w:r>
      </w:hyperlink>
    </w:p>
    <w:p>
      <w:pPr>
        <w:pStyle w:val="TOC1"/>
        <w:tabs>
          <w:tab w:val="right" w:leader="dot" w:pos="8306"/>
        </w:tabs>
      </w:pPr>
      <w:hyperlink w:anchor="_Toc5936" w:history="1">
        <w:r>
          <w:rPr>
            <w:rFonts w:ascii="仿宋" w:eastAsia="仿宋" w:hAnsi="仿宋" w:cs="仿宋" w:hint="eastAsia"/>
            <w:lang w:eastAsia="zh-CN"/>
          </w:rPr>
          <w:t>十九、胺类项目安全现状评价报告的审核与批准</w:t>
        </w:r>
        <w:r>
          <w:tab/>
        </w:r>
        <w:r>
          <w:fldChar w:fldCharType="begin"/>
        </w:r>
        <w:r>
          <w:instrText xml:space="preserve"> PAGEREF _Toc5936 \h </w:instrText>
        </w:r>
        <w:r>
          <w:fldChar w:fldCharType="separate"/>
        </w:r>
        <w:r>
          <w:t>74</w:t>
        </w:r>
        <w:r>
          <w:fldChar w:fldCharType="end"/>
        </w:r>
      </w:hyperlink>
    </w:p>
    <w:p>
      <w:pPr>
        <w:pStyle w:val="TOC2"/>
        <w:tabs>
          <w:tab w:val="right" w:leader="dot" w:pos="8306"/>
        </w:tabs>
      </w:pPr>
      <w:hyperlink w:anchor="_Toc4188" w:history="1">
        <w:r>
          <w:rPr>
            <w:rFonts w:ascii="仿宋" w:eastAsia="仿宋" w:hAnsi="仿宋" w:cs="仿宋" w:hint="eastAsia"/>
            <w:lang w:eastAsia="zh-CN"/>
          </w:rPr>
          <w:t>(一)、审核程序与内容</w:t>
        </w:r>
        <w:r>
          <w:tab/>
        </w:r>
        <w:r>
          <w:fldChar w:fldCharType="begin"/>
        </w:r>
        <w:r>
          <w:instrText xml:space="preserve"> PAGEREF _Toc4188 \h </w:instrText>
        </w:r>
        <w:r>
          <w:fldChar w:fldCharType="separate"/>
        </w:r>
        <w:r>
          <w:t>74</w:t>
        </w:r>
        <w:r>
          <w:fldChar w:fldCharType="end"/>
        </w:r>
      </w:hyperlink>
    </w:p>
    <w:p>
      <w:pPr>
        <w:pStyle w:val="TOC2"/>
        <w:tabs>
          <w:tab w:val="right" w:leader="dot" w:pos="8306"/>
        </w:tabs>
      </w:pPr>
      <w:hyperlink w:anchor="_Toc1102" w:history="1">
        <w:r>
          <w:rPr>
            <w:rFonts w:ascii="仿宋" w:eastAsia="仿宋" w:hAnsi="仿宋" w:cs="仿宋" w:hint="eastAsia"/>
            <w:lang w:eastAsia="zh-CN"/>
          </w:rPr>
          <w:t>(二)、审核人员</w:t>
        </w:r>
        <w:r>
          <w:tab/>
        </w:r>
        <w:r>
          <w:fldChar w:fldCharType="begin"/>
        </w:r>
        <w:r>
          <w:instrText xml:space="preserve"> PAGEREF _Toc1102 \h </w:instrText>
        </w:r>
        <w:r>
          <w:fldChar w:fldCharType="separate"/>
        </w:r>
        <w:r>
          <w:t>75</w:t>
        </w:r>
        <w:r>
          <w:fldChar w:fldCharType="end"/>
        </w:r>
      </w:hyperlink>
    </w:p>
    <w:p>
      <w:pPr>
        <w:pStyle w:val="TOC2"/>
        <w:tabs>
          <w:tab w:val="right" w:leader="dot" w:pos="8306"/>
        </w:tabs>
      </w:pPr>
      <w:hyperlink w:anchor="_Toc5060" w:history="1">
        <w:r>
          <w:rPr>
            <w:rFonts w:ascii="仿宋" w:eastAsia="仿宋" w:hAnsi="仿宋" w:cs="仿宋" w:hint="eastAsia"/>
            <w:lang w:eastAsia="zh-CN"/>
          </w:rPr>
          <w:t>(三)、审核结论</w:t>
        </w:r>
        <w:r>
          <w:tab/>
        </w:r>
        <w:r>
          <w:fldChar w:fldCharType="begin"/>
        </w:r>
        <w:r>
          <w:instrText xml:space="preserve"> PAGEREF _Toc5060 \h </w:instrText>
        </w:r>
        <w:r>
          <w:fldChar w:fldCharType="separate"/>
        </w:r>
        <w:r>
          <w:t>77</w:t>
        </w:r>
        <w:r>
          <w:fldChar w:fldCharType="end"/>
        </w:r>
      </w:hyperlink>
    </w:p>
    <w:p>
      <w:pPr>
        <w:pStyle w:val="TOC2"/>
        <w:tabs>
          <w:tab w:val="right" w:leader="dot" w:pos="8306"/>
        </w:tabs>
      </w:pPr>
      <w:hyperlink w:anchor="_Toc18031" w:history="1">
        <w:r>
          <w:rPr>
            <w:rFonts w:ascii="仿宋" w:eastAsia="仿宋" w:hAnsi="仿宋" w:cs="仿宋" w:hint="eastAsia"/>
            <w:lang w:eastAsia="zh-CN"/>
          </w:rPr>
          <w:t>(四)、报告批准程序</w:t>
        </w:r>
        <w:r>
          <w:tab/>
        </w:r>
        <w:r>
          <w:fldChar w:fldCharType="begin"/>
        </w:r>
        <w:r>
          <w:instrText xml:space="preserve"> PAGEREF _Toc18031 \h </w:instrText>
        </w:r>
        <w:r>
          <w:fldChar w:fldCharType="separate"/>
        </w:r>
        <w:r>
          <w:t>78</w:t>
        </w:r>
        <w:r>
          <w:fldChar w:fldCharType="end"/>
        </w:r>
      </w:hyperlink>
    </w:p>
    <w:p>
      <w:pPr>
        <w:pStyle w:val="TOC1"/>
        <w:tabs>
          <w:tab w:val="right" w:leader="dot" w:pos="8306"/>
        </w:tabs>
      </w:pPr>
      <w:hyperlink w:anchor="_Toc25211" w:history="1">
        <w:r>
          <w:rPr>
            <w:rFonts w:ascii="仿宋" w:eastAsia="仿宋" w:hAnsi="仿宋" w:cs="仿宋" w:hint="eastAsia"/>
            <w:lang w:eastAsia="zh-CN"/>
          </w:rPr>
          <w:t>二十、战略钟</w:t>
        </w:r>
        <w:r>
          <w:tab/>
        </w:r>
        <w:r>
          <w:fldChar w:fldCharType="begin"/>
        </w:r>
        <w:r>
          <w:instrText xml:space="preserve"> PAGEREF _Toc25211 \h </w:instrText>
        </w:r>
        <w:r>
          <w:fldChar w:fldCharType="separate"/>
        </w:r>
        <w:r>
          <w:t>80</w:t>
        </w:r>
        <w:r>
          <w:fldChar w:fldCharType="end"/>
        </w:r>
      </w:hyperlink>
    </w:p>
    <w:p>
      <w:pPr>
        <w:pStyle w:val="TOC2"/>
        <w:tabs>
          <w:tab w:val="right" w:leader="dot" w:pos="8306"/>
        </w:tabs>
      </w:pPr>
      <w:hyperlink w:anchor="_Toc11426" w:history="1">
        <w:r>
          <w:rPr>
            <w:rFonts w:ascii="仿宋" w:eastAsia="仿宋" w:hAnsi="仿宋" w:cs="仿宋" w:hint="eastAsia"/>
            <w:lang w:eastAsia="zh-CN"/>
          </w:rPr>
          <w:t>(一)、战略钟</w:t>
        </w:r>
        <w:r>
          <w:tab/>
        </w:r>
        <w:r>
          <w:fldChar w:fldCharType="begin"/>
        </w:r>
        <w:r>
          <w:instrText xml:space="preserve"> PAGEREF _Toc11426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31206"/>
      <w:r>
        <w:rPr>
          <w:rFonts w:ascii="仿宋" w:eastAsia="仿宋" w:hAnsi="仿宋" w:cs="仿宋" w:hint="eastAsia"/>
          <w:sz w:val="28"/>
          <w:lang w:eastAsia="zh-CN"/>
        </w:rPr>
        <w:t>一、原辅材料及成品分析</w:t>
      </w:r>
      <w:bookmarkEnd w:id="2"/>
    </w:p>
    <w:p>
      <w:pPr>
        <w:pStyle w:val="Heading2"/>
        <w:rPr>
          <w:rFonts w:ascii="仿宋" w:eastAsia="仿宋" w:hAnsi="仿宋" w:cs="仿宋" w:hint="eastAsia"/>
          <w:lang w:eastAsia="zh-CN"/>
        </w:rPr>
      </w:pPr>
      <w:bookmarkStart w:id="3" w:name="_Toc12170"/>
      <w:r>
        <w:rPr>
          <w:rFonts w:ascii="仿宋" w:eastAsia="仿宋" w:hAnsi="仿宋" w:cs="仿宋" w:hint="eastAsia"/>
          <w:lang w:eastAsia="zh-CN"/>
        </w:rPr>
        <w:t>(一)、胺类项目建设期原辅材料供应情况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原辅材料清单和需求规划：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1.列举胺类项目建设所需的全部原材料和辅助材料清单，包括数量、品质、规格等具体要求。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制定合理的原辅材料需求规划，以确保供应与需求的完美契合，使项目进度得以顺利推进。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供应商筛选与洽谈：</w:t>
      </w:r>
    </w:p>
    <w:p>
      <w:pPr>
        <w:ind w:firstLine="560" w:firstLineChars="200"/>
        <w:rPr>
          <w:rFonts w:ascii="仿宋" w:eastAsia="仿宋" w:hAnsi="仿宋" w:cs="仿宋" w:hint="eastAsia"/>
          <w:sz w:val="28"/>
        </w:rPr>
      </w:pPr>
      <w:r>
        <w:rPr>
          <w:rFonts w:ascii="仿宋" w:eastAsia="仿宋" w:hAnsi="仿宋" w:cs="仿宋" w:hint="eastAsia"/>
          <w:sz w:val="28"/>
          <w:lang w:eastAsia="zh-CN"/>
        </w:rPr>
        <w:t>2.挑选信誉可靠的供应商，对其供应能力、质量保证等能力进行综合评估。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与供应商进行深入洽谈，明确合作条件、价格、交货期、售后服务等重要条款，以达成均衡互惠的合作关系。</w:t>
      </w:r>
    </w:p>
    <w:p>
      <w:pPr>
        <w:pStyle w:val="Heading2"/>
        <w:ind w:firstLine="560" w:firstLineChars="200"/>
        <w:rPr>
          <w:rFonts w:ascii="仿宋" w:eastAsia="仿宋" w:hAnsi="仿宋" w:cs="仿宋" w:hint="eastAsia"/>
          <w:sz w:val="28"/>
          <w:lang w:eastAsia="zh-CN"/>
        </w:rPr>
      </w:pPr>
      <w:bookmarkStart w:id="4" w:name="_Toc28361"/>
      <w:r>
        <w:rPr>
          <w:rFonts w:ascii="仿宋" w:eastAsia="仿宋" w:hAnsi="仿宋" w:cs="仿宋" w:hint="eastAsia"/>
          <w:sz w:val="28"/>
          <w:lang w:eastAsia="zh-CN"/>
        </w:rPr>
        <w:t>(二)、胺类项目运营期原辅材料供应及质量管理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胺类项目的主要原材料供应情况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此胺类项目的实施过程中，我们会从国内市场采购所需的主要原材料及辅助材料。这些原材料包括但不限于xx、xxx、xxx、xx等多种类型。为了确保供应的稳定性和质量，我们与多家供应商保持紧密的上下游合作关系，并由专门的供应商xx集团有限公司负责供应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胺类项目的主要原材料及辅助材料管理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在胺类项目建设完成并投产后，我们的物资采购部门将根据实际生产需求制定详细的原材料采购计划。他们会深入了解原材料的性能和特点，并根据需求选择合适的品种、规格和质量，以确保产品质量并在节约成本的同时降低原材料使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2、我们会统一进行集中采购所需的原材料和辅助材料，并对不同供应商提供的原材料进行比较和评估。在综合考虑质量、价格、运输等因素后，我们会选择最合适的供应商。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3、在验收原材料时，我们会根据领料单或原始凭证进行清点和实测验收。如果发现任何与规格、质量、数量等不符合要求的问题，我们会及时与相关人员联系解决。同时，我们会做好原辅材料的原始记录和资料积累，以确保准确地完成月报、季报和年度各种统计报表工作。这些记录和报表将为胺类项目的正常运行和未来的改进决策提供重要参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https://d.book118.com/587116113160006044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胺类项目营销方案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胺类项目营销方案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胺类项目营销方案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胺类项目营销方案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胺类项目营销方案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A059FF"/>
    <w:rsid w:val="01A059F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87116113160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2024-02-19T14:21:00Z</dcterms:created>
  <dcterms:modified xsi:type="dcterms:W3CDTF">2024-02-19T14:21:17Z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86523E586C9643BEAA8AE61B1FA4AA3C_11</vt:lpwstr>
  </property>
  <property fmtid="{D5CDD505-2E9C-101B-9397-08002B2CF9AE}" pid="3" name="KSOProductBuildVer">
    <vt:lpwstr>2052-12.1.0.16250</vt:lpwstr>
  </property>
</Properties>
</file>