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2"/>
        <w:tabs>
          <w:tab w:val="left" w:pos="801"/>
        </w:tabs>
        <w:spacing w:line="509" w:lineRule="exact"/>
        <w:ind w:left="0" w:right="555"/>
        <w:jc w:val="center"/>
        <w:rPr>
          <w:rFonts w:ascii="Microsoft JhengHei" w:eastAsia="Microsoft JhengHei"/>
        </w:rPr>
      </w:pPr>
      <w:r>
        <w:rPr>
          <w:rFonts w:ascii="Microsoft JhengHei" w:eastAsia="Microsoft JhengHei"/>
          <w:spacing w:val="-10"/>
        </w:rPr>
        <w:t>目</w:t>
      </w:r>
      <w:r>
        <w:rPr>
          <w:rFonts w:ascii="Microsoft JhengHei" w:eastAsia="Microsoft JhengHei"/>
        </w:rPr>
        <w:tab/>
      </w:r>
      <w:r>
        <w:rPr>
          <w:rFonts w:ascii="Microsoft JhengHei" w:eastAsia="Microsoft JhengHei"/>
          <w:spacing w:val="-10"/>
        </w:rPr>
        <w:t>录</w:t>
      </w:r>
    </w:p>
    <w:p>
      <w:pPr>
        <w:pStyle w:val="BodyText"/>
        <w:spacing w:before="114"/>
        <w:ind w:left="138"/>
        <w:jc w:val="both"/>
        <w:rPr>
          <w:rFonts w:ascii="黑体" w:eastAsia="黑体" w:hAnsi="黑体"/>
        </w:rPr>
      </w:pPr>
      <w:r>
        <w:rPr>
          <w:rFonts w:ascii="黑体" w:eastAsia="黑体" w:hAnsi="黑体"/>
          <w:spacing w:val="-1"/>
        </w:rPr>
        <w:t>— 汽车电子点火系统的概述</w:t>
      </w:r>
    </w:p>
    <w:p>
      <w:pPr>
        <w:pStyle w:val="BodyText"/>
        <w:rPr>
          <w:rFonts w:ascii="黑体"/>
        </w:rPr>
      </w:pPr>
    </w:p>
    <w:p>
      <w:pPr>
        <w:pStyle w:val="BodyText"/>
        <w:rPr>
          <w:rFonts w:ascii="黑体"/>
          <w:sz w:val="25"/>
        </w:rPr>
      </w:pPr>
    </w:p>
    <w:p>
      <w:pPr>
        <w:pStyle w:val="BodyText"/>
        <w:ind w:right="1140"/>
        <w:jc w:val="right"/>
      </w:pPr>
      <w:r>
        <w:t>1</w:t>
      </w:r>
      <w:r>
        <w:rPr>
          <w:spacing w:val="60"/>
        </w:rPr>
        <w:t xml:space="preserve"> </w:t>
      </w:r>
      <w:r>
        <w:rPr>
          <w:rFonts w:ascii="宋体" w:eastAsia="宋体" w:hAnsi="宋体"/>
          <w:spacing w:val="4"/>
        </w:rPr>
        <w:t>汽车点火系统的发展历程</w:t>
      </w:r>
      <w:r>
        <w:rPr>
          <w:spacing w:val="-2"/>
        </w:rPr>
        <w:t>∙∙∙∙∙∙∙∙∙∙∙∙∙∙∙∙∙∙∙∙∙∙∙∙∙∙∙∙∙∙∙∙∙∙∙∙∙∙∙∙∙∙∙∙∙∙∙∙∙∙∙∙∙∙∙∙∙∙∙∙∙∙∙1</w:t>
      </w:r>
    </w:p>
    <w:p>
      <w:pPr>
        <w:pStyle w:val="BodyText"/>
        <w:rPr>
          <w:sz w:val="26"/>
        </w:rPr>
      </w:pPr>
    </w:p>
    <w:p>
      <w:pPr>
        <w:pStyle w:val="BodyText"/>
        <w:spacing w:before="8"/>
        <w:rPr>
          <w:sz w:val="28"/>
        </w:rPr>
      </w:pPr>
    </w:p>
    <w:p>
      <w:pPr>
        <w:pStyle w:val="BodyText"/>
        <w:ind w:right="1140"/>
        <w:jc w:val="right"/>
      </w:pPr>
      <w:r>
        <w:t xml:space="preserve">2 </w:t>
      </w:r>
      <w:r>
        <w:rPr>
          <w:rFonts w:ascii="宋体" w:eastAsia="宋体" w:hAnsi="宋体"/>
          <w:spacing w:val="3"/>
        </w:rPr>
        <w:t>电子点火系统的基本组成及工作原理</w:t>
      </w:r>
      <w:r>
        <w:rPr>
          <w:spacing w:val="-2"/>
        </w:rPr>
        <w:t>∙∙∙∙∙∙∙∙∙∙∙∙∙∙∙∙∙∙∙∙∙∙∙∙∙∙∙∙∙∙∙∙∙∙∙∙∙∙∙∙∙∙∙∙1</w:t>
      </w:r>
    </w:p>
    <w:p>
      <w:pPr>
        <w:pStyle w:val="BodyText"/>
        <w:rPr>
          <w:sz w:val="26"/>
        </w:rPr>
      </w:pPr>
    </w:p>
    <w:p>
      <w:pPr>
        <w:pStyle w:val="BodyText"/>
        <w:spacing w:before="7"/>
        <w:rPr>
          <w:sz w:val="28"/>
        </w:rPr>
      </w:pPr>
    </w:p>
    <w:p>
      <w:pPr>
        <w:pStyle w:val="BodyText"/>
        <w:ind w:right="1140"/>
        <w:jc w:val="right"/>
      </w:pPr>
      <w:r>
        <w:rPr>
          <w:rFonts w:ascii="黑体" w:eastAsia="黑体" w:hAnsi="黑体"/>
        </w:rPr>
        <w:t>二 电子点火系统常见故障诊断</w:t>
      </w:r>
      <w:r>
        <w:rPr>
          <w:spacing w:val="-2"/>
        </w:rPr>
        <w:t>∙∙∙∙∙∙∙∙∙∙∙∙∙∙∙∙∙∙∙∙∙∙∙∙∙∙∙∙∙∙∙∙∙∙∙∙∙∙∙∙∙∙∙∙∙∙∙∙∙∙∙∙∙∙∙∙∙∙∙∙∙∙∙∙∙∙5</w:t>
      </w:r>
    </w:p>
    <w:p>
      <w:pPr>
        <w:pStyle w:val="BodyText"/>
        <w:rPr>
          <w:sz w:val="26"/>
        </w:rPr>
      </w:pPr>
    </w:p>
    <w:p>
      <w:pPr>
        <w:pStyle w:val="BodyText"/>
        <w:spacing w:before="8"/>
        <w:rPr>
          <w:sz w:val="28"/>
        </w:rPr>
      </w:pPr>
    </w:p>
    <w:p>
      <w:pPr>
        <w:pStyle w:val="BodyText"/>
        <w:ind w:right="1140"/>
        <w:jc w:val="right"/>
      </w:pPr>
      <w:r>
        <w:t>1</w:t>
      </w:r>
      <w:r>
        <w:rPr>
          <w:spacing w:val="60"/>
        </w:rPr>
        <w:t xml:space="preserve"> </w:t>
      </w:r>
      <w:r>
        <w:rPr>
          <w:rFonts w:ascii="宋体" w:eastAsia="宋体" w:hAnsi="宋体"/>
          <w:spacing w:val="3"/>
        </w:rPr>
        <w:t>电子点火系的常见故障</w:t>
      </w:r>
      <w:r>
        <w:rPr>
          <w:spacing w:val="-2"/>
        </w:rPr>
        <w:t>∙∙∙∙∙∙∙∙∙∙∙∙∙∙∙∙∙∙∙∙∙∙∙∙∙∙∙∙∙∙∙∙∙∙∙∙∙∙∙∙∙∙∙∙∙∙∙∙∙∙∙∙∙∙∙∙∙∙∙∙∙∙∙∙∙∙∙5</w:t>
      </w:r>
    </w:p>
    <w:p>
      <w:pPr>
        <w:pStyle w:val="BodyText"/>
        <w:rPr>
          <w:sz w:val="26"/>
        </w:rPr>
      </w:pPr>
    </w:p>
    <w:p>
      <w:pPr>
        <w:pStyle w:val="BodyText"/>
        <w:spacing w:before="7"/>
        <w:rPr>
          <w:sz w:val="28"/>
        </w:rPr>
      </w:pPr>
    </w:p>
    <w:p>
      <w:pPr>
        <w:pStyle w:val="BodyText"/>
        <w:ind w:right="1140"/>
        <w:jc w:val="right"/>
      </w:pPr>
      <w:r>
        <w:t>2</w:t>
      </w:r>
      <w:r>
        <w:rPr>
          <w:spacing w:val="60"/>
        </w:rPr>
        <w:t xml:space="preserve"> </w:t>
      </w:r>
      <w:r>
        <w:rPr>
          <w:rFonts w:ascii="宋体" w:eastAsia="宋体" w:hAnsi="宋体"/>
          <w:spacing w:val="3"/>
        </w:rPr>
        <w:t>电子点火系的故障诊断</w:t>
      </w:r>
      <w:r>
        <w:rPr>
          <w:spacing w:val="-2"/>
        </w:rPr>
        <w:t>∙∙∙∙∙∙∙∙∙∙∙∙∙∙∙∙∙∙∙∙∙∙∙∙∙∙∙∙∙∙∙∙∙∙∙∙∙∙∙∙∙∙∙∙∙∙∙∙∙∙∙∙∙∙∙∙∙∙∙∙∙∙∙∙∙∙∙8</w:t>
      </w:r>
    </w:p>
    <w:p>
      <w:pPr>
        <w:pStyle w:val="BodyText"/>
        <w:rPr>
          <w:sz w:val="26"/>
        </w:rPr>
      </w:pPr>
    </w:p>
    <w:p>
      <w:pPr>
        <w:pStyle w:val="BodyText"/>
        <w:spacing w:before="8"/>
        <w:rPr>
          <w:sz w:val="28"/>
        </w:rPr>
      </w:pPr>
    </w:p>
    <w:p>
      <w:pPr>
        <w:pStyle w:val="BodyText"/>
        <w:ind w:right="1020"/>
        <w:jc w:val="right"/>
      </w:pPr>
      <w:r>
        <w:rPr>
          <w:rFonts w:ascii="黑体" w:eastAsia="黑体" w:hAnsi="黑体"/>
        </w:rPr>
        <w:t>三 电子点火系统故障诊断与维修实例</w:t>
      </w:r>
      <w:r>
        <w:rPr>
          <w:spacing w:val="-2"/>
        </w:rPr>
        <w:t>∙∙∙∙∙∙∙∙∙∙∙∙∙∙∙∙∙∙∙∙∙∙∙∙∙∙∙∙∙∙∙∙∙∙∙∙∙∙∙∙∙∙∙∙∙∙∙∙∙∙∙∙∙∙13</w:t>
      </w:r>
    </w:p>
    <w:p>
      <w:pPr>
        <w:pStyle w:val="BodyText"/>
        <w:rPr>
          <w:sz w:val="26"/>
        </w:rPr>
      </w:pPr>
    </w:p>
    <w:p>
      <w:pPr>
        <w:pStyle w:val="BodyText"/>
        <w:spacing w:before="7"/>
        <w:rPr>
          <w:sz w:val="28"/>
        </w:rPr>
      </w:pPr>
    </w:p>
    <w:p>
      <w:pPr>
        <w:pStyle w:val="BodyText"/>
        <w:spacing w:before="1"/>
        <w:ind w:right="1020"/>
        <w:jc w:val="right"/>
      </w:pPr>
      <w:r>
        <w:t>1</w:t>
      </w:r>
      <w:r>
        <w:rPr>
          <w:spacing w:val="63"/>
        </w:rPr>
        <w:t xml:space="preserve"> </w:t>
      </w:r>
      <w:r>
        <w:rPr>
          <w:rFonts w:ascii="宋体" w:eastAsia="宋体" w:hAnsi="宋体"/>
        </w:rPr>
        <w:t>丰田轿车</w:t>
      </w:r>
      <w:r>
        <w:t>(</w:t>
      </w:r>
      <w:r>
        <w:rPr>
          <w:rFonts w:ascii="宋体" w:eastAsia="宋体" w:hAnsi="宋体"/>
        </w:rPr>
        <w:t>采用无触点式点火系统</w:t>
      </w:r>
      <w:r>
        <w:t>)</w:t>
      </w:r>
      <w:r>
        <w:rPr>
          <w:rFonts w:ascii="宋体" w:eastAsia="宋体" w:hAnsi="宋体"/>
        </w:rPr>
        <w:t>点火系统检查</w:t>
      </w:r>
      <w:r>
        <w:rPr>
          <w:spacing w:val="-2"/>
        </w:rPr>
        <w:t>∙∙∙∙∙∙∙∙∙∙∙∙∙∙∙∙∙∙∙∙∙∙∙∙∙∙∙13</w:t>
      </w:r>
    </w:p>
    <w:p>
      <w:pPr>
        <w:pStyle w:val="BodyText"/>
        <w:rPr>
          <w:sz w:val="26"/>
        </w:rPr>
      </w:pPr>
    </w:p>
    <w:p>
      <w:pPr>
        <w:pStyle w:val="BodyText"/>
        <w:spacing w:before="7"/>
        <w:rPr>
          <w:sz w:val="28"/>
        </w:rPr>
      </w:pPr>
    </w:p>
    <w:p>
      <w:pPr>
        <w:pStyle w:val="BodyText"/>
        <w:ind w:right="1020"/>
        <w:jc w:val="right"/>
      </w:pPr>
      <w:r>
        <w:t>2</w:t>
      </w:r>
      <w:r>
        <w:rPr>
          <w:spacing w:val="60"/>
        </w:rPr>
        <w:t xml:space="preserve"> </w:t>
      </w:r>
      <w:r>
        <w:rPr>
          <w:rFonts w:ascii="宋体" w:eastAsia="宋体" w:hAnsi="宋体"/>
          <w:spacing w:val="2"/>
        </w:rPr>
        <w:t>红旗轿车点火线圈和点火器的检测</w:t>
      </w:r>
      <w:r>
        <w:rPr>
          <w:spacing w:val="-2"/>
        </w:rPr>
        <w:t>∙∙∙∙∙∙∙∙∙∙∙∙∙∙∙∙∙∙∙∙∙∙∙∙∙∙∙∙∙∙∙∙∙∙∙∙∙∙∙∙∙∙∙∙∙∙∙∙∙13</w:t>
      </w:r>
    </w:p>
    <w:p>
      <w:pPr>
        <w:pStyle w:val="BodyText"/>
        <w:rPr>
          <w:sz w:val="26"/>
        </w:rPr>
      </w:pPr>
    </w:p>
    <w:p>
      <w:pPr>
        <w:pStyle w:val="BodyText"/>
        <w:spacing w:before="7"/>
        <w:rPr>
          <w:sz w:val="28"/>
        </w:rPr>
      </w:pPr>
    </w:p>
    <w:p>
      <w:pPr>
        <w:pStyle w:val="BodyText"/>
        <w:spacing w:before="1" w:line="364" w:lineRule="auto"/>
        <w:ind w:left="138" w:right="1020"/>
        <w:jc w:val="both"/>
      </w:pPr>
      <w:r>
        <w:rPr>
          <w:rFonts w:ascii="黑体" w:eastAsia="黑体" w:hAnsi="黑体"/>
          <w:spacing w:val="-2"/>
        </w:rPr>
        <w:t>结论</w:t>
      </w:r>
      <w:r>
        <w:rPr>
          <w:spacing w:val="-2"/>
        </w:rPr>
        <w:t>∙∙∙∙∙∙∙∙∙∙∙∙∙∙∙∙∙∙∙∙∙∙∙∙∙∙∙∙∙∙∙∙∙∙∙∙∙∙∙∙∙∙∙∙∙∙∙∙∙∙∙∙∙∙∙∙∙∙∙∙∙∙∙∙∙∙∙∙∙∙∙∙∙∙∙∙∙∙∙∙∙∙∙∙∙∙∙∙∙∙∙∙∙∙∙∙∙∙∙∙∙∙∙∙∙∙∙∙∙∙∙∙15</w:t>
      </w:r>
      <w:r>
        <w:rPr>
          <w:rFonts w:ascii="黑体" w:eastAsia="黑体" w:hAnsi="黑体"/>
          <w:spacing w:val="-2"/>
        </w:rPr>
        <w:t>致谢</w:t>
      </w:r>
      <w:r>
        <w:rPr>
          <w:spacing w:val="-2"/>
        </w:rPr>
        <w:t>∙∙∙∙∙∙∙∙∙∙∙∙∙∙∙∙∙∙∙∙∙∙∙∙∙∙∙∙∙∙∙∙∙∙∙∙∙∙∙∙∙∙∙∙∙∙∙∙∙∙∙∙∙∙∙∙∙∙∙∙∙∙∙∙∙∙∙∙∙∙∙∙∙∙∙∙∙∙∙∙∙∙∙∙∙∙∙∙∙∙∙∙∙∙∙∙∙∙∙∙∙∙∙∙∙∙∙∙∙∙∙∙16</w:t>
      </w:r>
      <w:r>
        <w:rPr>
          <w:rFonts w:ascii="黑体" w:eastAsia="黑体" w:hAnsi="黑体"/>
        </w:rPr>
        <w:t>参考文献</w:t>
      </w:r>
      <w:r>
        <w:rPr>
          <w:spacing w:val="-2"/>
        </w:rPr>
        <w:t>∙∙∙∙∙∙∙∙∙∙∙∙∙∙∙∙∙∙∙∙∙∙∙∙∙∙∙∙∙∙∙∙∙∙∙∙∙∙∙∙∙∙∙∙∙∙∙∙∙∙∙∙∙∙∙∙∙∙∙∙∙∙∙∙∙∙∙∙∙∙∙∙∙∙∙∙∙∙∙∙∙∙∙∙∙∙∙∙∙∙∙∙∙∙∙∙∙∙∙∙∙∙∙∙17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0"/>
        <w:ind w:left="0" w:right="554" w:firstLine="0"/>
        <w:jc w:val="center"/>
        <w:rPr>
          <w:sz w:val="18"/>
        </w:rPr>
      </w:pPr>
      <w:r>
        <w:rPr>
          <w:sz w:val="18"/>
        </w:rPr>
        <w:t>I</w:t>
      </w:r>
    </w:p>
    <w:p>
      <w:pPr>
        <w:spacing w:after="0"/>
        <w:jc w:val="center"/>
        <w:rPr>
          <w:sz w:val="18"/>
        </w:rPr>
        <w:sectPr>
          <w:type w:val="continuous"/>
          <w:pgSz w:w="10320" w:h="14570"/>
          <w:pgMar w:top="1500" w:right="440" w:bottom="280" w:left="1280" w:header="708" w:footer="708"/>
          <w:cols w:space="708"/>
        </w:sectPr>
      </w:pPr>
    </w:p>
    <w:p>
      <w:pPr>
        <w:pStyle w:val="Heading2"/>
        <w:tabs>
          <w:tab w:val="left" w:pos="963"/>
        </w:tabs>
        <w:spacing w:line="509" w:lineRule="exact"/>
        <w:ind w:left="0" w:right="555"/>
        <w:jc w:val="center"/>
        <w:rPr>
          <w:rFonts w:ascii="Microsoft JhengHei" w:eastAsia="Microsoft JhengHei"/>
        </w:rPr>
      </w:pPr>
      <w:r>
        <w:rPr>
          <w:rFonts w:ascii="Microsoft JhengHei" w:eastAsia="Microsoft JhengHei"/>
          <w:spacing w:val="-10"/>
        </w:rPr>
        <w:t>摘</w:t>
      </w:r>
      <w:r>
        <w:rPr>
          <w:rFonts w:ascii="Microsoft JhengHei" w:eastAsia="Microsoft JhengHei"/>
        </w:rPr>
        <w:tab/>
      </w:r>
      <w:r>
        <w:rPr>
          <w:rFonts w:ascii="Microsoft JhengHei" w:eastAsia="Microsoft JhengHei"/>
          <w:spacing w:val="-10"/>
        </w:rPr>
        <w:t>要</w:t>
      </w:r>
    </w:p>
    <w:p>
      <w:pPr>
        <w:pStyle w:val="BodyText"/>
        <w:spacing w:before="4"/>
        <w:rPr>
          <w:rFonts w:ascii="Microsoft JhengHei"/>
          <w:b/>
          <w:sz w:val="19"/>
        </w:rPr>
      </w:pPr>
    </w:p>
    <w:p>
      <w:pPr>
        <w:pStyle w:val="BodyText"/>
        <w:spacing w:line="364" w:lineRule="auto"/>
        <w:ind w:left="138" w:right="692" w:firstLine="480"/>
        <w:jc w:val="both"/>
        <w:rPr>
          <w:rFonts w:ascii="宋体" w:eastAsia="宋体"/>
        </w:rPr>
      </w:pPr>
      <w:r>
        <w:rPr>
          <w:rFonts w:ascii="宋体" w:eastAsia="宋体"/>
          <w:spacing w:val="-2"/>
        </w:rPr>
        <w:t>现代汽车电子控制技术是汽车技术和电子技术的相结合，是现代工业</w:t>
      </w:r>
      <w:r>
        <w:rPr>
          <w:rFonts w:ascii="宋体" w:eastAsia="宋体"/>
          <w:spacing w:val="-2"/>
        </w:rPr>
        <w:t>发展与高新技术发展的产物，汽车电子化程度的高低从某种程度上反映了</w:t>
      </w:r>
      <w:r>
        <w:rPr>
          <w:rFonts w:ascii="宋体" w:eastAsia="宋体"/>
          <w:spacing w:val="-2"/>
        </w:rPr>
        <w:t>汽车水平的高低。目前，电子技术的应用已经深入到汽车的所有系统，使</w:t>
      </w:r>
      <w:r>
        <w:rPr>
          <w:rFonts w:ascii="宋体" w:eastAsia="宋体"/>
          <w:spacing w:val="-2"/>
        </w:rPr>
        <w:t>汽车的技术性能、经济性和舒适性都有了很大提高，而电子点火系统的应</w:t>
      </w:r>
      <w:r>
        <w:rPr>
          <w:rFonts w:ascii="宋体" w:eastAsia="宋体"/>
          <w:spacing w:val="-2"/>
        </w:rPr>
        <w:t>用能更好的提高汽车的动力性、燃油经济性、降低废气排放。本文介绍了</w:t>
      </w:r>
      <w:r>
        <w:rPr>
          <w:rFonts w:ascii="宋体" w:eastAsia="宋体"/>
          <w:spacing w:val="-2"/>
        </w:rPr>
        <w:t>现代电子点火系统的发展历程、优点、分类、构造、工作原理，系统分析</w:t>
      </w:r>
      <w:r>
        <w:rPr>
          <w:rFonts w:ascii="宋体" w:eastAsia="宋体"/>
          <w:spacing w:val="-2"/>
        </w:rPr>
        <w:t>了电子点火系统的常见故障，并结合实际分析了典型故障产生的原因，并</w:t>
      </w:r>
      <w:r>
        <w:rPr>
          <w:rFonts w:ascii="宋体" w:eastAsia="宋体"/>
          <w:spacing w:val="-2"/>
        </w:rPr>
        <w:t>给出了具体的故障排除方法。</w:t>
      </w:r>
    </w:p>
    <w:p>
      <w:pPr>
        <w:pStyle w:val="BodyText"/>
        <w:rPr>
          <w:rFonts w:ascii="宋体"/>
        </w:rPr>
      </w:pPr>
    </w:p>
    <w:p>
      <w:pPr>
        <w:pStyle w:val="BodyText"/>
        <w:spacing w:before="165"/>
        <w:ind w:left="604"/>
        <w:rPr>
          <w:rFonts w:ascii="宋体" w:eastAsia="宋体"/>
        </w:rPr>
      </w:pPr>
      <w:r>
        <w:rPr>
          <w:rFonts w:ascii="黑体" w:eastAsia="黑体"/>
        </w:rPr>
        <w:t>关键词</w:t>
      </w:r>
      <w:r>
        <w:rPr>
          <w:rFonts w:ascii="宋体" w:eastAsia="宋体"/>
          <w:spacing w:val="-1"/>
        </w:rPr>
        <w:t>：电子点火系统； 故障诊断 排除</w:t>
      </w:r>
    </w:p>
    <w:p>
      <w:pPr>
        <w:spacing w:after="0"/>
        <w:rPr>
          <w:rFonts w:ascii="宋体" w:eastAsia="宋体"/>
        </w:rPr>
        <w:sectPr>
          <w:pgSz w:w="10320" w:h="14570"/>
          <w:pgMar w:top="1500" w:right="440" w:bottom="280" w:left="1280" w:header="708" w:footer="708"/>
          <w:pgNumType w:start="2"/>
          <w:cols w:space="708"/>
        </w:sectPr>
      </w:pPr>
    </w:p>
    <w:p>
      <w:pPr>
        <w:spacing w:before="71"/>
        <w:ind w:left="0" w:right="692" w:firstLine="0"/>
        <w:jc w:val="right"/>
        <w:rPr>
          <w:sz w:val="18"/>
        </w:rPr>
      </w:pPr>
      <w:r>
        <w:pict>
          <v:rect id="_x0000_s1025" style="width:5.3pt;height:0.75pt;margin-top:14.9pt;margin-left:454.35pt;mso-position-horizontal-relative:page;mso-wrap-distance-left:0;mso-wrap-distance-right:0;position:absolute;z-index:-251658240" filled="t" fillcolor="black" stroked="f">
            <v:fill type="solid"/>
            <w10:wrap type="topAndBottom"/>
          </v:rect>
        </w:pict>
      </w:r>
      <w:r>
        <w:rPr>
          <w:sz w:val="18"/>
        </w:rPr>
        <w:t>1</w:t>
      </w:r>
    </w:p>
    <w:p>
      <w:pPr>
        <w:pStyle w:val="BodyText"/>
        <w:spacing w:before="3"/>
        <w:rPr>
          <w:sz w:val="2"/>
        </w:rPr>
      </w:pPr>
    </w:p>
    <w:p>
      <w:pPr>
        <w:pStyle w:val="BodyText"/>
        <w:spacing w:line="20" w:lineRule="exact"/>
        <w:ind w:left="109"/>
        <w:rPr>
          <w:sz w:val="2"/>
        </w:rPr>
      </w:pPr>
      <w:r>
        <w:rPr>
          <w:sz w:val="2"/>
        </w:rPr>
        <w:pict>
          <v:group id="_x0000_i1026" style="width:373.25pt;height:0.75pt;mso-position-horizontal-relative:char;mso-position-vertical-relative:line" coordorigin="0,0" coordsize="7465,15">
            <v:line id="_x0000_s1027" style="position:absolute" from="0,7" to="7465,7" stroked="t" strokecolor="black" strokeweight="0.75pt">
              <v:stroke dashstyle="solid"/>
            </v:line>
            <w10:wrap type="none"/>
          </v:group>
        </w:pict>
      </w:r>
    </w:p>
    <w:p>
      <w:pPr>
        <w:pStyle w:val="BodyText"/>
        <w:spacing w:before="2"/>
        <w:rPr>
          <w:sz w:val="27"/>
        </w:rPr>
      </w:pPr>
    </w:p>
    <w:p>
      <w:pPr>
        <w:pStyle w:val="Heading1"/>
        <w:spacing w:line="593" w:lineRule="exact"/>
        <w:rPr>
          <w:rFonts w:ascii="Microsoft JhengHei" w:eastAsia="Microsoft JhengHei" w:hAnsi="Microsoft JhengHei"/>
        </w:rPr>
      </w:pPr>
      <w:r>
        <w:rPr>
          <w:rFonts w:ascii="Microsoft JhengHei" w:eastAsia="Microsoft JhengHei" w:hAnsi="Microsoft JhengHei"/>
          <w:spacing w:val="2"/>
        </w:rPr>
        <w:t>— 汽车电子点火系统的概述</w:t>
      </w:r>
    </w:p>
    <w:p>
      <w:pPr>
        <w:pStyle w:val="Heading2"/>
        <w:numPr>
          <w:ilvl w:val="0"/>
          <w:numId w:val="9"/>
        </w:numPr>
        <w:tabs>
          <w:tab w:val="left" w:pos="323"/>
        </w:tabs>
        <w:spacing w:before="0" w:after="0" w:line="240" w:lineRule="auto"/>
        <w:ind w:left="322" w:right="5108" w:hanging="323"/>
        <w:jc w:val="center"/>
        <w:rPr>
          <w:rFonts w:ascii="Microsoft JhengHei" w:eastAsia="Microsoft JhengHei"/>
          <w:sz w:val="30"/>
        </w:rPr>
      </w:pPr>
      <w:r>
        <w:rPr>
          <w:rFonts w:ascii="Microsoft JhengHei" w:eastAsia="Microsoft JhengHei"/>
          <w:spacing w:val="-2"/>
        </w:rPr>
        <w:t>点火系统的发展历程</w:t>
      </w:r>
    </w:p>
    <w:p>
      <w:pPr>
        <w:pStyle w:val="BodyText"/>
        <w:spacing w:before="114" w:line="364" w:lineRule="auto"/>
        <w:ind w:left="138" w:right="692"/>
        <w:jc w:val="both"/>
        <w:rPr>
          <w:rFonts w:ascii="宋体" w:eastAsia="宋体"/>
        </w:rPr>
      </w:pPr>
      <w:r>
        <w:rPr>
          <w:rFonts w:ascii="宋体" w:eastAsia="宋体"/>
          <w:spacing w:val="-2"/>
        </w:rPr>
        <w:t>在汽油机发动机，燃烧室的火花塞两极间加上直流电压后，电极间的气体</w:t>
      </w:r>
      <w:r>
        <w:rPr>
          <w:rFonts w:ascii="宋体" w:eastAsia="宋体"/>
          <w:spacing w:val="-2"/>
        </w:rPr>
        <w:t>便发生电离现象，随着两极间的间隙被击穿而产生电火花，并点燃气缸内</w:t>
      </w:r>
      <w:r>
        <w:rPr>
          <w:rFonts w:ascii="宋体" w:eastAsia="宋体"/>
          <w:spacing w:val="-2"/>
        </w:rPr>
        <w:t>压缩后的混合气。而点火系随着科技的不断发展以点火脉冲触发方式的不</w:t>
      </w:r>
      <w:r>
        <w:rPr>
          <w:rFonts w:ascii="宋体" w:eastAsia="宋体"/>
          <w:spacing w:val="-2"/>
        </w:rPr>
        <w:t>同，经历了触点式点火系、电子点火系和微机控制的电子点火系统三个历</w:t>
      </w:r>
      <w:r>
        <w:rPr>
          <w:rFonts w:ascii="宋体" w:eastAsia="宋体"/>
          <w:spacing w:val="-6"/>
        </w:rPr>
        <w:t>程。</w:t>
      </w:r>
    </w:p>
    <w:p>
      <w:pPr>
        <w:pStyle w:val="BodyText"/>
        <w:spacing w:before="3" w:line="364" w:lineRule="auto"/>
        <w:ind w:left="138" w:right="691" w:firstLine="480"/>
        <w:rPr>
          <w:rFonts w:ascii="宋体" w:eastAsia="宋体"/>
        </w:rPr>
      </w:pPr>
      <w:r>
        <w:rPr>
          <w:rFonts w:ascii="宋体" w:eastAsia="宋体"/>
          <w:spacing w:val="-2"/>
        </w:rPr>
        <w:t>触点式点火系是靠断电触点来接通和切断点火线圈初级电流而使点火</w:t>
      </w:r>
      <w:r>
        <w:rPr>
          <w:rFonts w:ascii="宋体" w:eastAsia="宋体"/>
        </w:rPr>
        <w:t>线圈此级产生高压电的，这种工作方式不可避免地存在（1）</w:t>
      </w:r>
      <w:r>
        <w:rPr>
          <w:rFonts w:ascii="宋体" w:eastAsia="宋体"/>
          <w:spacing w:val="-2"/>
        </w:rPr>
        <w:t>高速易断火</w:t>
      </w:r>
    </w:p>
    <w:p>
      <w:pPr>
        <w:pStyle w:val="BodyText"/>
        <w:spacing w:before="1" w:line="364" w:lineRule="auto"/>
        <w:ind w:left="138" w:right="692"/>
        <w:jc w:val="both"/>
        <w:rPr>
          <w:rFonts w:ascii="宋体" w:eastAsia="宋体"/>
        </w:rPr>
      </w:pPr>
      <w:r>
        <w:rPr>
          <w:rFonts w:ascii="宋体" w:eastAsia="宋体"/>
          <w:spacing w:val="-2"/>
        </w:rPr>
        <w:t>（2）断电触点易烧蚀（3）对火花塞积炭敏感（4）起动性能差（5）无线电干扰大的缺陷。尤其是多缸发动机的高速发展及人们对减少空气污染的重视和节约燃油的要求。为了避免机械触点点火系统触点容易烧蚀损坏的缺点，在晶体管技术广泛应用后产生了非接触式传感器作为控制信号，以大功率三极管为开关代替机械触点的无触点电子点火系统。这种系统显著优点在于初级电路电流由晶体三极管进行接通和切断，因此电流值可以通过电路加以控制。不足之处在于这种系统中的点火时刻仍采用机械离心提前装置和真空提前装置，对发动机工况适应性差。为了不断的弥补缺陷，微机控制点火系统在发动机运转时，微机根据传感器信号，直接控制各个点火线圈产生高压电，是相应火花塞跳火。到目前为止，微机控制点火系</w:t>
      </w:r>
      <w:r>
        <w:rPr>
          <w:rFonts w:ascii="宋体" w:eastAsia="宋体"/>
          <w:spacing w:val="-2"/>
        </w:rPr>
        <w:t>统使技术最先进的点火系统。</w:t>
      </w:r>
    </w:p>
    <w:p>
      <w:pPr>
        <w:spacing w:after="0" w:line="364" w:lineRule="auto"/>
        <w:jc w:val="both"/>
        <w:rPr>
          <w:rFonts w:ascii="宋体" w:eastAsia="宋体"/>
        </w:rPr>
        <w:sectPr>
          <w:footerReference w:type="default" r:id="rId4"/>
          <w:pgSz w:w="10320" w:h="14570"/>
          <w:pgMar w:top="780" w:right="440" w:bottom="1180" w:left="1280" w:header="0" w:footer="990"/>
          <w:pgNumType w:start="1"/>
          <w:cols w:space="708"/>
        </w:sectPr>
      </w:pPr>
    </w:p>
    <w:p>
      <w:pPr>
        <w:pStyle w:val="BodyText"/>
        <w:rPr>
          <w:rFonts w:ascii="宋体"/>
          <w:sz w:val="20"/>
        </w:rPr>
      </w:pPr>
    </w:p>
    <w:p>
      <w:pPr>
        <w:pStyle w:val="BodyText"/>
        <w:rPr>
          <w:rFonts w:ascii="宋体"/>
          <w:sz w:val="20"/>
        </w:rPr>
      </w:pPr>
    </w:p>
    <w:p>
      <w:pPr>
        <w:pStyle w:val="BodyText"/>
        <w:spacing w:before="7"/>
        <w:rPr>
          <w:rFonts w:ascii="宋体"/>
          <w:sz w:val="22"/>
        </w:rPr>
      </w:pPr>
    </w:p>
    <w:p>
      <w:pPr>
        <w:pStyle w:val="Heading2"/>
        <w:numPr>
          <w:ilvl w:val="0"/>
          <w:numId w:val="9"/>
        </w:numPr>
        <w:tabs>
          <w:tab w:val="left" w:pos="621"/>
        </w:tabs>
        <w:spacing w:before="0" w:after="0" w:line="543" w:lineRule="exact"/>
        <w:ind w:left="620" w:right="0" w:hanging="483"/>
        <w:jc w:val="left"/>
      </w:pPr>
      <w:r>
        <w:rPr>
          <w:spacing w:val="-1"/>
        </w:rPr>
        <w:t>电子点火系统的基本组成及工作原理</w:t>
      </w:r>
    </w:p>
    <w:p>
      <w:pPr>
        <w:spacing w:before="109" w:line="364" w:lineRule="auto"/>
        <w:ind w:left="138" w:right="692" w:firstLine="480"/>
        <w:jc w:val="both"/>
        <w:rPr>
          <w:rFonts w:ascii="宋体" w:eastAsia="宋体" w:hint="eastAsia"/>
          <w:i/>
          <w:sz w:val="24"/>
        </w:rPr>
      </w:pPr>
      <w:r>
        <w:drawing>
          <wp:anchor distT="0" distB="0" distL="0" distR="0" simplePos="0" relativeHeight="251659264" behindDoc="0" locked="0" layoutInCell="1" allowOverlap="1">
            <wp:simplePos x="0" y="0"/>
            <wp:positionH relativeFrom="page">
              <wp:posOffset>1665668</wp:posOffset>
            </wp:positionH>
            <wp:positionV relativeFrom="paragraph">
              <wp:posOffset>908608</wp:posOffset>
            </wp:positionV>
            <wp:extent cx="3401567" cy="17830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5" cstate="print"/>
                    <a:stretch>
                      <a:fillRect/>
                    </a:stretch>
                  </pic:blipFill>
                  <pic:spPr>
                    <a:xfrm>
                      <a:off x="0" y="0"/>
                      <a:ext cx="3401567" cy="1783079"/>
                    </a:xfrm>
                    <a:prstGeom prst="rect">
                      <a:avLst/>
                    </a:prstGeom>
                  </pic:spPr>
                </pic:pic>
              </a:graphicData>
            </a:graphic>
          </wp:anchor>
        </w:drawing>
      </w:r>
      <w:r>
        <w:rPr>
          <w:rFonts w:ascii="宋体" w:eastAsia="宋体" w:hint="eastAsia"/>
          <w:i/>
          <w:spacing w:val="-2"/>
          <w:sz w:val="24"/>
        </w:rPr>
        <w:t>电子点火系统又称为半导体点火系统或晶体管点火系统，它主要由点</w:t>
      </w:r>
      <w:r>
        <w:rPr>
          <w:rFonts w:ascii="宋体" w:eastAsia="宋体" w:hint="eastAsia"/>
          <w:i/>
          <w:spacing w:val="-2"/>
          <w:sz w:val="24"/>
        </w:rPr>
        <w:t>火电子组件、分电器及位于分电器内的点火信号发生器、点火线圈、火花</w:t>
      </w:r>
      <w:r>
        <w:rPr>
          <w:rFonts w:ascii="宋体" w:eastAsia="宋体" w:hint="eastAsia"/>
          <w:i/>
          <w:spacing w:val="-2"/>
          <w:sz w:val="24"/>
        </w:rPr>
        <w:t>塞等组成，如图所示。</w:t>
      </w: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spacing w:before="9"/>
        <w:rPr>
          <w:rFonts w:ascii="宋体"/>
          <w:i/>
          <w:sz w:val="22"/>
        </w:rPr>
      </w:pPr>
    </w:p>
    <w:p>
      <w:pPr>
        <w:spacing w:before="0"/>
        <w:ind w:left="0" w:right="555" w:firstLine="0"/>
        <w:jc w:val="center"/>
        <w:rPr>
          <w:rFonts w:ascii="宋体" w:eastAsia="宋体" w:hint="eastAsia"/>
          <w:i/>
          <w:sz w:val="21"/>
        </w:rPr>
      </w:pPr>
      <w:r>
        <w:rPr>
          <w:rFonts w:ascii="宋体" w:eastAsia="宋体"/>
          <w:sz w:val="21"/>
        </w:rPr>
        <w:t>1-</w:t>
      </w:r>
      <w:r>
        <w:rPr>
          <w:rFonts w:ascii="宋体" w:eastAsia="宋体" w:hint="eastAsia"/>
          <w:i/>
          <w:sz w:val="21"/>
        </w:rPr>
        <w:t>火花塞；</w:t>
      </w:r>
      <w:r>
        <w:rPr>
          <w:rFonts w:ascii="宋体" w:eastAsia="宋体"/>
          <w:sz w:val="21"/>
        </w:rPr>
        <w:t>2-</w:t>
      </w:r>
      <w:r>
        <w:rPr>
          <w:rFonts w:ascii="宋体" w:eastAsia="宋体" w:hint="eastAsia"/>
          <w:i/>
          <w:sz w:val="21"/>
        </w:rPr>
        <w:t>分电器；</w:t>
      </w:r>
      <w:r>
        <w:rPr>
          <w:rFonts w:ascii="宋体" w:eastAsia="宋体"/>
          <w:sz w:val="21"/>
        </w:rPr>
        <w:t>3-</w:t>
      </w:r>
      <w:r>
        <w:rPr>
          <w:rFonts w:ascii="宋体" w:eastAsia="宋体" w:hint="eastAsia"/>
          <w:i/>
          <w:sz w:val="21"/>
        </w:rPr>
        <w:t>点火信号发生器；</w:t>
      </w:r>
      <w:r>
        <w:rPr>
          <w:rFonts w:ascii="宋体" w:eastAsia="宋体"/>
          <w:sz w:val="21"/>
        </w:rPr>
        <w:t>4-</w:t>
      </w:r>
      <w:r>
        <w:rPr>
          <w:rFonts w:ascii="宋体" w:eastAsia="宋体" w:hint="eastAsia"/>
          <w:i/>
          <w:sz w:val="21"/>
        </w:rPr>
        <w:t>点火线圈；</w:t>
      </w:r>
      <w:r>
        <w:rPr>
          <w:rFonts w:ascii="宋体" w:eastAsia="宋体"/>
          <w:sz w:val="21"/>
        </w:rPr>
        <w:t>5-</w:t>
      </w:r>
      <w:r>
        <w:rPr>
          <w:rFonts w:ascii="宋体" w:eastAsia="宋体" w:hint="eastAsia"/>
          <w:i/>
          <w:spacing w:val="-2"/>
          <w:sz w:val="21"/>
        </w:rPr>
        <w:t>点火开关；</w:t>
      </w:r>
    </w:p>
    <w:p>
      <w:pPr>
        <w:spacing w:before="43"/>
        <w:ind w:left="0" w:right="555" w:firstLine="0"/>
        <w:jc w:val="center"/>
        <w:rPr>
          <w:rFonts w:ascii="宋体" w:eastAsia="宋体" w:hint="eastAsia"/>
          <w:i/>
          <w:sz w:val="21"/>
        </w:rPr>
      </w:pPr>
      <w:r>
        <w:rPr>
          <w:rFonts w:ascii="宋体" w:eastAsia="宋体"/>
          <w:sz w:val="21"/>
        </w:rPr>
        <w:t>6-</w:t>
      </w:r>
      <w:r>
        <w:rPr>
          <w:rFonts w:ascii="宋体" w:eastAsia="宋体" w:hint="eastAsia"/>
          <w:i/>
          <w:sz w:val="21"/>
        </w:rPr>
        <w:t>蓄电池；</w:t>
      </w:r>
      <w:r>
        <w:rPr>
          <w:rFonts w:ascii="宋体" w:eastAsia="宋体"/>
          <w:sz w:val="21"/>
        </w:rPr>
        <w:t>7-</w:t>
      </w:r>
      <w:r>
        <w:rPr>
          <w:rFonts w:ascii="宋体" w:eastAsia="宋体" w:hint="eastAsia"/>
          <w:i/>
          <w:spacing w:val="-2"/>
          <w:sz w:val="21"/>
        </w:rPr>
        <w:t>点火电子组件</w:t>
      </w:r>
    </w:p>
    <w:p>
      <w:pPr>
        <w:spacing w:before="102"/>
        <w:ind w:left="0" w:right="555" w:firstLine="0"/>
        <w:jc w:val="center"/>
        <w:rPr>
          <w:rFonts w:ascii="宋体" w:eastAsia="宋体" w:hAnsi="宋体" w:hint="eastAsia"/>
          <w:i/>
          <w:sz w:val="24"/>
        </w:rPr>
      </w:pPr>
      <w:r>
        <w:rPr>
          <w:rFonts w:ascii="宋体" w:eastAsia="宋体" w:hAnsi="宋体" w:hint="eastAsia"/>
          <w:i/>
          <w:spacing w:val="-30"/>
          <w:sz w:val="24"/>
        </w:rPr>
        <w:t xml:space="preserve">图 </w:t>
      </w:r>
      <w:r>
        <w:rPr>
          <w:rFonts w:ascii="宋体" w:eastAsia="宋体" w:hAnsi="宋体"/>
          <w:sz w:val="24"/>
        </w:rPr>
        <w:t>1—1</w:t>
      </w:r>
      <w:r>
        <w:rPr>
          <w:rFonts w:ascii="宋体" w:eastAsia="宋体" w:hAnsi="宋体"/>
          <w:spacing w:val="-60"/>
          <w:sz w:val="24"/>
        </w:rPr>
        <w:t xml:space="preserve"> </w:t>
      </w:r>
      <w:r>
        <w:rPr>
          <w:rFonts w:ascii="宋体" w:eastAsia="宋体" w:hAnsi="宋体" w:hint="eastAsia"/>
          <w:i/>
          <w:spacing w:val="-2"/>
          <w:sz w:val="24"/>
        </w:rPr>
        <w:t>电子点火系统结构</w:t>
      </w:r>
    </w:p>
    <w:p>
      <w:pPr>
        <w:spacing w:before="160" w:line="364" w:lineRule="auto"/>
        <w:ind w:left="138" w:right="692" w:firstLine="480"/>
        <w:jc w:val="both"/>
        <w:rPr>
          <w:rFonts w:ascii="宋体" w:eastAsia="宋体" w:hint="eastAsia"/>
          <w:i/>
          <w:sz w:val="24"/>
        </w:rPr>
      </w:pPr>
      <w:r>
        <w:rPr>
          <w:rFonts w:ascii="宋体" w:eastAsia="宋体" w:hint="eastAsia"/>
          <w:i/>
          <w:spacing w:val="-2"/>
          <w:sz w:val="24"/>
        </w:rPr>
        <w:t>点火电子组件也称电子点火器</w:t>
      </w:r>
      <w:r>
        <w:rPr>
          <w:rFonts w:ascii="宋体" w:eastAsia="宋体"/>
          <w:spacing w:val="-2"/>
          <w:sz w:val="24"/>
        </w:rPr>
        <w:t>(</w:t>
      </w:r>
      <w:r>
        <w:rPr>
          <w:rFonts w:ascii="宋体" w:eastAsia="宋体" w:hint="eastAsia"/>
          <w:i/>
          <w:spacing w:val="-2"/>
          <w:sz w:val="24"/>
        </w:rPr>
        <w:t>简称点火器</w:t>
      </w:r>
      <w:r>
        <w:rPr>
          <w:rFonts w:ascii="宋体" w:eastAsia="宋体"/>
          <w:spacing w:val="-2"/>
          <w:sz w:val="24"/>
        </w:rPr>
        <w:t>)</w:t>
      </w:r>
      <w:r>
        <w:rPr>
          <w:rFonts w:ascii="宋体" w:eastAsia="宋体" w:hint="eastAsia"/>
          <w:i/>
          <w:spacing w:val="-2"/>
          <w:sz w:val="24"/>
        </w:rPr>
        <w:t>，它是由半导体元器件</w:t>
      </w:r>
      <w:r>
        <w:rPr>
          <w:rFonts w:ascii="宋体" w:eastAsia="宋体"/>
          <w:spacing w:val="-2"/>
          <w:sz w:val="24"/>
        </w:rPr>
        <w:t>(</w:t>
      </w:r>
      <w:r>
        <w:rPr>
          <w:rFonts w:ascii="宋体" w:eastAsia="宋体" w:hint="eastAsia"/>
          <w:i/>
          <w:spacing w:val="-2"/>
          <w:sz w:val="24"/>
        </w:rPr>
        <w:t>如</w:t>
      </w:r>
      <w:r>
        <w:rPr>
          <w:rFonts w:ascii="宋体" w:eastAsia="宋体" w:hint="eastAsia"/>
          <w:i/>
          <w:spacing w:val="-2"/>
          <w:sz w:val="24"/>
        </w:rPr>
        <w:t>三极管、可控硅等</w:t>
      </w:r>
      <w:r>
        <w:rPr>
          <w:rFonts w:ascii="宋体" w:eastAsia="宋体"/>
          <w:spacing w:val="-2"/>
          <w:sz w:val="24"/>
        </w:rPr>
        <w:t>)</w:t>
      </w:r>
      <w:r>
        <w:rPr>
          <w:rFonts w:ascii="宋体" w:eastAsia="宋体" w:hint="eastAsia"/>
          <w:i/>
          <w:spacing w:val="-2"/>
          <w:sz w:val="24"/>
        </w:rPr>
        <w:t>组成的电子开关电路，其主要作用是根据点火信号发生</w:t>
      </w:r>
      <w:r>
        <w:rPr>
          <w:rFonts w:ascii="宋体" w:eastAsia="宋体" w:hint="eastAsia"/>
          <w:i/>
          <w:spacing w:val="-2"/>
          <w:sz w:val="24"/>
        </w:rPr>
        <w:t>器产生的点火脉冲信号，接通和断开点火线圈初级电路，起着传统点火系</w:t>
      </w:r>
      <w:r>
        <w:rPr>
          <w:rFonts w:ascii="宋体" w:eastAsia="宋体" w:hint="eastAsia"/>
          <w:i/>
          <w:spacing w:val="-2"/>
          <w:sz w:val="24"/>
        </w:rPr>
        <w:t>统中断电器触点同样的作用。</w:t>
      </w:r>
    </w:p>
    <w:p>
      <w:pPr>
        <w:spacing w:before="3" w:line="364" w:lineRule="auto"/>
        <w:ind w:left="138" w:right="692" w:firstLine="480"/>
        <w:jc w:val="left"/>
        <w:rPr>
          <w:rFonts w:ascii="宋体" w:eastAsia="宋体" w:hint="eastAsia"/>
          <w:i/>
          <w:sz w:val="24"/>
        </w:rPr>
      </w:pPr>
      <w:r>
        <w:rPr>
          <w:rFonts w:ascii="宋体" w:eastAsia="宋体" w:hint="eastAsia"/>
          <w:i/>
          <w:spacing w:val="-2"/>
          <w:sz w:val="24"/>
        </w:rPr>
        <w:t>点火信号发生器装在分电器内，它可根据各缸的点火时刻产生相应的</w:t>
      </w:r>
      <w:r>
        <w:rPr>
          <w:rFonts w:ascii="宋体" w:eastAsia="宋体" w:hint="eastAsia"/>
          <w:i/>
          <w:spacing w:val="-2"/>
          <w:sz w:val="24"/>
        </w:rPr>
        <w:t>点火脉冲信号，控制点火器接通和断开点火线圈初级电路的具体时刻。</w:t>
      </w:r>
    </w:p>
    <w:p>
      <w:pPr>
        <w:spacing w:before="1" w:line="364" w:lineRule="auto"/>
        <w:ind w:left="138" w:right="692" w:firstLine="480"/>
        <w:jc w:val="both"/>
        <w:rPr>
          <w:rFonts w:ascii="宋体" w:eastAsia="宋体" w:hint="eastAsia"/>
          <w:i/>
          <w:sz w:val="24"/>
        </w:rPr>
      </w:pPr>
      <w:r>
        <w:rPr>
          <w:rFonts w:ascii="宋体" w:eastAsia="宋体" w:hint="eastAsia"/>
          <w:i/>
          <w:spacing w:val="-2"/>
          <w:sz w:val="24"/>
        </w:rPr>
        <w:t>由于发动机点火时刻和初级线圈电流的不同控制方法，产生了不同的</w:t>
      </w:r>
      <w:r>
        <w:rPr>
          <w:rFonts w:ascii="宋体" w:eastAsia="宋体" w:hint="eastAsia"/>
          <w:i/>
          <w:spacing w:val="-2"/>
          <w:sz w:val="24"/>
        </w:rPr>
        <w:t>点火系统。按点火系统的不同发展阶段可分为：传统机械触点点火系统、</w:t>
      </w:r>
      <w:r>
        <w:rPr>
          <w:rFonts w:ascii="宋体" w:eastAsia="宋体" w:hint="eastAsia"/>
          <w:i/>
          <w:spacing w:val="-2"/>
          <w:sz w:val="24"/>
        </w:rPr>
        <w:t>无触点点火系统、微机控制式电子点火系统和微机控制式无分电器电子点</w:t>
      </w:r>
      <w:r>
        <w:rPr>
          <w:rFonts w:ascii="宋体" w:eastAsia="宋体" w:hint="eastAsia"/>
          <w:i/>
          <w:spacing w:val="-2"/>
          <w:sz w:val="24"/>
        </w:rPr>
        <w:t>火系统。其中以无触点电子点火系统为例。</w:t>
      </w:r>
    </w:p>
    <w:p>
      <w:pPr>
        <w:spacing w:before="2"/>
        <w:ind w:left="958" w:right="555" w:firstLine="0"/>
        <w:jc w:val="center"/>
        <w:rPr>
          <w:rFonts w:ascii="宋体" w:eastAsia="宋体" w:hint="eastAsia"/>
          <w:i/>
          <w:sz w:val="24"/>
        </w:rPr>
        <w:sectPr>
          <w:headerReference w:type="default" r:id="rId6"/>
          <w:footerReference w:type="default" r:id="rId7"/>
          <w:pgSz w:w="10320" w:h="14570"/>
          <w:pgMar w:top="1120" w:right="440" w:bottom="1160" w:left="1280" w:header="884" w:footer="963"/>
          <w:pgNumType w:start="2"/>
          <w:cols w:space="708"/>
        </w:sectPr>
      </w:pPr>
      <w:r>
        <w:rPr>
          <w:rFonts w:ascii="宋体" w:eastAsia="宋体" w:hint="eastAsia"/>
          <w:i/>
          <w:spacing w:val="-1"/>
          <w:sz w:val="24"/>
        </w:rPr>
        <w:t>无触点电子点火系统中，按点火信号发生器产生点火借号的原理</w:t>
      </w:r>
    </w:p>
    <w:p>
      <w:pPr>
        <w:spacing w:before="161"/>
        <w:ind w:left="138" w:right="0" w:firstLine="0"/>
        <w:jc w:val="left"/>
        <w:rPr>
          <w:rFonts w:ascii="宋体" w:eastAsia="宋体" w:hint="eastAsia"/>
          <w:i/>
          <w:sz w:val="24"/>
        </w:rPr>
      </w:pPr>
      <w:r>
        <w:rPr>
          <w:rFonts w:ascii="宋体" w:eastAsia="宋体" w:hint="eastAsia"/>
          <w:i/>
          <w:spacing w:val="-1"/>
          <w:sz w:val="24"/>
        </w:rPr>
        <w:t>不同，可分为以下几种型式：</w:t>
      </w:r>
    </w:p>
    <w:p>
      <w:pPr>
        <w:spacing w:after="0"/>
        <w:jc w:val="left"/>
        <w:rPr>
          <w:rFonts w:ascii="宋体" w:eastAsia="宋体" w:hint="eastAsia"/>
          <w:sz w:val="24"/>
        </w:rPr>
        <w:sectPr>
          <w:headerReference w:type="default" r:id="rId8"/>
          <w:footerReference w:type="default" r:id="rId9"/>
          <w:type w:val="nextPage"/>
          <w:pgSz w:w="10320" w:h="14570"/>
          <w:pgMar w:top="1120" w:right="440" w:bottom="1160" w:left="1280" w:header="884" w:footer="963"/>
          <w:pgNumType w:start="3"/>
          <w:cols w:space="708"/>
          <w:titlePg w:val="0"/>
        </w:sectPr>
      </w:pPr>
    </w:p>
    <w:p>
      <w:pPr>
        <w:pStyle w:val="BodyText"/>
        <w:rPr>
          <w:rFonts w:ascii="宋体"/>
          <w:i/>
          <w:sz w:val="23"/>
        </w:rPr>
      </w:pPr>
    </w:p>
    <w:p>
      <w:pPr>
        <w:pStyle w:val="ListParagraph"/>
        <w:numPr>
          <w:ilvl w:val="0"/>
          <w:numId w:val="8"/>
        </w:numPr>
        <w:tabs>
          <w:tab w:val="left" w:pos="1098"/>
        </w:tabs>
        <w:spacing w:before="67" w:after="0" w:line="240" w:lineRule="auto"/>
        <w:ind w:left="1098" w:right="0" w:hanging="360"/>
        <w:jc w:val="left"/>
        <w:rPr>
          <w:i/>
          <w:sz w:val="24"/>
        </w:rPr>
      </w:pPr>
      <w:r>
        <w:rPr>
          <w:i/>
          <w:sz w:val="24"/>
        </w:rPr>
        <w:t>磁感应式</w:t>
      </w:r>
      <w:r>
        <w:rPr>
          <w:sz w:val="24"/>
        </w:rPr>
        <w:t>(</w:t>
      </w:r>
      <w:r>
        <w:rPr>
          <w:i/>
          <w:sz w:val="24"/>
        </w:rPr>
        <w:t>磁脉冲式</w:t>
      </w:r>
      <w:r>
        <w:rPr>
          <w:spacing w:val="-5"/>
          <w:sz w:val="24"/>
        </w:rPr>
        <w:t>)</w:t>
      </w:r>
      <w:r>
        <w:rPr>
          <w:i/>
          <w:spacing w:val="-5"/>
          <w:sz w:val="24"/>
        </w:rPr>
        <w:t>；</w:t>
      </w:r>
    </w:p>
    <w:p>
      <w:pPr>
        <w:pStyle w:val="ListParagraph"/>
        <w:numPr>
          <w:ilvl w:val="0"/>
          <w:numId w:val="8"/>
        </w:numPr>
        <w:tabs>
          <w:tab w:val="left" w:pos="1098"/>
        </w:tabs>
        <w:spacing w:before="160" w:after="0" w:line="240" w:lineRule="auto"/>
        <w:ind w:left="1098" w:right="0" w:hanging="360"/>
        <w:jc w:val="left"/>
        <w:rPr>
          <w:i/>
          <w:sz w:val="24"/>
        </w:rPr>
      </w:pPr>
      <w:r>
        <w:rPr>
          <w:i/>
          <w:spacing w:val="-2"/>
          <w:sz w:val="24"/>
        </w:rPr>
        <w:t>霍尔效应式；</w:t>
      </w:r>
    </w:p>
    <w:p>
      <w:pPr>
        <w:pStyle w:val="ListParagraph"/>
        <w:numPr>
          <w:ilvl w:val="0"/>
          <w:numId w:val="8"/>
        </w:numPr>
        <w:tabs>
          <w:tab w:val="left" w:pos="1098"/>
        </w:tabs>
        <w:spacing w:before="161" w:after="0" w:line="240" w:lineRule="auto"/>
        <w:ind w:left="1098" w:right="0" w:hanging="360"/>
        <w:jc w:val="left"/>
        <w:rPr>
          <w:i/>
          <w:sz w:val="24"/>
        </w:rPr>
      </w:pPr>
      <w:r>
        <w:rPr>
          <w:i/>
          <w:spacing w:val="-3"/>
          <w:sz w:val="24"/>
        </w:rPr>
        <w:t>光电式；</w:t>
      </w:r>
    </w:p>
    <w:p>
      <w:pPr>
        <w:pStyle w:val="ListParagraph"/>
        <w:numPr>
          <w:ilvl w:val="0"/>
          <w:numId w:val="8"/>
        </w:numPr>
        <w:tabs>
          <w:tab w:val="left" w:pos="1098"/>
        </w:tabs>
        <w:spacing w:before="160" w:after="0" w:line="240" w:lineRule="auto"/>
        <w:ind w:left="1098" w:right="0" w:hanging="360"/>
        <w:jc w:val="left"/>
        <w:rPr>
          <w:i/>
          <w:sz w:val="24"/>
        </w:rPr>
      </w:pPr>
      <w:r>
        <w:rPr>
          <w:i/>
          <w:spacing w:val="-2"/>
          <w:sz w:val="24"/>
        </w:rPr>
        <w:t>电磁振荡式。</w:t>
      </w:r>
    </w:p>
    <w:p>
      <w:pPr>
        <w:spacing w:before="161" w:line="364" w:lineRule="auto"/>
        <w:ind w:left="138" w:right="571" w:firstLine="600"/>
        <w:jc w:val="left"/>
        <w:rPr>
          <w:rFonts w:ascii="宋体" w:eastAsia="宋体" w:hint="eastAsia"/>
          <w:i/>
          <w:sz w:val="24"/>
        </w:rPr>
      </w:pPr>
      <w:r>
        <w:rPr>
          <w:rFonts w:ascii="宋体" w:eastAsia="宋体" w:hint="eastAsia"/>
          <w:i/>
          <w:spacing w:val="-14"/>
          <w:sz w:val="24"/>
        </w:rPr>
        <w:t>其中，磁感应式无触点电子点火装置由于其结构简单，性能可靠稳定，</w:t>
      </w:r>
      <w:r>
        <w:rPr>
          <w:rFonts w:ascii="宋体" w:eastAsia="宋体" w:hint="eastAsia"/>
          <w:i/>
          <w:sz w:val="24"/>
        </w:rPr>
        <w:t xml:space="preserve">已在国外普遍使用；霍尔效应式性能优于磁感应式 </w:t>
      </w:r>
      <w:r>
        <w:rPr>
          <w:rFonts w:ascii="宋体" w:eastAsia="宋体"/>
          <w:sz w:val="24"/>
        </w:rPr>
        <w:t>(</w:t>
      </w:r>
      <w:r>
        <w:rPr>
          <w:rFonts w:ascii="宋体" w:eastAsia="宋体" w:hint="eastAsia"/>
          <w:i/>
          <w:sz w:val="24"/>
        </w:rPr>
        <w:t>如奥迪、桑塔纳等</w:t>
      </w:r>
      <w:r>
        <w:rPr>
          <w:rFonts w:ascii="宋体" w:eastAsia="宋体"/>
          <w:sz w:val="24"/>
        </w:rPr>
        <w:t>)</w:t>
      </w:r>
      <w:r>
        <w:rPr>
          <w:rFonts w:ascii="宋体" w:eastAsia="宋体" w:hint="eastAsia"/>
          <w:i/>
          <w:sz w:val="24"/>
        </w:rPr>
        <w:t>和</w:t>
      </w:r>
      <w:r>
        <w:rPr>
          <w:rFonts w:ascii="宋体" w:eastAsia="宋体" w:hint="eastAsia"/>
          <w:i/>
          <w:spacing w:val="-2"/>
          <w:sz w:val="24"/>
        </w:rPr>
        <w:t>部分美国车上应用较多；光电式和电磁振荡式则应用相对较少。</w:t>
      </w:r>
    </w:p>
    <w:p>
      <w:pPr>
        <w:pStyle w:val="Heading2"/>
        <w:numPr>
          <w:ilvl w:val="0"/>
          <w:numId w:val="9"/>
        </w:numPr>
        <w:tabs>
          <w:tab w:val="left" w:pos="781"/>
        </w:tabs>
        <w:spacing w:before="0" w:after="0" w:line="517" w:lineRule="exact"/>
        <w:ind w:left="780" w:right="0" w:hanging="643"/>
        <w:jc w:val="left"/>
      </w:pPr>
      <w:r>
        <w:rPr>
          <w:spacing w:val="-1"/>
        </w:rPr>
        <w:t>电子点火系统的工作原理</w:t>
      </w:r>
    </w:p>
    <w:p>
      <w:pPr>
        <w:spacing w:before="109" w:line="364" w:lineRule="auto"/>
        <w:ind w:left="138" w:right="780" w:firstLine="480"/>
        <w:jc w:val="both"/>
        <w:rPr>
          <w:rFonts w:ascii="宋体" w:eastAsia="宋体" w:hint="eastAsia"/>
          <w:i/>
          <w:sz w:val="24"/>
        </w:rPr>
      </w:pPr>
      <w:r>
        <w:drawing>
          <wp:anchor distT="0" distB="0" distL="0" distR="0" simplePos="0" relativeHeight="251660288" behindDoc="0" locked="0" layoutInCell="1" allowOverlap="1">
            <wp:simplePos x="0" y="0"/>
            <wp:positionH relativeFrom="page">
              <wp:posOffset>1499552</wp:posOffset>
            </wp:positionH>
            <wp:positionV relativeFrom="paragraph">
              <wp:posOffset>937412</wp:posOffset>
            </wp:positionV>
            <wp:extent cx="3743325" cy="24397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0" cstate="print"/>
                    <a:stretch>
                      <a:fillRect/>
                    </a:stretch>
                  </pic:blipFill>
                  <pic:spPr>
                    <a:xfrm>
                      <a:off x="0" y="0"/>
                      <a:ext cx="3743325" cy="2439700"/>
                    </a:xfrm>
                    <a:prstGeom prst="rect">
                      <a:avLst/>
                    </a:prstGeom>
                  </pic:spPr>
                </pic:pic>
              </a:graphicData>
            </a:graphic>
          </wp:anchor>
        </w:drawing>
      </w:r>
      <w:r>
        <w:rPr>
          <w:rFonts w:ascii="宋体" w:eastAsia="宋体" w:hint="eastAsia"/>
          <w:i/>
          <w:spacing w:val="-2"/>
          <w:sz w:val="24"/>
        </w:rPr>
        <w:t>电子点火系与传统点火系一样均采用点火线圈储能和升压。它是利用</w:t>
      </w:r>
      <w:r>
        <w:rPr>
          <w:rFonts w:ascii="宋体" w:eastAsia="宋体" w:hint="eastAsia"/>
          <w:i/>
          <w:spacing w:val="-2"/>
          <w:sz w:val="24"/>
        </w:rPr>
        <w:t>互感原理，先由点火线圈将低压电源转化为高压电源，然后再由配电器分</w:t>
      </w:r>
      <w:r>
        <w:rPr>
          <w:rFonts w:ascii="宋体" w:eastAsia="宋体" w:hint="eastAsia"/>
          <w:i/>
          <w:spacing w:val="-2"/>
          <w:sz w:val="24"/>
        </w:rPr>
        <w:t>配给各缸火花塞。其工作原理见下图。</w:t>
      </w: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rPr>
      </w:pPr>
    </w:p>
    <w:p>
      <w:pPr>
        <w:pStyle w:val="BodyText"/>
        <w:rPr>
          <w:rFonts w:ascii="宋体"/>
          <w:i/>
          <w:sz w:val="29"/>
        </w:rPr>
      </w:pPr>
    </w:p>
    <w:p>
      <w:pPr>
        <w:spacing w:before="1"/>
        <w:ind w:left="2281" w:right="0" w:firstLine="0"/>
        <w:jc w:val="left"/>
        <w:rPr>
          <w:rFonts w:ascii="宋体" w:eastAsia="宋体" w:hAnsi="宋体" w:hint="eastAsia"/>
          <w:i/>
          <w:sz w:val="24"/>
        </w:rPr>
      </w:pPr>
      <w:r>
        <w:rPr>
          <w:rFonts w:ascii="宋体" w:eastAsia="宋体" w:hAnsi="宋体" w:hint="eastAsia"/>
          <w:i/>
          <w:spacing w:val="-30"/>
          <w:sz w:val="24"/>
        </w:rPr>
        <w:t xml:space="preserve">图 </w:t>
      </w:r>
      <w:r>
        <w:rPr>
          <w:rFonts w:ascii="宋体" w:eastAsia="宋体" w:hAnsi="宋体"/>
          <w:sz w:val="24"/>
        </w:rPr>
        <w:t>1—2</w:t>
      </w:r>
      <w:r>
        <w:rPr>
          <w:rFonts w:ascii="宋体" w:eastAsia="宋体" w:hAnsi="宋体"/>
          <w:spacing w:val="-60"/>
          <w:sz w:val="24"/>
        </w:rPr>
        <w:t xml:space="preserve"> </w:t>
      </w:r>
      <w:r>
        <w:rPr>
          <w:rFonts w:ascii="宋体" w:eastAsia="宋体" w:hAnsi="宋体" w:hint="eastAsia"/>
          <w:i/>
          <w:spacing w:val="-1"/>
          <w:sz w:val="24"/>
        </w:rPr>
        <w:t>电子点火系统工作原理图</w:t>
      </w:r>
    </w:p>
    <w:p>
      <w:pPr>
        <w:spacing w:before="160" w:line="364" w:lineRule="auto"/>
        <w:ind w:left="138" w:right="780" w:firstLine="480"/>
        <w:jc w:val="left"/>
        <w:rPr>
          <w:rFonts w:ascii="宋体" w:eastAsia="宋体" w:hint="eastAsia"/>
          <w:i/>
          <w:sz w:val="24"/>
        </w:rPr>
      </w:pPr>
      <w:r>
        <w:rPr>
          <w:rFonts w:ascii="宋体" w:eastAsia="宋体" w:hint="eastAsia"/>
          <w:i/>
          <w:spacing w:val="-2"/>
          <w:sz w:val="24"/>
        </w:rPr>
        <w:t>信号发生器的转子在配气凸轮的驱动下旋转，信号发生器内部就会产</w:t>
      </w:r>
      <w:r>
        <w:rPr>
          <w:rFonts w:ascii="宋体" w:eastAsia="宋体" w:hint="eastAsia"/>
          <w:i/>
          <w:spacing w:val="-2"/>
          <w:sz w:val="24"/>
        </w:rPr>
        <w:t>生信号电压，并输入点火控制器控制大功率三极管导通和截止。</w:t>
      </w:r>
    </w:p>
    <w:p>
      <w:pPr>
        <w:spacing w:before="1"/>
        <w:ind w:left="618" w:right="0" w:firstLine="0"/>
        <w:jc w:val="left"/>
        <w:rPr>
          <w:rFonts w:ascii="宋体" w:eastAsia="宋体" w:hint="eastAsia"/>
          <w:i/>
          <w:sz w:val="24"/>
        </w:rPr>
        <w:sectPr>
          <w:headerReference w:type="default" r:id="rId11"/>
          <w:footerReference w:type="default" r:id="rId12"/>
          <w:pgSz w:w="10320" w:h="14570"/>
          <w:pgMar w:top="1120" w:right="440" w:bottom="1160" w:left="1280" w:header="884" w:footer="963"/>
          <w:pgNumType w:start="4"/>
          <w:cols w:space="708"/>
        </w:sectPr>
      </w:pPr>
      <w:r>
        <w:rPr>
          <w:rFonts w:ascii="宋体" w:eastAsia="宋体" w:hint="eastAsia"/>
          <w:i/>
          <w:spacing w:val="-30"/>
          <w:sz w:val="24"/>
        </w:rPr>
        <w:t xml:space="preserve">当 </w:t>
      </w:r>
      <w:r>
        <w:rPr>
          <w:rFonts w:ascii="宋体" w:eastAsia="宋体"/>
          <w:sz w:val="24"/>
        </w:rPr>
        <w:t>SW</w:t>
      </w:r>
      <w:r>
        <w:rPr>
          <w:rFonts w:ascii="宋体" w:eastAsia="宋体"/>
          <w:spacing w:val="-60"/>
          <w:sz w:val="24"/>
        </w:rPr>
        <w:t xml:space="preserve"> </w:t>
      </w:r>
      <w:r>
        <w:rPr>
          <w:rFonts w:ascii="宋体" w:eastAsia="宋体" w:hint="eastAsia"/>
          <w:i/>
          <w:sz w:val="24"/>
        </w:rPr>
        <w:t>接通，</w:t>
      </w:r>
      <w:r>
        <w:rPr>
          <w:rFonts w:ascii="宋体" w:eastAsia="宋体"/>
          <w:sz w:val="24"/>
        </w:rPr>
        <w:t>VT</w:t>
      </w:r>
      <w:r>
        <w:rPr>
          <w:rFonts w:ascii="宋体" w:eastAsia="宋体"/>
          <w:spacing w:val="-60"/>
          <w:sz w:val="24"/>
        </w:rPr>
        <w:t xml:space="preserve"> </w:t>
      </w:r>
      <w:r>
        <w:rPr>
          <w:rFonts w:ascii="宋体" w:eastAsia="宋体" w:hint="eastAsia"/>
          <w:i/>
          <w:spacing w:val="-4"/>
          <w:sz w:val="24"/>
        </w:rPr>
        <w:t xml:space="preserve">导通时，有初级电流流过；当三极管 </w:t>
      </w:r>
      <w:r>
        <w:rPr>
          <w:rFonts w:ascii="宋体" w:eastAsia="宋体"/>
          <w:sz w:val="24"/>
        </w:rPr>
        <w:t>VT</w:t>
      </w:r>
      <w:r>
        <w:rPr>
          <w:rFonts w:ascii="宋体" w:eastAsia="宋体"/>
          <w:spacing w:val="-60"/>
          <w:sz w:val="24"/>
        </w:rPr>
        <w:t xml:space="preserve"> </w:t>
      </w:r>
      <w:r>
        <w:rPr>
          <w:rFonts w:ascii="宋体" w:eastAsia="宋体" w:hint="eastAsia"/>
          <w:i/>
          <w:spacing w:val="-2"/>
          <w:sz w:val="24"/>
        </w:rPr>
        <w:t>截止时，初级</w:t>
      </w:r>
    </w:p>
    <w:p>
      <w:pPr>
        <w:spacing w:before="161"/>
        <w:ind w:left="138" w:right="0" w:firstLine="0"/>
        <w:jc w:val="left"/>
        <w:rPr>
          <w:rFonts w:ascii="宋体" w:eastAsia="宋体"/>
          <w:sz w:val="24"/>
        </w:rPr>
      </w:pPr>
      <w:r>
        <w:rPr>
          <w:rFonts w:ascii="宋体" w:eastAsia="宋体" w:hint="eastAsia"/>
          <w:i/>
          <w:spacing w:val="-6"/>
          <w:sz w:val="24"/>
        </w:rPr>
        <w:t xml:space="preserve">电流突然被切断，铁心中的磁通量迅速变化，在初级绕组 </w:t>
      </w:r>
      <w:r>
        <w:rPr>
          <w:rFonts w:ascii="宋体" w:eastAsia="宋体"/>
          <w:spacing w:val="-4"/>
          <w:sz w:val="24"/>
        </w:rPr>
        <w:t>W1</w:t>
      </w:r>
      <w:r>
        <w:rPr>
          <w:rFonts w:ascii="宋体" w:eastAsia="宋体"/>
          <w:spacing w:val="-49"/>
          <w:sz w:val="24"/>
        </w:rPr>
        <w:t xml:space="preserve"> </w:t>
      </w:r>
      <w:r>
        <w:rPr>
          <w:rFonts w:ascii="宋体" w:eastAsia="宋体" w:hint="eastAsia"/>
          <w:i/>
          <w:spacing w:val="-12"/>
          <w:sz w:val="24"/>
        </w:rPr>
        <w:t xml:space="preserve">和次级绕组 </w:t>
      </w:r>
      <w:r>
        <w:rPr>
          <w:rFonts w:ascii="宋体" w:eastAsia="宋体"/>
          <w:spacing w:val="-5"/>
          <w:sz w:val="24"/>
        </w:rPr>
        <w:t>W2</w:t>
      </w:r>
    </w:p>
    <w:p>
      <w:pPr>
        <w:spacing w:after="0"/>
        <w:jc w:val="left"/>
        <w:rPr>
          <w:rFonts w:ascii="宋体" w:eastAsia="宋体"/>
          <w:sz w:val="24"/>
        </w:rPr>
        <w:sectPr>
          <w:headerReference w:type="default" r:id="rId13"/>
          <w:footerReference w:type="default" r:id="rId14"/>
          <w:type w:val="nextPage"/>
          <w:pgSz w:w="10320" w:h="14570"/>
          <w:pgMar w:top="1120" w:right="440" w:bottom="1160" w:left="1280" w:header="884" w:footer="963"/>
          <w:pgNumType w:start="5"/>
          <w:cols w:space="708"/>
          <w:titlePg w:val="0"/>
        </w:sectPr>
      </w:pPr>
    </w:p>
    <w:p>
      <w:pPr>
        <w:pStyle w:val="BodyText"/>
        <w:rPr>
          <w:rFonts w:ascii="宋体"/>
          <w:sz w:val="23"/>
        </w:rPr>
      </w:pPr>
    </w:p>
    <w:p>
      <w:pPr>
        <w:spacing w:before="67" w:line="364" w:lineRule="auto"/>
        <w:ind w:left="138" w:right="780" w:firstLine="0"/>
        <w:jc w:val="left"/>
        <w:rPr>
          <w:rFonts w:ascii="宋体" w:eastAsia="宋体" w:hint="eastAsia"/>
          <w:i/>
          <w:sz w:val="24"/>
        </w:rPr>
      </w:pPr>
      <w:r>
        <w:rPr>
          <w:rFonts w:ascii="宋体" w:eastAsia="宋体" w:hint="eastAsia"/>
          <w:i/>
          <w:spacing w:val="-2"/>
          <w:sz w:val="24"/>
        </w:rPr>
        <w:t>中都会感应产生电动势。由于次级绕组扎数多，因此能够感应产生足够击</w:t>
      </w:r>
      <w:r>
        <w:rPr>
          <w:rFonts w:ascii="宋体" w:eastAsia="宋体" w:hint="eastAsia"/>
          <w:i/>
          <w:spacing w:val="-3"/>
          <w:sz w:val="24"/>
        </w:rPr>
        <w:t xml:space="preserve">穿火花塞间隙的高压电，一般可达 </w:t>
      </w:r>
      <w:r>
        <w:rPr>
          <w:rFonts w:ascii="宋体" w:eastAsia="宋体"/>
          <w:sz w:val="24"/>
        </w:rPr>
        <w:t>20000</w:t>
      </w:r>
      <w:r>
        <w:rPr>
          <w:rFonts w:ascii="宋体" w:eastAsia="宋体" w:hint="eastAsia"/>
          <w:i/>
          <w:sz w:val="24"/>
        </w:rPr>
        <w:t>～</w:t>
      </w:r>
      <w:r>
        <w:rPr>
          <w:rFonts w:ascii="宋体" w:eastAsia="宋体"/>
          <w:sz w:val="24"/>
        </w:rPr>
        <w:t>25000v</w:t>
      </w:r>
      <w:r>
        <w:rPr>
          <w:rFonts w:ascii="宋体" w:eastAsia="宋体" w:hint="eastAsia"/>
          <w:i/>
          <w:sz w:val="24"/>
        </w:rPr>
        <w:t>。</w:t>
      </w:r>
    </w:p>
    <w:p>
      <w:pPr>
        <w:spacing w:before="1" w:line="364" w:lineRule="auto"/>
        <w:ind w:left="138" w:right="780" w:firstLine="480"/>
        <w:jc w:val="left"/>
        <w:rPr>
          <w:rFonts w:ascii="宋体" w:eastAsia="宋体" w:hint="eastAsia"/>
          <w:i/>
          <w:sz w:val="24"/>
        </w:rPr>
      </w:pPr>
      <w:r>
        <w:rPr>
          <w:rFonts w:ascii="宋体" w:eastAsia="宋体" w:hint="eastAsia"/>
          <w:i/>
          <w:spacing w:val="-2"/>
          <w:sz w:val="24"/>
        </w:rPr>
        <w:t>图中高压电用虚线表示，注意方向与低压电相反。但在使用中只将点</w:t>
      </w:r>
      <w:r>
        <w:rPr>
          <w:rFonts w:ascii="宋体" w:eastAsia="宋体" w:hint="eastAsia"/>
          <w:i/>
          <w:spacing w:val="-2"/>
          <w:sz w:val="24"/>
        </w:rPr>
        <w:t>火线圈到火花塞之间的电路称为高压电。</w:t>
      </w:r>
    </w:p>
    <w:p>
      <w:pPr>
        <w:spacing w:before="1" w:line="364" w:lineRule="auto"/>
        <w:ind w:left="138" w:right="780" w:firstLine="480"/>
        <w:jc w:val="both"/>
        <w:rPr>
          <w:rFonts w:ascii="宋体" w:eastAsia="宋体" w:hint="eastAsia"/>
          <w:i/>
          <w:sz w:val="24"/>
        </w:rPr>
      </w:pPr>
      <w:r>
        <w:rPr>
          <w:rFonts w:ascii="宋体" w:eastAsia="宋体" w:hint="eastAsia"/>
          <w:i/>
          <w:spacing w:val="-2"/>
          <w:sz w:val="24"/>
        </w:rPr>
        <w:t>发动机工作时，信号发生器转子在发动机凸轮轴的驱动下连续旋转，</w:t>
      </w:r>
      <w:r>
        <w:rPr>
          <w:rFonts w:ascii="宋体" w:eastAsia="宋体" w:hint="eastAsia"/>
          <w:i/>
          <w:spacing w:val="-2"/>
          <w:sz w:val="24"/>
        </w:rPr>
        <w:t>并不断产生点火信号控制三极管的导通与截止，点火线圈就不断产生高压</w:t>
      </w:r>
      <w:r>
        <w:rPr>
          <w:rFonts w:ascii="宋体" w:eastAsia="宋体" w:hint="eastAsia"/>
          <w:i/>
          <w:spacing w:val="-2"/>
          <w:sz w:val="24"/>
        </w:rPr>
        <w:t>电并由配电器按点火顺序分配到各缸火花塞产生点火花点燃混合气，保证</w:t>
      </w:r>
      <w:r>
        <w:rPr>
          <w:rFonts w:ascii="宋体" w:eastAsia="宋体" w:hint="eastAsia"/>
          <w:i/>
          <w:spacing w:val="-2"/>
          <w:sz w:val="24"/>
        </w:rPr>
        <w:t>发动机正常工作。</w:t>
      </w:r>
    </w:p>
    <w:p>
      <w:pPr>
        <w:pStyle w:val="Heading1"/>
        <w:tabs>
          <w:tab w:val="left" w:pos="721"/>
        </w:tabs>
      </w:pPr>
      <w:r>
        <w:rPr>
          <w:spacing w:val="-10"/>
        </w:rPr>
        <w:t>二</w:t>
      </w:r>
      <w:r>
        <w:tab/>
        <w:t>电</w:t>
      </w:r>
      <w:r>
        <w:t>子</w:t>
      </w:r>
      <w:r>
        <w:t>点</w:t>
      </w:r>
      <w:r>
        <w:t>火</w:t>
      </w:r>
      <w:r>
        <w:t>系</w:t>
      </w:r>
      <w:r>
        <w:t>统</w:t>
      </w:r>
      <w:r>
        <w:t>常</w:t>
      </w:r>
      <w:r>
        <w:t>见</w:t>
      </w:r>
      <w:r>
        <w:t>故</w:t>
      </w:r>
      <w:r>
        <w:t>障</w:t>
      </w:r>
      <w:r>
        <w:t>诊</w:t>
      </w:r>
      <w:r>
        <w:rPr>
          <w:spacing w:val="-10"/>
        </w:rPr>
        <w:t>断</w:t>
      </w:r>
    </w:p>
    <w:p>
      <w:pPr>
        <w:pStyle w:val="Heading2"/>
        <w:numPr>
          <w:ilvl w:val="0"/>
          <w:numId w:val="7"/>
        </w:numPr>
        <w:tabs>
          <w:tab w:val="left" w:pos="323"/>
        </w:tabs>
        <w:spacing w:before="0" w:after="0" w:line="589" w:lineRule="exact"/>
        <w:ind w:left="322" w:right="4924" w:hanging="323"/>
        <w:jc w:val="right"/>
      </w:pPr>
      <w:r>
        <w:rPr>
          <w:spacing w:val="-1"/>
        </w:rPr>
        <w:t>电子点火系的常见故障</w:t>
      </w:r>
    </w:p>
    <w:p>
      <w:pPr>
        <w:spacing w:before="53"/>
        <w:ind w:left="0" w:right="4967" w:firstLine="0"/>
        <w:jc w:val="right"/>
        <w:rPr>
          <w:rFonts w:ascii="微软雅黑" w:eastAsia="微软雅黑"/>
          <w:b/>
          <w:sz w:val="30"/>
        </w:rPr>
      </w:pPr>
      <w:r>
        <w:rPr>
          <w:rFonts w:ascii="微软雅黑" w:eastAsia="微软雅黑"/>
          <w:b/>
          <w:spacing w:val="-4"/>
          <w:sz w:val="24"/>
        </w:rPr>
        <w:t>〈1〉</w:t>
      </w:r>
      <w:r>
        <w:rPr>
          <w:rFonts w:ascii="微软雅黑" w:eastAsia="微软雅黑"/>
          <w:b/>
          <w:color w:val="333333"/>
          <w:spacing w:val="-5"/>
          <w:sz w:val="30"/>
        </w:rPr>
        <w:t>点火系统无高压火</w:t>
      </w:r>
    </w:p>
    <w:p>
      <w:pPr>
        <w:spacing w:before="127"/>
        <w:ind w:left="618" w:right="0" w:firstLine="0"/>
        <w:jc w:val="left"/>
        <w:rPr>
          <w:rFonts w:ascii="宋体" w:eastAsia="宋体" w:hAnsi="宋体" w:hint="eastAsia"/>
          <w:i/>
          <w:sz w:val="24"/>
        </w:rPr>
      </w:pPr>
      <w:r>
        <w:rPr>
          <w:rFonts w:ascii="宋体" w:eastAsia="宋体" w:hAnsi="宋体" w:hint="eastAsia"/>
          <w:i/>
          <w:spacing w:val="-2"/>
          <w:sz w:val="24"/>
        </w:rPr>
        <w:t>①故障现象</w:t>
      </w:r>
    </w:p>
    <w:p>
      <w:pPr>
        <w:spacing w:before="161"/>
        <w:ind w:left="618" w:right="0" w:firstLine="0"/>
        <w:jc w:val="left"/>
        <w:rPr>
          <w:rFonts w:ascii="宋体" w:eastAsia="宋体" w:hint="eastAsia"/>
          <w:i/>
          <w:sz w:val="24"/>
        </w:rPr>
      </w:pPr>
      <w:r>
        <w:rPr>
          <w:rFonts w:ascii="宋体" w:eastAsia="宋体" w:hint="eastAsia"/>
          <w:i/>
          <w:spacing w:val="-1"/>
          <w:sz w:val="24"/>
        </w:rPr>
        <w:t>接通点火开关，起动机能带动发动机曲轴运转，点火系统无高压火</w:t>
      </w:r>
    </w:p>
    <w:p>
      <w:pPr>
        <w:spacing w:before="160"/>
        <w:ind w:left="618" w:right="0" w:firstLine="0"/>
        <w:jc w:val="left"/>
        <w:rPr>
          <w:rFonts w:ascii="宋体" w:eastAsia="宋体" w:hAnsi="宋体" w:hint="eastAsia"/>
          <w:i/>
          <w:sz w:val="24"/>
        </w:rPr>
      </w:pPr>
      <w:r>
        <w:rPr>
          <w:rFonts w:ascii="宋体" w:eastAsia="宋体" w:hAnsi="宋体" w:hint="eastAsia"/>
          <w:i/>
          <w:spacing w:val="-2"/>
          <w:sz w:val="24"/>
        </w:rPr>
        <w:t>② 故障原因</w:t>
      </w:r>
    </w:p>
    <w:p>
      <w:pPr>
        <w:pStyle w:val="ListParagraph"/>
        <w:numPr>
          <w:ilvl w:val="1"/>
          <w:numId w:val="7"/>
        </w:numPr>
        <w:tabs>
          <w:tab w:val="left" w:pos="827"/>
        </w:tabs>
        <w:spacing w:before="161" w:after="0" w:line="240" w:lineRule="auto"/>
        <w:ind w:left="826" w:right="0" w:hanging="181"/>
        <w:jc w:val="left"/>
        <w:rPr>
          <w:i/>
          <w:sz w:val="24"/>
        </w:rPr>
      </w:pPr>
      <w:r>
        <w:rPr>
          <w:i/>
          <w:spacing w:val="-1"/>
          <w:sz w:val="24"/>
        </w:rPr>
        <w:t>曲轴位置传感器连接电路短路或短路；</w:t>
      </w:r>
    </w:p>
    <w:p>
      <w:pPr>
        <w:pStyle w:val="ListParagraph"/>
        <w:numPr>
          <w:ilvl w:val="1"/>
          <w:numId w:val="7"/>
        </w:numPr>
        <w:tabs>
          <w:tab w:val="left" w:pos="827"/>
        </w:tabs>
        <w:spacing w:before="160" w:after="0" w:line="240" w:lineRule="auto"/>
        <w:ind w:left="826" w:right="0" w:hanging="181"/>
        <w:jc w:val="left"/>
        <w:rPr>
          <w:i/>
          <w:sz w:val="24"/>
        </w:rPr>
      </w:pPr>
      <w:r>
        <w:rPr>
          <w:i/>
          <w:spacing w:val="-1"/>
          <w:sz w:val="24"/>
        </w:rPr>
        <w:t>曲轴位置传感器工作性能不良；</w:t>
      </w:r>
    </w:p>
    <w:p>
      <w:pPr>
        <w:pStyle w:val="ListParagraph"/>
        <w:numPr>
          <w:ilvl w:val="1"/>
          <w:numId w:val="7"/>
        </w:numPr>
        <w:tabs>
          <w:tab w:val="left" w:pos="827"/>
        </w:tabs>
        <w:spacing w:before="161" w:after="0" w:line="240" w:lineRule="auto"/>
        <w:ind w:left="826" w:right="0" w:hanging="181"/>
        <w:jc w:val="left"/>
        <w:rPr>
          <w:i/>
          <w:sz w:val="24"/>
        </w:rPr>
      </w:pPr>
      <w:r>
        <w:rPr>
          <w:i/>
          <w:spacing w:val="-1"/>
          <w:sz w:val="24"/>
        </w:rPr>
        <w:t>点火控制模块性能失效或连接线束松脱、短路或断路；</w:t>
      </w:r>
    </w:p>
    <w:p>
      <w:pPr>
        <w:pStyle w:val="ListParagraph"/>
        <w:numPr>
          <w:ilvl w:val="1"/>
          <w:numId w:val="7"/>
        </w:numPr>
        <w:tabs>
          <w:tab w:val="left" w:pos="827"/>
        </w:tabs>
        <w:spacing w:before="160" w:after="0" w:line="240" w:lineRule="auto"/>
        <w:ind w:left="826" w:right="0" w:hanging="181"/>
        <w:jc w:val="left"/>
        <w:rPr>
          <w:i/>
          <w:sz w:val="24"/>
        </w:rPr>
      </w:pPr>
      <w:r>
        <w:rPr>
          <w:i/>
          <w:spacing w:val="-1"/>
          <w:sz w:val="24"/>
        </w:rPr>
        <w:t>线圈的初级绕组断路；</w:t>
      </w:r>
    </w:p>
    <w:p>
      <w:pPr>
        <w:pStyle w:val="ListParagraph"/>
        <w:numPr>
          <w:ilvl w:val="1"/>
          <w:numId w:val="7"/>
        </w:numPr>
        <w:tabs>
          <w:tab w:val="left" w:pos="827"/>
        </w:tabs>
        <w:spacing w:before="161" w:after="0" w:line="240" w:lineRule="auto"/>
        <w:ind w:left="826" w:right="0" w:hanging="181"/>
        <w:jc w:val="left"/>
        <w:rPr>
          <w:i/>
          <w:sz w:val="24"/>
        </w:rPr>
      </w:pPr>
      <w:r>
        <w:rPr>
          <w:i/>
          <w:spacing w:val="-1"/>
          <w:sz w:val="24"/>
        </w:rPr>
        <w:t>点火线圈的次级绕组断路；</w:t>
      </w:r>
    </w:p>
    <w:p>
      <w:pPr>
        <w:pStyle w:val="ListParagraph"/>
        <w:numPr>
          <w:ilvl w:val="1"/>
          <w:numId w:val="7"/>
        </w:numPr>
        <w:tabs>
          <w:tab w:val="left" w:pos="827"/>
        </w:tabs>
        <w:spacing w:before="160" w:after="0" w:line="240" w:lineRule="auto"/>
        <w:ind w:left="826" w:right="0" w:hanging="181"/>
        <w:jc w:val="left"/>
        <w:rPr>
          <w:i/>
          <w:sz w:val="24"/>
        </w:rPr>
      </w:pPr>
      <w:r>
        <w:rPr>
          <w:i/>
          <w:spacing w:val="-2"/>
          <w:sz w:val="24"/>
        </w:rPr>
        <w:t>高压线断路；</w:t>
      </w:r>
    </w:p>
    <w:p>
      <w:pPr>
        <w:pStyle w:val="ListParagraph"/>
        <w:numPr>
          <w:ilvl w:val="1"/>
          <w:numId w:val="7"/>
        </w:numPr>
        <w:tabs>
          <w:tab w:val="left" w:pos="827"/>
        </w:tabs>
        <w:spacing w:before="161" w:after="0" w:line="240" w:lineRule="auto"/>
        <w:ind w:left="826" w:right="0" w:hanging="181"/>
        <w:jc w:val="left"/>
        <w:rPr>
          <w:i/>
          <w:sz w:val="24"/>
        </w:rPr>
      </w:pPr>
      <w:r>
        <w:rPr>
          <w:i/>
          <w:spacing w:val="-2"/>
          <w:sz w:val="24"/>
        </w:rPr>
        <w:t>火花塞工作不良；</w:t>
      </w:r>
    </w:p>
    <w:p>
      <w:pPr>
        <w:pStyle w:val="Heading3"/>
        <w:spacing w:before="84"/>
      </w:pPr>
      <w:r>
        <w:rPr>
          <w:spacing w:val="-2"/>
        </w:rPr>
        <w:t>〈2</w:t>
      </w:r>
      <w:r>
        <w:rPr>
          <w:spacing w:val="-3"/>
        </w:rPr>
        <w:t>〉点火系高压配电部分常见故障及检查</w:t>
      </w:r>
    </w:p>
    <w:p>
      <w:pPr>
        <w:spacing w:after="0"/>
        <w:sectPr>
          <w:headerReference w:type="default" r:id="rId15"/>
          <w:footerReference w:type="default" r:id="rId16"/>
          <w:pgSz w:w="10320" w:h="14570"/>
          <w:pgMar w:top="1120" w:right="440" w:bottom="1180" w:left="1280" w:header="884" w:footer="963"/>
          <w:pgNumType w:start="6"/>
          <w:cols w:space="708"/>
        </w:sectPr>
      </w:pPr>
    </w:p>
    <w:p>
      <w:pPr>
        <w:pStyle w:val="BodyText"/>
        <w:rPr>
          <w:rFonts w:ascii="微软雅黑"/>
          <w:b/>
          <w:sz w:val="16"/>
        </w:rPr>
      </w:pPr>
    </w:p>
    <w:p>
      <w:pPr>
        <w:pStyle w:val="BodyText"/>
        <w:spacing w:before="67" w:line="364" w:lineRule="auto"/>
        <w:ind w:left="138" w:right="691" w:firstLine="480"/>
        <w:rPr>
          <w:rFonts w:ascii="宋体" w:eastAsia="宋体" w:hAnsi="宋体"/>
        </w:rPr>
      </w:pPr>
      <w:r>
        <w:rPr>
          <w:rFonts w:ascii="宋体" w:eastAsia="宋体" w:hAnsi="宋体"/>
          <w:spacing w:val="-4"/>
        </w:rPr>
        <w:t>① 常见故障和影响</w:t>
      </w:r>
      <w:r>
        <w:rPr>
          <w:rFonts w:ascii="宋体" w:eastAsia="宋体" w:hAnsi="宋体"/>
          <w:spacing w:val="-2"/>
        </w:rPr>
        <w:t>：a.分电器盖有裂纹、赃污等导致漏电、窜电。</w:t>
      </w:r>
      <w:r>
        <w:rPr>
          <w:rFonts w:ascii="宋体" w:eastAsia="宋体" w:hAnsi="宋体"/>
          <w:spacing w:val="-2"/>
        </w:rPr>
        <w:t>b.</w:t>
      </w:r>
      <w:r>
        <w:rPr>
          <w:rFonts w:ascii="宋体" w:eastAsia="宋体" w:hAnsi="宋体"/>
          <w:spacing w:val="-2"/>
        </w:rPr>
        <w:t>分火头有裂纹而漏电。c.高压导线破损而漏电，导电性能下降。d.分电器</w:t>
      </w:r>
      <w:r>
        <w:rPr>
          <w:rFonts w:ascii="宋体" w:eastAsia="宋体" w:hAnsi="宋体"/>
          <w:spacing w:val="-2"/>
        </w:rPr>
        <w:t>盖碳柱磨损太短或电刷弹簧失效。</w:t>
      </w:r>
    </w:p>
    <w:p>
      <w:pPr>
        <w:pStyle w:val="BodyText"/>
        <w:spacing w:before="1" w:line="364" w:lineRule="auto"/>
        <w:ind w:left="138" w:right="691" w:firstLine="390"/>
        <w:rPr>
          <w:rFonts w:ascii="宋体" w:eastAsia="宋体"/>
        </w:rPr>
      </w:pPr>
      <w:r>
        <w:rPr>
          <w:rFonts w:ascii="宋体" w:eastAsia="宋体"/>
          <w:spacing w:val="-4"/>
        </w:rPr>
        <w:t>这些故障会使点火系火花减弱或无火、点火窜缸等，造成发动机工作不</w:t>
      </w:r>
      <w:r>
        <w:rPr>
          <w:rFonts w:ascii="宋体" w:eastAsia="宋体"/>
          <w:spacing w:val="-2"/>
        </w:rPr>
        <w:t>正常、功率下降、排气污染和油耗增加或不能起动等故障。</w:t>
      </w:r>
    </w:p>
    <w:p>
      <w:pPr>
        <w:pStyle w:val="BodyText"/>
        <w:spacing w:before="2"/>
        <w:ind w:left="618"/>
        <w:rPr>
          <w:rFonts w:ascii="宋体" w:eastAsia="宋体" w:hAnsi="宋体"/>
        </w:rPr>
      </w:pPr>
      <w:r>
        <w:rPr>
          <w:rFonts w:ascii="宋体" w:eastAsia="宋体" w:hAnsi="宋体"/>
          <w:spacing w:val="-2"/>
        </w:rPr>
        <w:t>② 故障检查</w:t>
      </w:r>
    </w:p>
    <w:p>
      <w:pPr>
        <w:pStyle w:val="BodyText"/>
        <w:spacing w:before="160" w:line="364" w:lineRule="auto"/>
        <w:ind w:left="138" w:right="691" w:firstLine="390"/>
        <w:rPr>
          <w:rFonts w:ascii="宋体" w:eastAsia="宋体" w:hAnsi="宋体"/>
        </w:rPr>
      </w:pPr>
      <w:r>
        <w:rPr>
          <w:rFonts w:ascii="宋体" w:eastAsia="宋体" w:hAnsi="宋体"/>
          <w:spacing w:val="-4"/>
        </w:rPr>
        <w:t>如怀疑高压配电部分有问题，可先打开分电器盖，观察分电器盖有无明</w:t>
      </w:r>
      <w:r>
        <w:rPr>
          <w:rFonts w:ascii="宋体" w:eastAsia="宋体" w:hAnsi="宋体"/>
          <w:spacing w:val="-2"/>
        </w:rPr>
        <w:t>显裂纹，碳柱是否太短及有无弹性。若有问题，可用测量绝缘电阻的方法</w:t>
      </w:r>
      <w:r>
        <w:rPr>
          <w:rFonts w:ascii="宋体" w:eastAsia="宋体" w:hAnsi="宋体"/>
          <w:spacing w:val="-8"/>
        </w:rPr>
        <w:t xml:space="preserve">来鉴别其好坏，一般绝缘电阻应在 </w:t>
      </w:r>
      <w:r>
        <w:rPr>
          <w:rFonts w:ascii="宋体" w:eastAsia="宋体" w:hAnsi="宋体"/>
          <w:spacing w:val="-4"/>
        </w:rPr>
        <w:t>50MΩ以上。也可以用高压试火的方法来</w:t>
      </w:r>
      <w:r>
        <w:rPr>
          <w:rFonts w:ascii="宋体" w:eastAsia="宋体" w:hAnsi="宋体"/>
          <w:spacing w:val="-2"/>
        </w:rPr>
        <w:t>检查其漏电与否。如果可以看到跳火，则说明分火头以漏电，需更换分火</w:t>
      </w:r>
      <w:r>
        <w:rPr>
          <w:rFonts w:ascii="宋体" w:eastAsia="宋体" w:hAnsi="宋体"/>
          <w:spacing w:val="-2"/>
        </w:rPr>
        <w:t>头。对于高压导线的检查，一是看是否有破损，二是用欧姆表测导线的电</w:t>
      </w:r>
      <w:r>
        <w:rPr>
          <w:rFonts w:ascii="宋体" w:eastAsia="宋体" w:hAnsi="宋体"/>
          <w:spacing w:val="-4"/>
        </w:rPr>
        <w:t>阻值。</w:t>
      </w:r>
    </w:p>
    <w:p>
      <w:pPr>
        <w:pStyle w:val="Heading3"/>
        <w:spacing w:line="366" w:lineRule="exact"/>
        <w:rPr>
          <w:rFonts w:ascii="Microsoft JhengHei" w:eastAsia="Microsoft JhengHei"/>
        </w:rPr>
      </w:pPr>
      <w:r>
        <w:rPr>
          <w:rFonts w:ascii="Microsoft JhengHei" w:eastAsia="Microsoft JhengHei"/>
          <w:spacing w:val="-4"/>
        </w:rPr>
        <w:t>3</w:t>
      </w:r>
      <w:r>
        <w:rPr>
          <w:rFonts w:ascii="Microsoft JhengHei" w:eastAsia="Microsoft JhengHei"/>
          <w:spacing w:val="-5"/>
        </w:rPr>
        <w:t>、火花塞常见故障及检查</w:t>
      </w:r>
    </w:p>
    <w:p>
      <w:pPr>
        <w:pStyle w:val="BodyText"/>
        <w:spacing w:before="106"/>
        <w:ind w:left="618"/>
        <w:rPr>
          <w:rFonts w:ascii="宋体" w:eastAsia="宋体" w:hAnsi="宋体"/>
        </w:rPr>
      </w:pPr>
      <w:r>
        <w:rPr>
          <w:rFonts w:ascii="宋体" w:eastAsia="宋体" w:hAnsi="宋体"/>
          <w:spacing w:val="-1"/>
        </w:rPr>
        <w:t>① 火花塞常见的故障</w:t>
      </w:r>
    </w:p>
    <w:p>
      <w:pPr>
        <w:pStyle w:val="BodyText"/>
        <w:spacing w:before="160" w:line="364" w:lineRule="auto"/>
        <w:ind w:left="138" w:right="630" w:firstLine="390"/>
        <w:rPr>
          <w:rFonts w:ascii="宋体" w:eastAsia="宋体"/>
        </w:rPr>
      </w:pPr>
      <w:r>
        <w:rPr>
          <w:rFonts w:ascii="宋体" w:eastAsia="宋体"/>
          <w:spacing w:val="-2"/>
        </w:rPr>
        <w:t>火花塞常见故障有因电极烧损、电极熔断、积碳、积油、积灰而漏电、</w:t>
      </w:r>
      <w:r>
        <w:rPr>
          <w:rFonts w:ascii="宋体" w:eastAsia="宋体"/>
          <w:spacing w:val="-2"/>
        </w:rPr>
        <w:t>绝缘磁体破裂而漏电、电极间隙不当等。这些故障会造成点火系断火、缺</w:t>
      </w:r>
      <w:r>
        <w:rPr>
          <w:rFonts w:ascii="宋体" w:eastAsia="宋体"/>
          <w:spacing w:val="-2"/>
        </w:rPr>
        <w:t>火，使发动机运转不平稳或不能工作。</w:t>
      </w:r>
    </w:p>
    <w:p>
      <w:pPr>
        <w:pStyle w:val="BodyText"/>
        <w:spacing w:before="2"/>
        <w:ind w:left="618"/>
        <w:rPr>
          <w:rFonts w:ascii="宋体" w:eastAsia="宋体" w:hAnsi="宋体"/>
        </w:rPr>
      </w:pPr>
      <w:r>
        <w:rPr>
          <w:rFonts w:ascii="宋体" w:eastAsia="宋体" w:hAnsi="宋体"/>
          <w:spacing w:val="-2"/>
        </w:rPr>
        <w:t>② 故障检查</w:t>
      </w:r>
    </w:p>
    <w:p>
      <w:pPr>
        <w:pStyle w:val="BodyText"/>
        <w:spacing w:before="161" w:line="364" w:lineRule="auto"/>
        <w:ind w:left="138" w:right="540" w:firstLine="480"/>
        <w:rPr>
          <w:rFonts w:ascii="宋体" w:eastAsia="宋体" w:hAnsi="宋体"/>
        </w:rPr>
      </w:pPr>
      <w:r>
        <w:rPr>
          <w:rFonts w:ascii="宋体" w:eastAsia="宋体" w:hAnsi="宋体"/>
          <w:spacing w:val="-2"/>
        </w:rPr>
        <w:t>拆下火花塞，可以用肉眼大致判断出火花塞是否正常工作。火花塞的</w:t>
      </w:r>
      <w:r>
        <w:rPr>
          <w:rFonts w:ascii="宋体" w:eastAsia="宋体" w:hAnsi="宋体"/>
          <w:spacing w:val="-2"/>
        </w:rPr>
        <w:t xml:space="preserve"> </w:t>
      </w:r>
      <w:r>
        <w:rPr>
          <w:rFonts w:ascii="宋体" w:eastAsia="宋体" w:hAnsi="宋体"/>
          <w:spacing w:val="-9"/>
        </w:rPr>
        <w:t>电极间绝缘性能也可以用欧姆表来检测。一般其绝缘电阻值应在</w:t>
      </w:r>
      <w:r>
        <w:rPr>
          <w:rFonts w:ascii="宋体" w:eastAsia="宋体" w:hAnsi="宋体"/>
          <w:spacing w:val="-2"/>
        </w:rPr>
        <w:t>10MΩ以上。</w:t>
      </w:r>
      <w:r>
        <w:rPr>
          <w:rFonts w:ascii="宋体" w:eastAsia="宋体" w:hAnsi="宋体"/>
          <w:spacing w:val="-14"/>
        </w:rPr>
        <w:t xml:space="preserve">低于 </w:t>
      </w:r>
      <w:r>
        <w:rPr>
          <w:rFonts w:ascii="宋体" w:eastAsia="宋体" w:hAnsi="宋体"/>
        </w:rPr>
        <w:t>10MΩ的，即使无积炭，积油等不良外观状态，火花塞也应更换。火花</w:t>
      </w:r>
      <w:r>
        <w:rPr>
          <w:rFonts w:ascii="宋体" w:eastAsia="宋体" w:hAnsi="宋体"/>
          <w:spacing w:val="-2"/>
        </w:rPr>
        <w:t>塞的电极间隙要用圆形塞规检测。电极间隙不正常，应用专用工具将其调</w:t>
      </w:r>
      <w:r>
        <w:rPr>
          <w:rFonts w:ascii="宋体" w:eastAsia="宋体" w:hAnsi="宋体"/>
          <w:spacing w:val="-2"/>
        </w:rPr>
        <w:t xml:space="preserve"> </w:t>
      </w:r>
      <w:r>
        <w:rPr>
          <w:rFonts w:ascii="宋体" w:eastAsia="宋体" w:hAnsi="宋体"/>
          <w:spacing w:val="-2"/>
        </w:rPr>
        <w:t>整到正常值。更换其他型号的火花塞时，火花塞的热特性一定要与发动机</w:t>
      </w:r>
      <w:r>
        <w:rPr>
          <w:rFonts w:ascii="宋体" w:eastAsia="宋体" w:hAnsi="宋体"/>
          <w:spacing w:val="-2"/>
        </w:rPr>
        <w:t xml:space="preserve"> </w:t>
      </w:r>
      <w:r>
        <w:rPr>
          <w:rFonts w:ascii="宋体" w:eastAsia="宋体" w:hAnsi="宋体"/>
          <w:spacing w:val="-2"/>
        </w:rPr>
        <w:t>想匹配，否则，会引起发动机早燃或火花塞严重积炭。</w:t>
      </w:r>
    </w:p>
    <w:p>
      <w:pPr>
        <w:pStyle w:val="Heading3"/>
        <w:spacing w:line="366" w:lineRule="exact"/>
        <w:rPr>
          <w:rFonts w:ascii="Microsoft JhengHei" w:eastAsia="Microsoft JhengHei"/>
        </w:rPr>
      </w:pPr>
      <w:r>
        <w:rPr>
          <w:rFonts w:ascii="Microsoft JhengHei" w:eastAsia="Microsoft JhengHei"/>
          <w:spacing w:val="-2"/>
        </w:rPr>
        <w:t>4</w:t>
      </w:r>
      <w:r>
        <w:rPr>
          <w:rFonts w:ascii="Microsoft JhengHei" w:eastAsia="Microsoft JhengHei"/>
          <w:spacing w:val="-3"/>
        </w:rPr>
        <w:t>、点火信号发生器的常见故障及检查</w:t>
      </w:r>
    </w:p>
    <w:p>
      <w:pPr>
        <w:spacing w:after="0" w:line="366" w:lineRule="exact"/>
        <w:rPr>
          <w:rFonts w:ascii="Microsoft JhengHei" w:eastAsia="Microsoft JhengHei"/>
        </w:rPr>
        <w:sectPr>
          <w:headerReference w:type="default" r:id="rId17"/>
          <w:footerReference w:type="default" r:id="rId18"/>
          <w:pgSz w:w="10320" w:h="14570"/>
          <w:pgMar w:top="1120" w:right="440" w:bottom="1180" w:left="1280" w:header="884" w:footer="963"/>
          <w:pgNumType w:start="7"/>
          <w:cols w:space="708"/>
        </w:sectPr>
      </w:pPr>
    </w:p>
    <w:p>
      <w:pPr>
        <w:pStyle w:val="BodyText"/>
        <w:spacing w:before="1"/>
        <w:rPr>
          <w:rFonts w:ascii="Microsoft JhengHei"/>
          <w:b/>
          <w:sz w:val="16"/>
        </w:rPr>
      </w:pPr>
    </w:p>
    <w:p>
      <w:pPr>
        <w:pStyle w:val="BodyText"/>
        <w:spacing w:before="66"/>
        <w:ind w:left="618"/>
        <w:rPr>
          <w:rFonts w:ascii="宋体" w:eastAsia="宋体" w:hAnsi="宋体"/>
        </w:rPr>
      </w:pPr>
      <w:r>
        <w:rPr>
          <w:rFonts w:ascii="宋体" w:eastAsia="宋体" w:hAnsi="宋体"/>
          <w:spacing w:val="-2"/>
        </w:rPr>
        <w:t>① 磁感应式</w:t>
      </w:r>
    </w:p>
    <w:p>
      <w:pPr>
        <w:pStyle w:val="ListParagraph"/>
        <w:numPr>
          <w:ilvl w:val="0"/>
          <w:numId w:val="6"/>
        </w:numPr>
        <w:tabs>
          <w:tab w:val="left" w:pos="1219"/>
        </w:tabs>
        <w:spacing w:before="161" w:after="0" w:line="364" w:lineRule="auto"/>
        <w:ind w:left="138" w:right="691" w:firstLine="480"/>
        <w:jc w:val="left"/>
        <w:rPr>
          <w:sz w:val="24"/>
        </w:rPr>
      </w:pPr>
      <w:r>
        <w:rPr>
          <w:spacing w:val="-2"/>
          <w:sz w:val="24"/>
        </w:rPr>
        <w:t>常见故障及影响。这种点火信号发生器的常见故障是：信号感应</w:t>
      </w:r>
      <w:r>
        <w:rPr>
          <w:spacing w:val="-2"/>
          <w:sz w:val="24"/>
        </w:rPr>
        <w:t>线圈短路、断路、转子轴磨损偏摆或定子（感应线圈与导磁铁芯组件）移</w:t>
      </w:r>
      <w:r>
        <w:rPr>
          <w:spacing w:val="-2"/>
          <w:sz w:val="24"/>
        </w:rPr>
        <w:t>动，使转子和定子之间的气隙不当，造成信号减弱或无信号而不能触发电</w:t>
      </w:r>
      <w:r>
        <w:rPr>
          <w:sz w:val="24"/>
        </w:rPr>
        <w:t>子点或器（</w:t>
      </w:r>
      <w:r>
        <w:rPr>
          <w:spacing w:val="-21"/>
          <w:sz w:val="24"/>
        </w:rPr>
        <w:t xml:space="preserve">或 </w:t>
      </w:r>
      <w:r>
        <w:rPr>
          <w:sz w:val="24"/>
        </w:rPr>
        <w:t>ECU）工作，点或系不能产生火花。</w:t>
      </w:r>
    </w:p>
    <w:p>
      <w:pPr>
        <w:pStyle w:val="ListParagraph"/>
        <w:numPr>
          <w:ilvl w:val="0"/>
          <w:numId w:val="6"/>
        </w:numPr>
        <w:tabs>
          <w:tab w:val="left" w:pos="1219"/>
        </w:tabs>
        <w:spacing w:before="2" w:after="0" w:line="364" w:lineRule="auto"/>
        <w:ind w:left="138" w:right="571" w:firstLine="480"/>
        <w:jc w:val="left"/>
        <w:rPr>
          <w:sz w:val="24"/>
        </w:rPr>
      </w:pPr>
      <w:r>
        <w:rPr>
          <w:spacing w:val="-2"/>
          <w:sz w:val="24"/>
        </w:rPr>
        <w:t>故障检查。磁感应式点或信号发生器的检查主要是两项：</w:t>
      </w:r>
      <w:r>
        <w:rPr>
          <w:sz w:val="24"/>
        </w:rPr>
        <w:t>a.检查导磁转子与定子之间的气隙，气隙不合适，可用与触点式分电器调整触点间隙类似的方法来调整。有些气息是不可调的，若间隙不合适，只能更换</w:t>
      </w:r>
      <w:r>
        <w:rPr>
          <w:spacing w:val="-2"/>
          <w:sz w:val="24"/>
        </w:rPr>
        <w:t>信号发生器总成。</w:t>
      </w:r>
      <w:r>
        <w:rPr>
          <w:sz w:val="24"/>
        </w:rPr>
        <w:t>b.</w:t>
      </w:r>
      <w:r>
        <w:rPr>
          <w:spacing w:val="-4"/>
          <w:sz w:val="24"/>
        </w:rPr>
        <w:t>检查感应线圈的电阻，电阻无穷大，则说明线圈断路，</w:t>
      </w:r>
      <w:r>
        <w:rPr>
          <w:sz w:val="24"/>
        </w:rPr>
        <w:t>过大或过小都需信号发生器总成。</w:t>
      </w:r>
    </w:p>
    <w:p>
      <w:pPr>
        <w:pStyle w:val="BodyText"/>
        <w:spacing w:before="3"/>
        <w:ind w:left="618"/>
        <w:rPr>
          <w:rFonts w:ascii="宋体" w:eastAsia="宋体" w:hAnsi="宋体"/>
        </w:rPr>
      </w:pPr>
      <w:r>
        <w:rPr>
          <w:rFonts w:ascii="宋体" w:eastAsia="宋体" w:hAnsi="宋体"/>
          <w:spacing w:val="-2"/>
        </w:rPr>
        <w:t>② 光电式</w:t>
      </w:r>
    </w:p>
    <w:p>
      <w:pPr>
        <w:pStyle w:val="ListParagraph"/>
        <w:numPr>
          <w:ilvl w:val="0"/>
          <w:numId w:val="5"/>
        </w:numPr>
        <w:tabs>
          <w:tab w:val="left" w:pos="1219"/>
        </w:tabs>
        <w:spacing w:before="161" w:after="0" w:line="364" w:lineRule="auto"/>
        <w:ind w:left="138" w:right="691" w:firstLine="480"/>
        <w:jc w:val="left"/>
        <w:rPr>
          <w:sz w:val="24"/>
        </w:rPr>
      </w:pPr>
      <w:r>
        <w:rPr>
          <w:spacing w:val="-2"/>
          <w:sz w:val="24"/>
        </w:rPr>
        <w:t>常见故障及影响。光电式信号发生器的常见故障是：光敏、发光</w:t>
      </w:r>
      <w:r>
        <w:rPr>
          <w:spacing w:val="-2"/>
          <w:sz w:val="24"/>
        </w:rPr>
        <w:t>元件沾污、损坏，内部电路断路或接触不良等，使之信号减弱或无信号产</w:t>
      </w:r>
      <w:r>
        <w:rPr>
          <w:spacing w:val="-2"/>
          <w:sz w:val="24"/>
        </w:rPr>
        <w:t>生，造成发动机不能工作。</w:t>
      </w:r>
    </w:p>
    <w:p>
      <w:pPr>
        <w:pStyle w:val="ListParagraph"/>
        <w:numPr>
          <w:ilvl w:val="0"/>
          <w:numId w:val="5"/>
        </w:numPr>
        <w:tabs>
          <w:tab w:val="left" w:pos="1219"/>
        </w:tabs>
        <w:spacing w:before="1" w:after="0" w:line="364" w:lineRule="auto"/>
        <w:ind w:left="138" w:right="572" w:firstLine="480"/>
        <w:jc w:val="left"/>
        <w:rPr>
          <w:sz w:val="24"/>
        </w:rPr>
      </w:pPr>
      <w:r>
        <w:rPr>
          <w:sz w:val="24"/>
        </w:rPr>
        <w:t>故障检查。打开分电器盖，检查光敏、发光元件表面是否脏污，线路连接是否良好。如果无问题，从发动机上拆下分电器，拆开分电器线路插接器，用导线将插接器俩端的电源插孔连接起来，并将分电器外壳搭</w:t>
      </w:r>
      <w:r>
        <w:rPr>
          <w:spacing w:val="-4"/>
          <w:sz w:val="24"/>
        </w:rPr>
        <w:t>铁，打开点火开关</w:t>
      </w:r>
      <w:r>
        <w:rPr>
          <w:sz w:val="24"/>
        </w:rPr>
        <w:t>（不起动</w:t>
      </w:r>
      <w:r>
        <w:rPr>
          <w:spacing w:val="-120"/>
          <w:sz w:val="24"/>
        </w:rPr>
        <w:t>）</w:t>
      </w:r>
      <w:r>
        <w:rPr>
          <w:spacing w:val="-4"/>
          <w:sz w:val="24"/>
        </w:rPr>
        <w:t>，然后慢慢转动分电器轴，从插接器信号插孔</w:t>
      </w:r>
      <w:r>
        <w:rPr>
          <w:spacing w:val="-14"/>
          <w:sz w:val="24"/>
        </w:rPr>
        <w:t xml:space="preserve">测信号电压。如果电压表指示电压在 </w:t>
      </w:r>
      <w:r>
        <w:rPr>
          <w:sz w:val="24"/>
        </w:rPr>
        <w:t>0~1V</w:t>
      </w:r>
      <w:r>
        <w:rPr>
          <w:spacing w:val="-13"/>
          <w:sz w:val="24"/>
        </w:rPr>
        <w:t xml:space="preserve"> 之间摆动，说明信号发生器良好，</w:t>
      </w:r>
      <w:r>
        <w:rPr>
          <w:sz w:val="24"/>
        </w:rPr>
        <w:t>否则，需更换分电器。</w:t>
      </w:r>
    </w:p>
    <w:p>
      <w:pPr>
        <w:pStyle w:val="BodyText"/>
        <w:spacing w:before="4"/>
        <w:ind w:left="618"/>
        <w:jc w:val="both"/>
        <w:rPr>
          <w:rFonts w:ascii="宋体" w:eastAsia="宋体" w:hAnsi="宋体"/>
        </w:rPr>
      </w:pPr>
      <w:r>
        <w:rPr>
          <w:rFonts w:ascii="宋体" w:eastAsia="宋体" w:hAnsi="宋体"/>
          <w:spacing w:val="-2"/>
        </w:rPr>
        <w:t>③ 霍尔效应式</w:t>
      </w:r>
    </w:p>
    <w:p>
      <w:pPr>
        <w:pStyle w:val="BodyText"/>
        <w:spacing w:before="161" w:line="364" w:lineRule="auto"/>
        <w:ind w:left="138" w:right="780" w:firstLine="480"/>
        <w:jc w:val="both"/>
        <w:rPr>
          <w:rFonts w:ascii="宋体" w:eastAsia="宋体"/>
        </w:rPr>
      </w:pPr>
      <w:r>
        <w:rPr>
          <w:rFonts w:ascii="宋体" w:eastAsia="宋体"/>
          <w:spacing w:val="-2"/>
        </w:rPr>
        <w:t>（！）常见故障及影响。霍尔效应式点火信号发生器的常见故障是：</w:t>
      </w:r>
      <w:r>
        <w:rPr>
          <w:rFonts w:ascii="宋体" w:eastAsia="宋体"/>
          <w:spacing w:val="-2"/>
        </w:rPr>
        <w:t>内部集成块烧坏，线路断脱，因而不能产生点火电压信号或信号太弱，不</w:t>
      </w:r>
      <w:r>
        <w:rPr>
          <w:rFonts w:ascii="宋体" w:eastAsia="宋体"/>
          <w:spacing w:val="-2"/>
        </w:rPr>
        <w:t>能使电子点火器触发工作。</w:t>
      </w:r>
    </w:p>
    <w:p>
      <w:pPr>
        <w:spacing w:after="0" w:line="364" w:lineRule="auto"/>
        <w:jc w:val="both"/>
        <w:rPr>
          <w:rFonts w:ascii="宋体" w:eastAsia="宋体"/>
        </w:rPr>
        <w:sectPr>
          <w:headerReference w:type="default" r:id="rId19"/>
          <w:footerReference w:type="default" r:id="rId20"/>
          <w:pgSz w:w="10320" w:h="14570"/>
          <w:pgMar w:top="1120" w:right="440" w:bottom="1180" w:left="1280" w:header="884" w:footer="963"/>
          <w:pgNumType w:start="8"/>
          <w:cols w:space="708"/>
        </w:sectPr>
      </w:pPr>
    </w:p>
    <w:p>
      <w:pPr>
        <w:pStyle w:val="BodyText"/>
        <w:rPr>
          <w:rFonts w:ascii="宋体"/>
          <w:sz w:val="23"/>
        </w:rPr>
      </w:pPr>
    </w:p>
    <w:p>
      <w:pPr>
        <w:pStyle w:val="BodyText"/>
        <w:spacing w:before="67" w:line="364" w:lineRule="auto"/>
        <w:ind w:left="138" w:right="571" w:firstLine="480"/>
        <w:rPr>
          <w:rFonts w:ascii="宋体" w:eastAsia="宋体"/>
        </w:rPr>
      </w:pPr>
      <w:r>
        <w:rPr>
          <w:rFonts w:ascii="宋体" w:eastAsia="宋体"/>
        </w:rPr>
        <w:t>（2</w:t>
      </w:r>
      <w:r>
        <w:rPr>
          <w:rFonts w:ascii="宋体" w:eastAsia="宋体"/>
          <w:spacing w:val="-77"/>
        </w:rPr>
        <w:t>）</w:t>
      </w:r>
      <w:r>
        <w:rPr>
          <w:rFonts w:ascii="宋体" w:eastAsia="宋体"/>
          <w:spacing w:val="-10"/>
        </w:rPr>
        <w:t>故障检查。霍尔效应式点火信号发生器检查方法与光电式的相同，</w:t>
      </w:r>
      <w:r>
        <w:rPr>
          <w:rFonts w:ascii="宋体" w:eastAsia="宋体"/>
        </w:rPr>
        <w:t>也是将信号发生器接上电源后转动分电器轴，测其信号输出电压，但电压波动的范围不一样。对于霍尔电压来说，导磁转子叶片插入缝隙时，霍尔元件上磁通量减弱，霍尔电压很微弱；而叶片离开缝隙时，则霍尔元件磁</w:t>
      </w:r>
      <w:r>
        <w:rPr>
          <w:rFonts w:ascii="宋体" w:eastAsia="宋体"/>
          <w:spacing w:val="-6"/>
        </w:rPr>
        <w:t>场加强，霍尔电压较高。由于霍尔电压较弱，不足以触发电子点火器工作，</w:t>
      </w:r>
      <w:r>
        <w:rPr>
          <w:rFonts w:ascii="宋体" w:eastAsia="宋体"/>
        </w:rPr>
        <w:t>所以信号发生器内部加了信号放大和相反器。信号发生器输出的信号电压在转子叶片插入缝隙时是高电平，转子叶片离开时是低电平。</w:t>
      </w:r>
    </w:p>
    <w:p>
      <w:pPr>
        <w:pStyle w:val="Heading3"/>
        <w:spacing w:line="366" w:lineRule="exact"/>
        <w:rPr>
          <w:rFonts w:ascii="Microsoft JhengHei" w:eastAsia="Microsoft JhengHei"/>
        </w:rPr>
      </w:pPr>
      <w:r>
        <w:rPr>
          <w:rFonts w:ascii="Microsoft JhengHei" w:eastAsia="Microsoft JhengHei"/>
          <w:spacing w:val="-2"/>
        </w:rPr>
        <w:t>5</w:t>
      </w:r>
      <w:r>
        <w:rPr>
          <w:rFonts w:ascii="Microsoft JhengHei" w:eastAsia="Microsoft JhengHei"/>
          <w:spacing w:val="-3"/>
        </w:rPr>
        <w:t>、电子点火器的常见故障及检查</w:t>
      </w:r>
    </w:p>
    <w:p>
      <w:pPr>
        <w:pStyle w:val="BodyText"/>
        <w:spacing w:before="106"/>
        <w:ind w:left="618"/>
        <w:rPr>
          <w:rFonts w:ascii="宋体" w:eastAsia="宋体" w:hAnsi="宋体"/>
        </w:rPr>
      </w:pPr>
      <w:r>
        <w:rPr>
          <w:rFonts w:ascii="宋体" w:eastAsia="宋体" w:hAnsi="宋体"/>
          <w:spacing w:val="-2"/>
        </w:rPr>
        <w:t>① 常见故障及影响</w:t>
      </w:r>
    </w:p>
    <w:p>
      <w:pPr>
        <w:pStyle w:val="BodyText"/>
        <w:spacing w:before="160" w:line="364" w:lineRule="auto"/>
        <w:ind w:left="138" w:right="691" w:firstLine="480"/>
        <w:rPr>
          <w:rFonts w:ascii="宋体" w:eastAsia="宋体"/>
        </w:rPr>
      </w:pPr>
      <w:r>
        <w:rPr>
          <w:rFonts w:ascii="宋体" w:eastAsia="宋体"/>
          <w:spacing w:val="-2"/>
        </w:rPr>
        <w:t>电子点火系常见故障大多由内部电子元件短路、断路、漏电等原因而</w:t>
      </w:r>
      <w:r>
        <w:rPr>
          <w:rFonts w:ascii="宋体" w:eastAsia="宋体"/>
          <w:spacing w:val="-2"/>
        </w:rPr>
        <w:t>造成：a.功率三极管不能导通，点火线圈初级不能通路而点火。b. 功率三</w:t>
      </w:r>
      <w:r>
        <w:rPr>
          <w:rFonts w:ascii="宋体" w:eastAsia="宋体"/>
          <w:spacing w:val="-2"/>
        </w:rPr>
        <w:t>极管不能截止，点火线圈初级不能断路而点火。c.</w:t>
      </w:r>
      <w:r>
        <w:rPr>
          <w:rFonts w:ascii="宋体" w:eastAsia="宋体"/>
          <w:spacing w:val="-4"/>
        </w:rPr>
        <w:t xml:space="preserve"> 功率三极管不能工作在</w:t>
      </w:r>
      <w:r>
        <w:rPr>
          <w:rFonts w:ascii="宋体" w:eastAsia="宋体"/>
          <w:spacing w:val="-2"/>
        </w:rPr>
        <w:t>开关状态，即不能饱和导通或不能完全截止，使点火线圈初级电流减小或</w:t>
      </w:r>
      <w:r>
        <w:rPr>
          <w:rFonts w:ascii="宋体" w:eastAsia="宋体"/>
          <w:spacing w:val="-2"/>
        </w:rPr>
        <w:t>断流不彻底，造成火花减弱或不能点火。</w:t>
      </w:r>
    </w:p>
    <w:p>
      <w:pPr>
        <w:pStyle w:val="BodyText"/>
        <w:spacing w:before="3"/>
        <w:ind w:left="618"/>
        <w:rPr>
          <w:rFonts w:ascii="宋体" w:eastAsia="宋体" w:hAnsi="宋体"/>
        </w:rPr>
      </w:pPr>
      <w:r>
        <w:rPr>
          <w:rFonts w:ascii="宋体" w:eastAsia="宋体" w:hAnsi="宋体"/>
          <w:spacing w:val="-2"/>
        </w:rPr>
        <w:t>② 故障检查</w:t>
      </w:r>
    </w:p>
    <w:p>
      <w:pPr>
        <w:pStyle w:val="ListParagraph"/>
        <w:numPr>
          <w:ilvl w:val="0"/>
          <w:numId w:val="4"/>
        </w:numPr>
        <w:tabs>
          <w:tab w:val="left" w:pos="1219"/>
        </w:tabs>
        <w:spacing w:before="161" w:after="0" w:line="364" w:lineRule="auto"/>
        <w:ind w:left="138" w:right="692" w:firstLine="480"/>
        <w:jc w:val="left"/>
        <w:rPr>
          <w:sz w:val="24"/>
        </w:rPr>
      </w:pPr>
      <w:r>
        <w:rPr>
          <w:spacing w:val="-6"/>
          <w:sz w:val="24"/>
        </w:rPr>
        <w:t xml:space="preserve">模拟点火信号检查法。可利用一只 </w:t>
      </w:r>
      <w:r>
        <w:rPr>
          <w:spacing w:val="-2"/>
          <w:sz w:val="24"/>
        </w:rPr>
        <w:t>1.5</w:t>
      </w:r>
      <w:r>
        <w:rPr>
          <w:spacing w:val="-14"/>
          <w:sz w:val="24"/>
        </w:rPr>
        <w:t xml:space="preserve"> </w:t>
      </w:r>
      <w:r>
        <w:rPr>
          <w:spacing w:val="-2"/>
          <w:sz w:val="24"/>
        </w:rPr>
        <w:t>V</w:t>
      </w:r>
      <w:r>
        <w:rPr>
          <w:spacing w:val="-10"/>
          <w:sz w:val="24"/>
        </w:rPr>
        <w:t xml:space="preserve"> 的干电池或蓄电池的单</w:t>
      </w:r>
      <w:r>
        <w:rPr>
          <w:spacing w:val="-2"/>
          <w:sz w:val="24"/>
        </w:rPr>
        <w:t>格电池来模拟信号电压。将正极的探针触及点火器信号输入接点，然后用</w:t>
      </w:r>
      <w:r>
        <w:rPr>
          <w:spacing w:val="-2"/>
          <w:sz w:val="24"/>
        </w:rPr>
        <w:t>负极做间断搭铁。这时中央高压头应跳火。如果点火开关和有关电路都已</w:t>
      </w:r>
      <w:r>
        <w:rPr>
          <w:spacing w:val="-2"/>
          <w:sz w:val="24"/>
        </w:rPr>
        <w:t>接通，但仍无高压电跳火，则表明点火器有故障应更换。</w:t>
      </w:r>
    </w:p>
    <w:p>
      <w:pPr>
        <w:pStyle w:val="ListParagraph"/>
        <w:numPr>
          <w:ilvl w:val="0"/>
          <w:numId w:val="4"/>
        </w:numPr>
        <w:tabs>
          <w:tab w:val="left" w:pos="1219"/>
        </w:tabs>
        <w:spacing w:before="2" w:after="0" w:line="364" w:lineRule="auto"/>
        <w:ind w:left="138" w:right="691" w:firstLine="480"/>
        <w:jc w:val="left"/>
        <w:rPr>
          <w:sz w:val="24"/>
        </w:rPr>
      </w:pPr>
      <w:r>
        <w:rPr>
          <w:spacing w:val="-2"/>
          <w:sz w:val="24"/>
        </w:rPr>
        <w:t>高压试火法。如果已确定点火信号发生器良好，可直接用高压试</w:t>
      </w:r>
      <w:r>
        <w:rPr>
          <w:spacing w:val="-2"/>
          <w:sz w:val="24"/>
        </w:rPr>
        <w:t xml:space="preserve">火的方法来检查。将分电器中央高压线拔出，使高压线端距发动机缸体 </w:t>
      </w:r>
      <w:r>
        <w:rPr>
          <w:sz w:val="24"/>
        </w:rPr>
        <w:t>5 mm</w:t>
      </w:r>
      <w:r>
        <w:rPr>
          <w:spacing w:val="-8"/>
          <w:sz w:val="24"/>
        </w:rPr>
        <w:t xml:space="preserve"> 左右或将高压线端插入一备用火花塞并使其搭铁，起动发动机，看是否</w:t>
      </w:r>
      <w:r>
        <w:rPr>
          <w:spacing w:val="-2"/>
          <w:sz w:val="24"/>
        </w:rPr>
        <w:t>跳火，如果火花强，说明电子点火器良好，否则，电子点火器有故障。</w:t>
      </w:r>
    </w:p>
    <w:p>
      <w:pPr>
        <w:pStyle w:val="Heading2"/>
        <w:spacing w:line="513" w:lineRule="exact"/>
        <w:ind w:left="138"/>
        <w:rPr>
          <w:rFonts w:ascii="Microsoft JhengHei" w:eastAsia="Microsoft JhengHei"/>
        </w:rPr>
      </w:pPr>
      <w:r>
        <w:rPr>
          <w:rFonts w:ascii="Microsoft JhengHei" w:eastAsia="Microsoft JhengHei"/>
          <w:w w:val="62"/>
        </w:rPr>
        <w:t>2</w:t>
      </w:r>
      <w:r>
        <w:rPr>
          <w:rFonts w:ascii="Microsoft JhengHei" w:eastAsia="Microsoft JhengHei"/>
          <w:w w:val="175"/>
        </w:rPr>
        <w:t>.</w:t>
      </w:r>
      <w:r>
        <w:rPr>
          <w:rFonts w:ascii="Microsoft JhengHei" w:eastAsia="Microsoft JhengHei"/>
          <w:spacing w:val="-1"/>
          <w:w w:val="62"/>
        </w:rPr>
        <w:t>2</w:t>
      </w:r>
      <w:r>
        <w:rPr>
          <w:rFonts w:ascii="Microsoft JhengHei" w:eastAsia="Microsoft JhengHei"/>
          <w:spacing w:val="70"/>
          <w:w w:val="150"/>
        </w:rPr>
        <w:t xml:space="preserve"> </w:t>
      </w:r>
      <w:r>
        <w:rPr>
          <w:rFonts w:ascii="Microsoft JhengHei" w:eastAsia="Microsoft JhengHei"/>
          <w:spacing w:val="-1"/>
        </w:rPr>
        <w:t>电子点火系的故障诊断</w:t>
      </w:r>
    </w:p>
    <w:p>
      <w:pPr>
        <w:pStyle w:val="Heading3"/>
        <w:spacing w:before="35"/>
        <w:rPr>
          <w:rFonts w:ascii="Microsoft JhengHei" w:eastAsia="Microsoft JhengHei"/>
        </w:rPr>
      </w:pPr>
      <w:r>
        <w:rPr>
          <w:rFonts w:ascii="Microsoft JhengHei" w:eastAsia="Microsoft JhengHei"/>
          <w:spacing w:val="-4"/>
        </w:rPr>
        <w:t>1</w:t>
      </w:r>
      <w:r>
        <w:rPr>
          <w:rFonts w:ascii="Microsoft JhengHei" w:eastAsia="Microsoft JhengHei"/>
          <w:spacing w:val="-5"/>
        </w:rPr>
        <w:t>、电子点火系的故障分析</w:t>
      </w:r>
    </w:p>
    <w:p>
      <w:pPr>
        <w:spacing w:after="0"/>
        <w:rPr>
          <w:rFonts w:ascii="Microsoft JhengHei" w:eastAsia="Microsoft JhengHei"/>
        </w:rPr>
        <w:sectPr>
          <w:headerReference w:type="default" r:id="rId21"/>
          <w:footerReference w:type="default" r:id="rId22"/>
          <w:pgSz w:w="10320" w:h="14570"/>
          <w:pgMar w:top="1120" w:right="440" w:bottom="1180" w:left="1280" w:header="884" w:footer="963"/>
          <w:pgNumType w:start="9"/>
          <w:cols w:space="708"/>
        </w:sectPr>
      </w:pPr>
    </w:p>
    <w:p>
      <w:pPr>
        <w:pStyle w:val="BodyText"/>
        <w:spacing w:before="1"/>
        <w:rPr>
          <w:rFonts w:ascii="Microsoft JhengHei"/>
          <w:b/>
          <w:sz w:val="16"/>
        </w:rPr>
      </w:pPr>
    </w:p>
    <w:p>
      <w:pPr>
        <w:pStyle w:val="ListParagraph"/>
        <w:numPr>
          <w:ilvl w:val="0"/>
          <w:numId w:val="1"/>
        </w:numPr>
        <w:tabs>
          <w:tab w:val="left" w:pos="979"/>
        </w:tabs>
        <w:spacing w:before="66" w:after="0" w:line="364" w:lineRule="auto"/>
        <w:ind w:left="138" w:right="691" w:firstLine="240"/>
        <w:jc w:val="left"/>
        <w:rPr>
          <w:sz w:val="24"/>
        </w:rPr>
      </w:pPr>
      <w:r>
        <w:rPr>
          <w:spacing w:val="-2"/>
          <w:sz w:val="24"/>
        </w:rPr>
        <w:t>常见故障：电子点火系的常见故障有不点火、火花弱、点火时间不</w:t>
      </w:r>
      <w:r>
        <w:rPr>
          <w:spacing w:val="-2"/>
          <w:sz w:val="24"/>
        </w:rPr>
        <w:t>当和缺火等。</w:t>
      </w:r>
    </w:p>
    <w:p>
      <w:pPr>
        <w:pStyle w:val="ListParagraph"/>
        <w:numPr>
          <w:ilvl w:val="0"/>
          <w:numId w:val="1"/>
        </w:numPr>
        <w:tabs>
          <w:tab w:val="left" w:pos="979"/>
        </w:tabs>
        <w:spacing w:before="1" w:after="0" w:line="364" w:lineRule="auto"/>
        <w:ind w:left="138" w:right="691" w:firstLine="240"/>
        <w:jc w:val="left"/>
        <w:rPr>
          <w:sz w:val="24"/>
        </w:rPr>
      </w:pPr>
      <w:r>
        <w:rPr>
          <w:spacing w:val="-2"/>
          <w:sz w:val="24"/>
        </w:rPr>
        <w:t>故障诊断：下面以发动机不能起动为例，阐述电子点火系故障诊断</w:t>
      </w:r>
      <w:r>
        <w:rPr>
          <w:spacing w:val="-2"/>
          <w:sz w:val="24"/>
        </w:rPr>
        <w:t>的一般程序</w:t>
      </w:r>
    </w:p>
    <w:p>
      <w:pPr>
        <w:pStyle w:val="BodyText"/>
        <w:spacing w:before="2" w:line="364" w:lineRule="auto"/>
        <w:ind w:left="138" w:right="692" w:firstLine="120"/>
        <w:rPr>
          <w:rFonts w:ascii="宋体" w:eastAsia="宋体"/>
        </w:rPr>
      </w:pPr>
      <w:r>
        <w:rPr>
          <w:rFonts w:ascii="宋体" w:eastAsia="宋体"/>
          <w:spacing w:val="-2"/>
        </w:rPr>
        <w:t>不同车型的电子点火系线路结构不尽相同，但都可以按上图的检查方法和</w:t>
      </w:r>
      <w:r>
        <w:rPr>
          <w:rFonts w:ascii="宋体" w:eastAsia="宋体"/>
          <w:spacing w:val="-2"/>
        </w:rPr>
        <w:t>故障诊断程序准确、迅速地排除故障，关键是对具体的点火线路结构要熟</w:t>
      </w:r>
      <w:r>
        <w:rPr>
          <w:rFonts w:ascii="宋体" w:eastAsia="宋体"/>
          <w:spacing w:val="-6"/>
        </w:rPr>
        <w:t>悉。</w:t>
      </w:r>
    </w:p>
    <w:p>
      <w:pPr>
        <w:pStyle w:val="BodyText"/>
        <w:ind w:left="505"/>
        <w:rPr>
          <w:rFonts w:ascii="宋体"/>
          <w:sz w:val="20"/>
        </w:rPr>
      </w:pPr>
      <w:r>
        <w:rPr>
          <w:rFonts w:ascii="宋体"/>
          <w:sz w:val="20"/>
        </w:rPr>
        <w:drawing>
          <wp:inline distT="0" distB="0" distL="0" distR="0">
            <wp:extent cx="4459521" cy="465829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23" cstate="print"/>
                    <a:stretch>
                      <a:fillRect/>
                    </a:stretch>
                  </pic:blipFill>
                  <pic:spPr>
                    <a:xfrm>
                      <a:off x="0" y="0"/>
                      <a:ext cx="4459521" cy="4658296"/>
                    </a:xfrm>
                    <a:prstGeom prst="rect">
                      <a:avLst/>
                    </a:prstGeom>
                  </pic:spPr>
                </pic:pic>
              </a:graphicData>
            </a:graphic>
          </wp:inline>
        </w:drawing>
      </w:r>
    </w:p>
    <w:p>
      <w:pPr>
        <w:pStyle w:val="BodyText"/>
        <w:spacing w:before="153"/>
        <w:ind w:left="2461"/>
        <w:rPr>
          <w:rFonts w:ascii="宋体" w:eastAsia="宋体"/>
        </w:rPr>
      </w:pPr>
      <w:r>
        <w:rPr>
          <w:rFonts w:ascii="宋体" w:eastAsia="宋体"/>
          <w:spacing w:val="-30"/>
        </w:rPr>
        <w:t xml:space="preserve">图 </w:t>
      </w:r>
      <w:r>
        <w:rPr>
          <w:rFonts w:ascii="宋体" w:eastAsia="宋体"/>
        </w:rPr>
        <w:t>2-1</w:t>
      </w:r>
      <w:r>
        <w:rPr>
          <w:rFonts w:ascii="宋体" w:eastAsia="宋体"/>
          <w:spacing w:val="-9"/>
        </w:rPr>
        <w:t xml:space="preserve"> 电子点火系故障分析图</w:t>
      </w:r>
    </w:p>
    <w:p>
      <w:pPr>
        <w:pStyle w:val="Heading3"/>
        <w:spacing w:before="84"/>
      </w:pPr>
      <w:r>
        <w:rPr>
          <w:spacing w:val="-2"/>
        </w:rPr>
        <w:t>2</w:t>
      </w:r>
      <w:r>
        <w:rPr>
          <w:spacing w:val="-3"/>
        </w:rPr>
        <w:t>、磁感应式电子点火系统故障的诊断与排除方法</w:t>
      </w:r>
    </w:p>
    <w:p>
      <w:pPr>
        <w:spacing w:after="0"/>
        <w:sectPr>
          <w:headerReference w:type="default" r:id="rId24"/>
          <w:footerReference w:type="default" r:id="rId25"/>
          <w:pgSz w:w="10320" w:h="14570"/>
          <w:pgMar w:top="1120" w:right="440" w:bottom="1180" w:left="1280" w:header="884" w:footer="963"/>
          <w:pgNumType w:start="10"/>
          <w:cols w:space="708"/>
        </w:sectPr>
      </w:pPr>
    </w:p>
    <w:p>
      <w:pPr>
        <w:pStyle w:val="BodyText"/>
        <w:rPr>
          <w:rFonts w:ascii="微软雅黑"/>
          <w:b/>
          <w:sz w:val="16"/>
        </w:rPr>
      </w:pPr>
    </w:p>
    <w:p>
      <w:pPr>
        <w:pStyle w:val="BodyText"/>
        <w:spacing w:before="67"/>
        <w:ind w:left="618"/>
        <w:rPr>
          <w:rFonts w:ascii="宋体" w:eastAsia="宋体" w:hAnsi="宋体"/>
        </w:rPr>
      </w:pPr>
      <w:r>
        <w:rPr>
          <w:rFonts w:ascii="宋体" w:eastAsia="宋体" w:hAnsi="宋体"/>
          <w:spacing w:val="-1"/>
        </w:rPr>
        <w:t>① 点火系统低压电路部分故障</w:t>
      </w:r>
    </w:p>
    <w:p>
      <w:pPr>
        <w:pStyle w:val="ListParagraph"/>
        <w:numPr>
          <w:ilvl w:val="1"/>
          <w:numId w:val="1"/>
        </w:numPr>
        <w:tabs>
          <w:tab w:val="left" w:pos="1219"/>
        </w:tabs>
        <w:spacing w:before="160" w:after="0" w:line="364" w:lineRule="auto"/>
        <w:ind w:left="138" w:right="691" w:firstLine="480"/>
        <w:jc w:val="left"/>
        <w:rPr>
          <w:sz w:val="24"/>
        </w:rPr>
      </w:pPr>
      <w:r>
        <w:rPr>
          <w:spacing w:val="-2"/>
          <w:sz w:val="24"/>
        </w:rPr>
        <w:t>故障原因：点火线圈、电子控制器、磁感应传感器及其连接线路</w:t>
      </w:r>
      <w:r>
        <w:rPr>
          <w:spacing w:val="-4"/>
          <w:sz w:val="24"/>
        </w:rPr>
        <w:t>有故障。</w:t>
      </w:r>
    </w:p>
    <w:p>
      <w:pPr>
        <w:pStyle w:val="ListParagraph"/>
        <w:numPr>
          <w:ilvl w:val="1"/>
          <w:numId w:val="1"/>
        </w:numPr>
        <w:tabs>
          <w:tab w:val="left" w:pos="1219"/>
        </w:tabs>
        <w:spacing w:before="1" w:after="0" w:line="364" w:lineRule="auto"/>
        <w:ind w:left="138" w:right="691" w:firstLine="480"/>
        <w:jc w:val="left"/>
        <w:rPr>
          <w:sz w:val="24"/>
        </w:rPr>
      </w:pPr>
      <w:r>
        <w:rPr>
          <w:spacing w:val="-2"/>
          <w:sz w:val="24"/>
        </w:rPr>
        <w:t>故障的诊断与排除方法：a.外部检查：检查点火系统线路连接是</w:t>
      </w:r>
      <w:r>
        <w:rPr>
          <w:spacing w:val="-2"/>
          <w:sz w:val="24"/>
        </w:rPr>
        <w:t>否正确、可靠；检查分电器等器件是否完好、安装是否可靠。b.</w:t>
      </w:r>
      <w:r>
        <w:rPr>
          <w:spacing w:val="-4"/>
          <w:sz w:val="24"/>
        </w:rPr>
        <w:t xml:space="preserve"> 拆线间隔</w:t>
      </w:r>
      <w:r>
        <w:rPr>
          <w:spacing w:val="-3"/>
          <w:sz w:val="24"/>
        </w:rPr>
        <w:t>断搭铁试火花 ：拆下点火线圈负端子上的连接线，另接上一根导线。接通</w:t>
      </w:r>
      <w:r>
        <w:rPr>
          <w:spacing w:val="-2"/>
          <w:sz w:val="24"/>
        </w:rPr>
        <w:t>点火开关，用外力带动曲轴转动，将点火线圈上的连接导线间断搭铁，用</w:t>
      </w:r>
      <w:r>
        <w:rPr>
          <w:spacing w:val="-2"/>
          <w:sz w:val="24"/>
        </w:rPr>
        <w:t>中央高压线跳火，如果无火花，说明火线圈及其接线路有故障，应分别检</w:t>
      </w:r>
      <w:r>
        <w:rPr>
          <w:sz w:val="24"/>
        </w:rPr>
        <w:t>修；如果有火花，应检查电子控制器。c. 拆线间断加压试火花 ：断开点</w:t>
      </w:r>
      <w:r>
        <w:rPr>
          <w:spacing w:val="-2"/>
          <w:sz w:val="24"/>
        </w:rPr>
        <w:t>火开关，将点火线圈上的连接导线恢复到原来状态，取下传感器插头，接</w:t>
      </w:r>
      <w:r>
        <w:rPr>
          <w:spacing w:val="-3"/>
          <w:sz w:val="24"/>
        </w:rPr>
        <w:t xml:space="preserve">通点火开关，分别在插头的两接线端子上间断施加 </w:t>
      </w:r>
      <w:r>
        <w:rPr>
          <w:sz w:val="24"/>
        </w:rPr>
        <w:t>1.5V</w:t>
      </w:r>
      <w:r>
        <w:rPr>
          <w:spacing w:val="-24"/>
          <w:sz w:val="24"/>
        </w:rPr>
        <w:t xml:space="preserve"> 或者 </w:t>
      </w:r>
      <w:r>
        <w:rPr>
          <w:sz w:val="24"/>
        </w:rPr>
        <w:t>2V</w:t>
      </w:r>
      <w:r>
        <w:rPr>
          <w:spacing w:val="-10"/>
          <w:sz w:val="24"/>
        </w:rPr>
        <w:t xml:space="preserve"> 的直流电</w:t>
      </w:r>
      <w:r>
        <w:rPr>
          <w:spacing w:val="-2"/>
          <w:sz w:val="24"/>
        </w:rPr>
        <w:t>压，用中央高压线跳火故障在传感器，应检修；如果无火花，故障在电子</w:t>
      </w:r>
      <w:r>
        <w:rPr>
          <w:spacing w:val="-2"/>
          <w:sz w:val="24"/>
        </w:rPr>
        <w:t>控制器及其连接线路，应分别检修；若电子控制器损坏，应更换新品。</w:t>
      </w:r>
    </w:p>
    <w:p>
      <w:pPr>
        <w:pStyle w:val="BodyText"/>
        <w:spacing w:before="6"/>
        <w:ind w:left="618"/>
        <w:rPr>
          <w:rFonts w:ascii="宋体" w:eastAsia="宋体" w:hAnsi="宋体"/>
        </w:rPr>
      </w:pPr>
      <w:r>
        <w:rPr>
          <w:rFonts w:ascii="宋体" w:eastAsia="宋体" w:hAnsi="宋体"/>
          <w:spacing w:val="-1"/>
        </w:rPr>
        <w:t>② 点火系统高压电路部分故障</w:t>
      </w:r>
    </w:p>
    <w:p>
      <w:pPr>
        <w:pStyle w:val="ListParagraph"/>
        <w:numPr>
          <w:ilvl w:val="0"/>
          <w:numId w:val="3"/>
        </w:numPr>
        <w:tabs>
          <w:tab w:val="left" w:pos="1219"/>
        </w:tabs>
        <w:spacing w:before="161" w:after="0" w:line="364" w:lineRule="auto"/>
        <w:ind w:left="138" w:right="691" w:firstLine="480"/>
        <w:jc w:val="left"/>
        <w:rPr>
          <w:sz w:val="24"/>
        </w:rPr>
      </w:pPr>
      <w:r>
        <w:rPr>
          <w:spacing w:val="-2"/>
          <w:sz w:val="24"/>
        </w:rPr>
        <w:t>故障原因：配电器、分缸线、火花塞有故障；传感器信号电压极</w:t>
      </w:r>
      <w:r>
        <w:rPr>
          <w:spacing w:val="-2"/>
          <w:sz w:val="24"/>
        </w:rPr>
        <w:t>性接反，点火不正时等。</w:t>
      </w:r>
    </w:p>
    <w:p>
      <w:pPr>
        <w:pStyle w:val="ListParagraph"/>
        <w:numPr>
          <w:ilvl w:val="0"/>
          <w:numId w:val="3"/>
        </w:numPr>
        <w:tabs>
          <w:tab w:val="left" w:pos="1219"/>
        </w:tabs>
        <w:spacing w:before="1" w:after="0" w:line="364" w:lineRule="auto"/>
        <w:ind w:left="138" w:right="692" w:firstLine="480"/>
        <w:jc w:val="left"/>
        <w:rPr>
          <w:sz w:val="24"/>
        </w:rPr>
      </w:pPr>
      <w:r>
        <w:rPr>
          <w:spacing w:val="-2"/>
          <w:sz w:val="24"/>
        </w:rPr>
        <w:t>故障的诊断与排除方法：a.</w:t>
      </w:r>
      <w:r>
        <w:rPr>
          <w:spacing w:val="-4"/>
          <w:sz w:val="24"/>
        </w:rPr>
        <w:t>外部检查: 检查高压线是否脱落、插</w:t>
      </w:r>
      <w:r>
        <w:rPr>
          <w:spacing w:val="-2"/>
          <w:sz w:val="24"/>
        </w:rPr>
        <w:t>错；接通点火开关，用外力带动曲轴转动，检查分电器盖、火花塞是否漏</w:t>
      </w:r>
      <w:r>
        <w:rPr>
          <w:spacing w:val="-2"/>
          <w:sz w:val="24"/>
        </w:rPr>
        <w:t>电等。b.</w:t>
      </w:r>
      <w:r>
        <w:rPr>
          <w:spacing w:val="-4"/>
          <w:sz w:val="24"/>
        </w:rPr>
        <w:t xml:space="preserve"> 间断旁磁路试火花：拆开分电器盖，接通点火开关，用螺丝刀间</w:t>
      </w:r>
      <w:r>
        <w:rPr>
          <w:spacing w:val="-2"/>
          <w:sz w:val="24"/>
        </w:rPr>
        <w:t>断短接定子与转子爪极，用中央高压线在分火头上跳火，如果有火花，故</w:t>
      </w:r>
      <w:r>
        <w:rPr>
          <w:spacing w:val="-2"/>
          <w:sz w:val="24"/>
        </w:rPr>
        <w:t>障在分火头，应检查或更换；如果无火花，应拆下火花塞上的分缸线，检</w:t>
      </w:r>
      <w:r>
        <w:rPr>
          <w:spacing w:val="-2"/>
          <w:sz w:val="24"/>
        </w:rPr>
        <w:t>查跳火情况。c.</w:t>
      </w:r>
      <w:r>
        <w:rPr>
          <w:spacing w:val="-4"/>
          <w:sz w:val="24"/>
        </w:rPr>
        <w:t xml:space="preserve"> 转动曲轴试火花：断开点火开关，将中央线和分电器盖装</w:t>
      </w:r>
      <w:r>
        <w:rPr>
          <w:spacing w:val="-2"/>
          <w:sz w:val="24"/>
        </w:rPr>
        <w:t>好，从火花塞上拆下分缸线，接通点火开关，用外力带动曲轴转动，将分</w:t>
      </w:r>
      <w:r>
        <w:rPr>
          <w:spacing w:val="-2"/>
          <w:sz w:val="24"/>
        </w:rPr>
        <w:t>缸线在缸体上跳火，如无火花，故障在分电器盖或分缸线，应分别检修或</w:t>
      </w:r>
      <w:r>
        <w:rPr>
          <w:spacing w:val="-2"/>
          <w:sz w:val="24"/>
        </w:rPr>
        <w:t>更换；如果有火花，应拆下火花塞检查，有故障时应检修或更换，若各分</w:t>
      </w:r>
    </w:p>
    <w:p>
      <w:pPr>
        <w:spacing w:after="0" w:line="364" w:lineRule="auto"/>
        <w:jc w:val="lef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6" w:history="1">
        <w:r>
          <w:rPr>
            <w:rFonts w:ascii="SimSun" w:eastAsia="SimSun" w:hAnsi="SimSun" w:cs="SimSun"/>
            <w:b/>
            <w:bCs/>
            <w:color w:val="0000EE"/>
            <w:sz w:val="30"/>
            <w:szCs w:val="30"/>
            <w:u w:val="single" w:color="0000EE"/>
          </w:rPr>
          <w:t>https://d.book118.com/587116145104006046</w:t>
        </w:r>
      </w:hyperlink>
    </w:p>
    <w:p>
      <w:pPr>
        <w:spacing w:after="0" w:line="364" w:lineRule="auto"/>
        <w:jc w:val="left"/>
        <w:rPr>
          <w:sz w:val="24"/>
        </w:rPr>
      </w:pPr>
    </w:p>
    <w:sectPr>
      <w:headerReference w:type="default" r:id="rId27"/>
      <w:footerReference w:type="default" r:id="rId28"/>
      <w:pgSz w:w="10320" w:h="14570"/>
      <w:pgMar w:top="1120" w:right="440" w:bottom="1180" w:left="1280" w:header="884" w:footer="963"/>
      <w:pgNumType w:start="1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1.5pt;height:12pt;margin-top:667.53pt;margin-left:259.83pt;mso-position-horizontal-relative:page;mso-position-vertical-relative:page;position:absolute;z-index:-251658240" filled="f" stroked="f">
          <v:textbox inset="0,0,0,0">
            <w:txbxContent>
              <w:p>
                <w:pPr>
                  <w:spacing w:before="12"/>
                  <w:ind w:left="60" w:right="0" w:firstLine="0"/>
                  <w:jc w:val="left"/>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6pt;height:12pt;margin-top:667.53pt;margin-left:257.58pt;mso-position-horizontal-relative:page;mso-position-vertical-relative:page;position:absolute;z-index:-25164902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6pt;height:12pt;margin-top:667.53pt;margin-left:257.58pt;mso-position-horizontal-relative:page;mso-position-vertical-relative:page;position:absolute;z-index:-25164800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12</w:t>
                </w:r>
                <w:r>
                  <w:rPr>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6pt;height:12pt;margin-top:667.53pt;margin-left:257.58pt;mso-position-horizontal-relative:page;mso-position-vertical-relative:page;position:absolute;z-index:-25165721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w:t>
                </w:r>
                <w:r>
                  <w:rPr>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6pt;height:12pt;margin-top:667.53pt;margin-left:257.58pt;mso-position-horizontal-relative:page;mso-position-vertical-relative:page;position:absolute;z-index:-25165619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w:t>
                </w:r>
                <w:r>
                  <w:rPr>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6pt;height:12pt;margin-top:667.53pt;margin-left:257.58pt;mso-position-horizontal-relative:page;mso-position-vertical-relative:page;position:absolute;z-index:-25165516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4</w:t>
                </w:r>
                <w:r>
                  <w:rPr>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6pt;height:12pt;margin-top:667.53pt;margin-left:257.58pt;mso-position-horizontal-relative:page;mso-position-vertical-relative:page;position:absolute;z-index:-251654144"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5</w:t>
                </w:r>
                <w:r>
                  <w:rPr>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6pt;height:12pt;margin-top:667.53pt;margin-left:257.58pt;mso-position-horizontal-relative:page;mso-position-vertical-relative:page;position:absolute;z-index:-251653120"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6pt;height:12pt;margin-top:667.53pt;margin-left:257.58pt;mso-position-horizontal-relative:page;mso-position-vertical-relative:page;position:absolute;z-index:-251652096"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7</w:t>
                </w:r>
                <w:r>
                  <w:rPr>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6pt;height:12pt;margin-top:667.53pt;margin-left:257.58pt;mso-position-horizontal-relative:page;mso-position-vertical-relative:page;position:absolute;z-index:-251651072"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8</w:t>
                </w:r>
                <w:r>
                  <w:rPr>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6pt;height:12pt;margin-top:667.53pt;margin-left:257.58pt;mso-position-horizontal-relative:page;mso-position-vertical-relative:page;position:absolute;z-index:-251650048" filled="f" stroked="f">
          <v:textbox inset="0,0,0,0">
            <w:txbxContent>
              <w:p>
                <w:pPr>
                  <w:spacing w:before="12"/>
                  <w:ind w:left="60" w:right="0" w:firstLine="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9</w:t>
                </w:r>
                <w:r>
                  <w:rPr>
                    <w:spacing w:val="-5"/>
                    <w:sz w:val="18"/>
                  </w:rP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0" style="mso-position-horizontal-relative:page;mso-position-vertical-relative:page;position:absolute;z-index:-251658240"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51" type="#_x0000_t202" style="width:154.25pt;height:12.5pt;margin-top:43.19pt;margin-left:187.95pt;mso-position-horizontal-relative:page;mso-position-vertical-relative:page;position:absolute;z-index:-251657216"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7" style="mso-position-horizontal-relative:page;mso-position-vertical-relative:page;position:absolute;z-index:-251639808"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78" type="#_x0000_t202" style="width:154.25pt;height:12.5pt;margin-top:43.19pt;margin-left:187.95pt;mso-position-horizontal-relative:page;mso-position-vertical-relative:page;position:absolute;z-index:-251638784"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style="mso-position-horizontal-relative:page;mso-position-vertical-relative:page;position:absolute;z-index:-251656192"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54" type="#_x0000_t202" style="width:154.25pt;height:12.5pt;margin-top:43.19pt;margin-left:187.95pt;mso-position-horizontal-relative:page;mso-position-vertical-relative:page;position:absolute;z-index:-251655168"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6" style="mso-position-horizontal-relative:page;mso-position-vertical-relative:page;position:absolute;z-index:-251654144"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57" type="#_x0000_t202" style="width:154.25pt;height:12.5pt;margin-top:43.19pt;margin-left:187.95pt;mso-position-horizontal-relative:page;mso-position-vertical-relative:page;position:absolute;z-index:-251653120"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9" style="mso-position-horizontal-relative:page;mso-position-vertical-relative:page;position:absolute;z-index:-251652096"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60" type="#_x0000_t202" style="width:154.25pt;height:12.5pt;margin-top:43.19pt;margin-left:187.95pt;mso-position-horizontal-relative:page;mso-position-vertical-relative:page;position:absolute;z-index:-251651072"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2" style="mso-position-horizontal-relative:page;mso-position-vertical-relative:page;position:absolute;z-index:-251650048"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63" type="#_x0000_t202" style="width:154.25pt;height:12.5pt;margin-top:43.19pt;margin-left:187.95pt;mso-position-horizontal-relative:page;mso-position-vertical-relative:page;position:absolute;z-index:-251649024"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5" style="mso-position-horizontal-relative:page;mso-position-vertical-relative:page;position:absolute;z-index:-251648000"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66" type="#_x0000_t202" style="width:154.25pt;height:12.5pt;margin-top:43.19pt;margin-left:187.95pt;mso-position-horizontal-relative:page;mso-position-vertical-relative:page;position:absolute;z-index:-251646976"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8" style="mso-position-horizontal-relative:page;mso-position-vertical-relative:page;position:absolute;z-index:-251645952"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69" type="#_x0000_t202" style="width:154.25pt;height:12.5pt;margin-top:43.19pt;margin-left:187.95pt;mso-position-horizontal-relative:page;mso-position-vertical-relative:page;position:absolute;z-index:-251644928"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1" style="mso-position-horizontal-relative:page;mso-position-vertical-relative:page;position:absolute;z-index:-251643904"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72" type="#_x0000_t202" style="width:154.25pt;height:12.5pt;margin-top:43.19pt;margin-left:187.95pt;mso-position-horizontal-relative:page;mso-position-vertical-relative:page;position:absolute;z-index:-251642880"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4" style="mso-position-horizontal-relative:page;mso-position-vertical-relative:page;position:absolute;z-index:-251641856" from="69.45pt,56.55pt" to="460.7pt,56.55pt" stroked="t" strokecolor="black" strokeweight="0.75pt">
          <v:stroke dashstyle="solid"/>
        </v:line>
      </w:pict>
    </w:r>
    <w:r>
      <w:pict>
        <v:shapetype id="_x0000_t202" coordsize="21600,21600" o:spt="202" path="m,l,21600r21600,l21600,xe">
          <v:stroke joinstyle="miter"/>
          <v:path gradientshapeok="t" o:connecttype="rect"/>
        </v:shapetype>
        <v:shape id="_x0000_s2075" type="#_x0000_t202" style="width:154.25pt;height:12.5pt;margin-top:43.19pt;margin-left:187.95pt;mso-position-horizontal-relative:page;mso-position-vertical-relative:page;position:absolute;z-index:-251640832" filled="f" stroked="f">
          <v:textbox inset="0,0,0,0">
            <w:txbxContent>
              <w:p>
                <w:pPr>
                  <w:spacing w:before="0" w:line="250" w:lineRule="exact"/>
                  <w:ind w:left="20" w:right="0" w:firstLine="0"/>
                  <w:jc w:val="left"/>
                  <w:rPr>
                    <w:rFonts w:ascii="宋体" w:eastAsia="宋体" w:hint="eastAsia"/>
                    <w:i/>
                    <w:sz w:val="21"/>
                  </w:rPr>
                </w:pPr>
                <w:r>
                  <w:rPr>
                    <w:rFonts w:ascii="宋体" w:eastAsia="宋体" w:hint="eastAsia"/>
                    <w:i/>
                    <w:spacing w:val="-1"/>
                    <w:sz w:val="21"/>
                  </w:rPr>
                  <w:t>第二章 电子点火系统的故障诊断</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E3F14"/>
    <w:multiLevelType w:val="hybridMultilevel"/>
    <w:tmpl w:val="00000000"/>
    <w:lvl w:ilvl="0">
      <w:start w:val="1"/>
      <w:numFmt w:val="lowerLetter"/>
      <w:lvlText w:val="%1."/>
      <w:lvlJc w:val="left"/>
      <w:pPr>
        <w:ind w:left="1098"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849" w:hanging="360"/>
      </w:pPr>
      <w:rPr>
        <w:rFonts w:hint="default"/>
        <w:lang w:val="en-US" w:eastAsia="zh-CN" w:bidi="ar-SA"/>
      </w:rPr>
    </w:lvl>
    <w:lvl w:ilvl="2">
      <w:start w:val="0"/>
      <w:numFmt w:val="bullet"/>
      <w:lvlText w:val="•"/>
      <w:lvlJc w:val="left"/>
      <w:pPr>
        <w:ind w:left="2599" w:hanging="360"/>
      </w:pPr>
      <w:rPr>
        <w:rFonts w:hint="default"/>
        <w:lang w:val="en-US" w:eastAsia="zh-CN" w:bidi="ar-SA"/>
      </w:rPr>
    </w:lvl>
    <w:lvl w:ilvl="3">
      <w:start w:val="0"/>
      <w:numFmt w:val="bullet"/>
      <w:lvlText w:val="•"/>
      <w:lvlJc w:val="left"/>
      <w:pPr>
        <w:ind w:left="3349" w:hanging="360"/>
      </w:pPr>
      <w:rPr>
        <w:rFonts w:hint="default"/>
        <w:lang w:val="en-US" w:eastAsia="zh-CN" w:bidi="ar-SA"/>
      </w:rPr>
    </w:lvl>
    <w:lvl w:ilvl="4">
      <w:start w:val="0"/>
      <w:numFmt w:val="bullet"/>
      <w:lvlText w:val="•"/>
      <w:lvlJc w:val="left"/>
      <w:pPr>
        <w:ind w:left="4099" w:hanging="360"/>
      </w:pPr>
      <w:rPr>
        <w:rFonts w:hint="default"/>
        <w:lang w:val="en-US" w:eastAsia="zh-CN" w:bidi="ar-SA"/>
      </w:rPr>
    </w:lvl>
    <w:lvl w:ilvl="5">
      <w:start w:val="0"/>
      <w:numFmt w:val="bullet"/>
      <w:lvlText w:val="•"/>
      <w:lvlJc w:val="left"/>
      <w:pPr>
        <w:ind w:left="4849" w:hanging="360"/>
      </w:pPr>
      <w:rPr>
        <w:rFonts w:hint="default"/>
        <w:lang w:val="en-US" w:eastAsia="zh-CN" w:bidi="ar-SA"/>
      </w:rPr>
    </w:lvl>
    <w:lvl w:ilvl="6">
      <w:start w:val="0"/>
      <w:numFmt w:val="bullet"/>
      <w:lvlText w:val="•"/>
      <w:lvlJc w:val="left"/>
      <w:pPr>
        <w:ind w:left="5599" w:hanging="360"/>
      </w:pPr>
      <w:rPr>
        <w:rFonts w:hint="default"/>
        <w:lang w:val="en-US" w:eastAsia="zh-CN" w:bidi="ar-SA"/>
      </w:rPr>
    </w:lvl>
    <w:lvl w:ilvl="7">
      <w:start w:val="0"/>
      <w:numFmt w:val="bullet"/>
      <w:lvlText w:val="•"/>
      <w:lvlJc w:val="left"/>
      <w:pPr>
        <w:ind w:left="6349" w:hanging="360"/>
      </w:pPr>
      <w:rPr>
        <w:rFonts w:hint="default"/>
        <w:lang w:val="en-US" w:eastAsia="zh-CN" w:bidi="ar-SA"/>
      </w:rPr>
    </w:lvl>
    <w:lvl w:ilvl="8">
      <w:start w:val="0"/>
      <w:numFmt w:val="bullet"/>
      <w:lvlText w:val="•"/>
      <w:lvlJc w:val="left"/>
      <w:pPr>
        <w:ind w:left="7099" w:hanging="360"/>
      </w:pPr>
      <w:rPr>
        <w:rFonts w:hint="default"/>
        <w:lang w:val="en-US" w:eastAsia="zh-CN" w:bidi="ar-SA"/>
      </w:rPr>
    </w:lvl>
  </w:abstractNum>
  <w:abstractNum w:abstractNumId="1">
    <w:nsid w:val="0A42D96B"/>
    <w:multiLevelType w:val="hybridMultilevel"/>
    <w:tmpl w:val="00000000"/>
    <w:lvl w:ilvl="0">
      <w:start w:val="1"/>
      <w:numFmt w:val="decimal"/>
      <w:lvlText w:val="（%1）"/>
      <w:lvlJc w:val="left"/>
      <w:pPr>
        <w:ind w:left="138"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985" w:hanging="601"/>
      </w:pPr>
      <w:rPr>
        <w:rFonts w:hint="default"/>
        <w:lang w:val="en-US" w:eastAsia="zh-CN" w:bidi="ar-SA"/>
      </w:rPr>
    </w:lvl>
    <w:lvl w:ilvl="2">
      <w:start w:val="0"/>
      <w:numFmt w:val="bullet"/>
      <w:lvlText w:val="•"/>
      <w:lvlJc w:val="left"/>
      <w:pPr>
        <w:ind w:left="1831" w:hanging="601"/>
      </w:pPr>
      <w:rPr>
        <w:rFonts w:hint="default"/>
        <w:lang w:val="en-US" w:eastAsia="zh-CN" w:bidi="ar-SA"/>
      </w:rPr>
    </w:lvl>
    <w:lvl w:ilvl="3">
      <w:start w:val="0"/>
      <w:numFmt w:val="bullet"/>
      <w:lvlText w:val="•"/>
      <w:lvlJc w:val="left"/>
      <w:pPr>
        <w:ind w:left="2677" w:hanging="601"/>
      </w:pPr>
      <w:rPr>
        <w:rFonts w:hint="default"/>
        <w:lang w:val="en-US" w:eastAsia="zh-CN" w:bidi="ar-SA"/>
      </w:rPr>
    </w:lvl>
    <w:lvl w:ilvl="4">
      <w:start w:val="0"/>
      <w:numFmt w:val="bullet"/>
      <w:lvlText w:val="•"/>
      <w:lvlJc w:val="left"/>
      <w:pPr>
        <w:ind w:left="3523" w:hanging="601"/>
      </w:pPr>
      <w:rPr>
        <w:rFonts w:hint="default"/>
        <w:lang w:val="en-US" w:eastAsia="zh-CN" w:bidi="ar-SA"/>
      </w:rPr>
    </w:lvl>
    <w:lvl w:ilvl="5">
      <w:start w:val="0"/>
      <w:numFmt w:val="bullet"/>
      <w:lvlText w:val="•"/>
      <w:lvlJc w:val="left"/>
      <w:pPr>
        <w:ind w:left="4369" w:hanging="601"/>
      </w:pPr>
      <w:rPr>
        <w:rFonts w:hint="default"/>
        <w:lang w:val="en-US" w:eastAsia="zh-CN" w:bidi="ar-SA"/>
      </w:rPr>
    </w:lvl>
    <w:lvl w:ilvl="6">
      <w:start w:val="0"/>
      <w:numFmt w:val="bullet"/>
      <w:lvlText w:val="•"/>
      <w:lvlJc w:val="left"/>
      <w:pPr>
        <w:ind w:left="5215" w:hanging="601"/>
      </w:pPr>
      <w:rPr>
        <w:rFonts w:hint="default"/>
        <w:lang w:val="en-US" w:eastAsia="zh-CN" w:bidi="ar-SA"/>
      </w:rPr>
    </w:lvl>
    <w:lvl w:ilvl="7">
      <w:start w:val="0"/>
      <w:numFmt w:val="bullet"/>
      <w:lvlText w:val="•"/>
      <w:lvlJc w:val="left"/>
      <w:pPr>
        <w:ind w:left="6061" w:hanging="601"/>
      </w:pPr>
      <w:rPr>
        <w:rFonts w:hint="default"/>
        <w:lang w:val="en-US" w:eastAsia="zh-CN" w:bidi="ar-SA"/>
      </w:rPr>
    </w:lvl>
    <w:lvl w:ilvl="8">
      <w:start w:val="0"/>
      <w:numFmt w:val="bullet"/>
      <w:lvlText w:val="•"/>
      <w:lvlJc w:val="left"/>
      <w:pPr>
        <w:ind w:left="6907" w:hanging="601"/>
      </w:pPr>
      <w:rPr>
        <w:rFonts w:hint="default"/>
        <w:lang w:val="en-US" w:eastAsia="zh-CN" w:bidi="ar-SA"/>
      </w:rPr>
    </w:lvl>
  </w:abstractNum>
  <w:abstractNum w:abstractNumId="2">
    <w:nsid w:val="1E1EFAC8"/>
    <w:multiLevelType w:val="hybridMultilevel"/>
    <w:tmpl w:val="00000000"/>
    <w:lvl w:ilvl="0">
      <w:start w:val="1"/>
      <w:numFmt w:val="decimal"/>
      <w:lvlText w:val="（%1）"/>
      <w:lvlJc w:val="left"/>
      <w:pPr>
        <w:ind w:left="138" w:hanging="60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38" w:hanging="60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1831" w:hanging="601"/>
      </w:pPr>
      <w:rPr>
        <w:rFonts w:hint="default"/>
        <w:lang w:val="en-US" w:eastAsia="zh-CN" w:bidi="ar-SA"/>
      </w:rPr>
    </w:lvl>
    <w:lvl w:ilvl="3">
      <w:start w:val="0"/>
      <w:numFmt w:val="bullet"/>
      <w:lvlText w:val="•"/>
      <w:lvlJc w:val="left"/>
      <w:pPr>
        <w:ind w:left="2677" w:hanging="601"/>
      </w:pPr>
      <w:rPr>
        <w:rFonts w:hint="default"/>
        <w:lang w:val="en-US" w:eastAsia="zh-CN" w:bidi="ar-SA"/>
      </w:rPr>
    </w:lvl>
    <w:lvl w:ilvl="4">
      <w:start w:val="0"/>
      <w:numFmt w:val="bullet"/>
      <w:lvlText w:val="•"/>
      <w:lvlJc w:val="left"/>
      <w:pPr>
        <w:ind w:left="3523" w:hanging="601"/>
      </w:pPr>
      <w:rPr>
        <w:rFonts w:hint="default"/>
        <w:lang w:val="en-US" w:eastAsia="zh-CN" w:bidi="ar-SA"/>
      </w:rPr>
    </w:lvl>
    <w:lvl w:ilvl="5">
      <w:start w:val="0"/>
      <w:numFmt w:val="bullet"/>
      <w:lvlText w:val="•"/>
      <w:lvlJc w:val="left"/>
      <w:pPr>
        <w:ind w:left="4369" w:hanging="601"/>
      </w:pPr>
      <w:rPr>
        <w:rFonts w:hint="default"/>
        <w:lang w:val="en-US" w:eastAsia="zh-CN" w:bidi="ar-SA"/>
      </w:rPr>
    </w:lvl>
    <w:lvl w:ilvl="6">
      <w:start w:val="0"/>
      <w:numFmt w:val="bullet"/>
      <w:lvlText w:val="•"/>
      <w:lvlJc w:val="left"/>
      <w:pPr>
        <w:ind w:left="5215" w:hanging="601"/>
      </w:pPr>
      <w:rPr>
        <w:rFonts w:hint="default"/>
        <w:lang w:val="en-US" w:eastAsia="zh-CN" w:bidi="ar-SA"/>
      </w:rPr>
    </w:lvl>
    <w:lvl w:ilvl="7">
      <w:start w:val="0"/>
      <w:numFmt w:val="bullet"/>
      <w:lvlText w:val="•"/>
      <w:lvlJc w:val="left"/>
      <w:pPr>
        <w:ind w:left="6061" w:hanging="601"/>
      </w:pPr>
      <w:rPr>
        <w:rFonts w:hint="default"/>
        <w:lang w:val="en-US" w:eastAsia="zh-CN" w:bidi="ar-SA"/>
      </w:rPr>
    </w:lvl>
    <w:lvl w:ilvl="8">
      <w:start w:val="0"/>
      <w:numFmt w:val="bullet"/>
      <w:lvlText w:val="•"/>
      <w:lvlJc w:val="left"/>
      <w:pPr>
        <w:ind w:left="6907" w:hanging="601"/>
      </w:pPr>
      <w:rPr>
        <w:rFonts w:hint="default"/>
        <w:lang w:val="en-US" w:eastAsia="zh-CN" w:bidi="ar-SA"/>
      </w:rPr>
    </w:lvl>
  </w:abstractNum>
  <w:abstractNum w:abstractNumId="3">
    <w:nsid w:val="34429D55"/>
    <w:multiLevelType w:val="hybridMultilevel"/>
    <w:tmpl w:val="00000000"/>
    <w:lvl w:ilvl="0">
      <w:start w:val="1"/>
      <w:numFmt w:val="decimal"/>
      <w:lvlText w:val="（%1）"/>
      <w:lvlJc w:val="left"/>
      <w:pPr>
        <w:ind w:left="138" w:hanging="601"/>
        <w:jc w:val="left"/>
      </w:pPr>
      <w:rPr>
        <w:rFonts w:ascii="宋体" w:eastAsia="宋体" w:hAnsi="宋体" w:cs="宋体" w:hint="default"/>
        <w:b w:val="0"/>
        <w:bCs w:val="0"/>
        <w:i w:val="0"/>
        <w:iCs w:val="0"/>
        <w:spacing w:val="-17"/>
        <w:w w:val="100"/>
        <w:sz w:val="22"/>
        <w:szCs w:val="22"/>
        <w:lang w:val="en-US" w:eastAsia="zh-CN" w:bidi="ar-SA"/>
      </w:rPr>
    </w:lvl>
    <w:lvl w:ilvl="1">
      <w:start w:val="0"/>
      <w:numFmt w:val="bullet"/>
      <w:lvlText w:val="•"/>
      <w:lvlJc w:val="left"/>
      <w:pPr>
        <w:ind w:left="985" w:hanging="601"/>
      </w:pPr>
      <w:rPr>
        <w:rFonts w:hint="default"/>
        <w:lang w:val="en-US" w:eastAsia="zh-CN" w:bidi="ar-SA"/>
      </w:rPr>
    </w:lvl>
    <w:lvl w:ilvl="2">
      <w:start w:val="0"/>
      <w:numFmt w:val="bullet"/>
      <w:lvlText w:val="•"/>
      <w:lvlJc w:val="left"/>
      <w:pPr>
        <w:ind w:left="1831" w:hanging="601"/>
      </w:pPr>
      <w:rPr>
        <w:rFonts w:hint="default"/>
        <w:lang w:val="en-US" w:eastAsia="zh-CN" w:bidi="ar-SA"/>
      </w:rPr>
    </w:lvl>
    <w:lvl w:ilvl="3">
      <w:start w:val="0"/>
      <w:numFmt w:val="bullet"/>
      <w:lvlText w:val="•"/>
      <w:lvlJc w:val="left"/>
      <w:pPr>
        <w:ind w:left="2677" w:hanging="601"/>
      </w:pPr>
      <w:rPr>
        <w:rFonts w:hint="default"/>
        <w:lang w:val="en-US" w:eastAsia="zh-CN" w:bidi="ar-SA"/>
      </w:rPr>
    </w:lvl>
    <w:lvl w:ilvl="4">
      <w:start w:val="0"/>
      <w:numFmt w:val="bullet"/>
      <w:lvlText w:val="•"/>
      <w:lvlJc w:val="left"/>
      <w:pPr>
        <w:ind w:left="3523" w:hanging="601"/>
      </w:pPr>
      <w:rPr>
        <w:rFonts w:hint="default"/>
        <w:lang w:val="en-US" w:eastAsia="zh-CN" w:bidi="ar-SA"/>
      </w:rPr>
    </w:lvl>
    <w:lvl w:ilvl="5">
      <w:start w:val="0"/>
      <w:numFmt w:val="bullet"/>
      <w:lvlText w:val="•"/>
      <w:lvlJc w:val="left"/>
      <w:pPr>
        <w:ind w:left="4369" w:hanging="601"/>
      </w:pPr>
      <w:rPr>
        <w:rFonts w:hint="default"/>
        <w:lang w:val="en-US" w:eastAsia="zh-CN" w:bidi="ar-SA"/>
      </w:rPr>
    </w:lvl>
    <w:lvl w:ilvl="6">
      <w:start w:val="0"/>
      <w:numFmt w:val="bullet"/>
      <w:lvlText w:val="•"/>
      <w:lvlJc w:val="left"/>
      <w:pPr>
        <w:ind w:left="5215" w:hanging="601"/>
      </w:pPr>
      <w:rPr>
        <w:rFonts w:hint="default"/>
        <w:lang w:val="en-US" w:eastAsia="zh-CN" w:bidi="ar-SA"/>
      </w:rPr>
    </w:lvl>
    <w:lvl w:ilvl="7">
      <w:start w:val="0"/>
      <w:numFmt w:val="bullet"/>
      <w:lvlText w:val="•"/>
      <w:lvlJc w:val="left"/>
      <w:pPr>
        <w:ind w:left="6061" w:hanging="601"/>
      </w:pPr>
      <w:rPr>
        <w:rFonts w:hint="default"/>
        <w:lang w:val="en-US" w:eastAsia="zh-CN" w:bidi="ar-SA"/>
      </w:rPr>
    </w:lvl>
    <w:lvl w:ilvl="8">
      <w:start w:val="0"/>
      <w:numFmt w:val="bullet"/>
      <w:lvlText w:val="•"/>
      <w:lvlJc w:val="left"/>
      <w:pPr>
        <w:ind w:left="6907" w:hanging="601"/>
      </w:pPr>
      <w:rPr>
        <w:rFonts w:hint="default"/>
        <w:lang w:val="en-US" w:eastAsia="zh-CN" w:bidi="ar-SA"/>
      </w:rPr>
    </w:lvl>
  </w:abstractNum>
  <w:abstractNum w:abstractNumId="4">
    <w:nsid w:val="39897BD8"/>
    <w:multiLevelType w:val="hybridMultilevel"/>
    <w:tmpl w:val="00000000"/>
    <w:lvl w:ilvl="0">
      <w:start w:val="1"/>
      <w:numFmt w:val="decimal"/>
      <w:lvlText w:val="（%1）"/>
      <w:lvlJc w:val="left"/>
      <w:pPr>
        <w:ind w:left="138"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985" w:hanging="601"/>
      </w:pPr>
      <w:rPr>
        <w:rFonts w:hint="default"/>
        <w:lang w:val="en-US" w:eastAsia="zh-CN" w:bidi="ar-SA"/>
      </w:rPr>
    </w:lvl>
    <w:lvl w:ilvl="2">
      <w:start w:val="0"/>
      <w:numFmt w:val="bullet"/>
      <w:lvlText w:val="•"/>
      <w:lvlJc w:val="left"/>
      <w:pPr>
        <w:ind w:left="1831" w:hanging="601"/>
      </w:pPr>
      <w:rPr>
        <w:rFonts w:hint="default"/>
        <w:lang w:val="en-US" w:eastAsia="zh-CN" w:bidi="ar-SA"/>
      </w:rPr>
    </w:lvl>
    <w:lvl w:ilvl="3">
      <w:start w:val="0"/>
      <w:numFmt w:val="bullet"/>
      <w:lvlText w:val="•"/>
      <w:lvlJc w:val="left"/>
      <w:pPr>
        <w:ind w:left="2677" w:hanging="601"/>
      </w:pPr>
      <w:rPr>
        <w:rFonts w:hint="default"/>
        <w:lang w:val="en-US" w:eastAsia="zh-CN" w:bidi="ar-SA"/>
      </w:rPr>
    </w:lvl>
    <w:lvl w:ilvl="4">
      <w:start w:val="0"/>
      <w:numFmt w:val="bullet"/>
      <w:lvlText w:val="•"/>
      <w:lvlJc w:val="left"/>
      <w:pPr>
        <w:ind w:left="3523" w:hanging="601"/>
      </w:pPr>
      <w:rPr>
        <w:rFonts w:hint="default"/>
        <w:lang w:val="en-US" w:eastAsia="zh-CN" w:bidi="ar-SA"/>
      </w:rPr>
    </w:lvl>
    <w:lvl w:ilvl="5">
      <w:start w:val="0"/>
      <w:numFmt w:val="bullet"/>
      <w:lvlText w:val="•"/>
      <w:lvlJc w:val="left"/>
      <w:pPr>
        <w:ind w:left="4369" w:hanging="601"/>
      </w:pPr>
      <w:rPr>
        <w:rFonts w:hint="default"/>
        <w:lang w:val="en-US" w:eastAsia="zh-CN" w:bidi="ar-SA"/>
      </w:rPr>
    </w:lvl>
    <w:lvl w:ilvl="6">
      <w:start w:val="0"/>
      <w:numFmt w:val="bullet"/>
      <w:lvlText w:val="•"/>
      <w:lvlJc w:val="left"/>
      <w:pPr>
        <w:ind w:left="5215" w:hanging="601"/>
      </w:pPr>
      <w:rPr>
        <w:rFonts w:hint="default"/>
        <w:lang w:val="en-US" w:eastAsia="zh-CN" w:bidi="ar-SA"/>
      </w:rPr>
    </w:lvl>
    <w:lvl w:ilvl="7">
      <w:start w:val="0"/>
      <w:numFmt w:val="bullet"/>
      <w:lvlText w:val="•"/>
      <w:lvlJc w:val="left"/>
      <w:pPr>
        <w:ind w:left="6061" w:hanging="601"/>
      </w:pPr>
      <w:rPr>
        <w:rFonts w:hint="default"/>
        <w:lang w:val="en-US" w:eastAsia="zh-CN" w:bidi="ar-SA"/>
      </w:rPr>
    </w:lvl>
    <w:lvl w:ilvl="8">
      <w:start w:val="0"/>
      <w:numFmt w:val="bullet"/>
      <w:lvlText w:val="•"/>
      <w:lvlJc w:val="left"/>
      <w:pPr>
        <w:ind w:left="6907" w:hanging="601"/>
      </w:pPr>
      <w:rPr>
        <w:rFonts w:hint="default"/>
        <w:lang w:val="en-US" w:eastAsia="zh-CN" w:bidi="ar-SA"/>
      </w:rPr>
    </w:lvl>
  </w:abstractNum>
  <w:abstractNum w:abstractNumId="5">
    <w:nsid w:val="47476133"/>
    <w:multiLevelType w:val="hybridMultilevel"/>
    <w:tmpl w:val="00000000"/>
    <w:lvl w:ilvl="0">
      <w:start w:val="1"/>
      <w:numFmt w:val="decimal"/>
      <w:lvlText w:val="%1."/>
      <w:lvlJc w:val="left"/>
      <w:pPr>
        <w:ind w:left="460" w:hanging="323"/>
        <w:jc w:val="left"/>
      </w:pPr>
      <w:rPr>
        <w:rFonts w:hint="default"/>
        <w:spacing w:val="1"/>
        <w:w w:val="83"/>
        <w:lang w:val="en-US" w:eastAsia="zh-CN" w:bidi="ar-SA"/>
      </w:rPr>
    </w:lvl>
    <w:lvl w:ilvl="1">
      <w:start w:val="1"/>
      <w:numFmt w:val="decimal"/>
      <w:lvlText w:val="%1.%2"/>
      <w:lvlJc w:val="left"/>
      <w:pPr>
        <w:ind w:left="701" w:hanging="564"/>
        <w:jc w:val="left"/>
      </w:pPr>
      <w:rPr>
        <w:rFonts w:ascii="微软雅黑" w:eastAsia="微软雅黑" w:hAnsi="微软雅黑" w:cs="微软雅黑" w:hint="default"/>
        <w:b/>
        <w:bCs/>
        <w:i w:val="0"/>
        <w:iCs w:val="0"/>
        <w:spacing w:val="0"/>
        <w:w w:val="81"/>
        <w:sz w:val="32"/>
        <w:szCs w:val="32"/>
        <w:lang w:val="en-US" w:eastAsia="zh-CN" w:bidi="ar-SA"/>
      </w:rPr>
    </w:lvl>
    <w:lvl w:ilvl="2">
      <w:start w:val="1"/>
      <w:numFmt w:val="decimal"/>
      <w:lvlText w:val="（%3）"/>
      <w:lvlJc w:val="left"/>
      <w:pPr>
        <w:ind w:left="616" w:hanging="720"/>
        <w:jc w:val="left"/>
      </w:pPr>
      <w:rPr>
        <w:rFonts w:ascii="宋体" w:eastAsia="宋体" w:hAnsi="宋体" w:cs="宋体" w:hint="default"/>
        <w:b w:val="0"/>
        <w:bCs w:val="0"/>
        <w:i w:val="0"/>
        <w:iCs w:val="0"/>
        <w:w w:val="100"/>
        <w:sz w:val="24"/>
        <w:szCs w:val="24"/>
        <w:lang w:val="en-US" w:eastAsia="zh-CN" w:bidi="ar-SA"/>
      </w:rPr>
    </w:lvl>
    <w:lvl w:ilvl="3">
      <w:start w:val="0"/>
      <w:numFmt w:val="bullet"/>
      <w:lvlText w:val="•"/>
      <w:lvlJc w:val="left"/>
      <w:pPr>
        <w:ind w:left="700" w:hanging="720"/>
      </w:pPr>
      <w:rPr>
        <w:rFonts w:hint="default"/>
        <w:lang w:val="en-US" w:eastAsia="zh-CN" w:bidi="ar-SA"/>
      </w:rPr>
    </w:lvl>
    <w:lvl w:ilvl="4">
      <w:start w:val="0"/>
      <w:numFmt w:val="bullet"/>
      <w:lvlText w:val="•"/>
      <w:lvlJc w:val="left"/>
      <w:pPr>
        <w:ind w:left="1828" w:hanging="720"/>
      </w:pPr>
      <w:rPr>
        <w:rFonts w:hint="default"/>
        <w:lang w:val="en-US" w:eastAsia="zh-CN" w:bidi="ar-SA"/>
      </w:rPr>
    </w:lvl>
    <w:lvl w:ilvl="5">
      <w:start w:val="0"/>
      <w:numFmt w:val="bullet"/>
      <w:lvlText w:val="•"/>
      <w:lvlJc w:val="left"/>
      <w:pPr>
        <w:ind w:left="2956" w:hanging="720"/>
      </w:pPr>
      <w:rPr>
        <w:rFonts w:hint="default"/>
        <w:lang w:val="en-US" w:eastAsia="zh-CN" w:bidi="ar-SA"/>
      </w:rPr>
    </w:lvl>
    <w:lvl w:ilvl="6">
      <w:start w:val="0"/>
      <w:numFmt w:val="bullet"/>
      <w:lvlText w:val="•"/>
      <w:lvlJc w:val="left"/>
      <w:pPr>
        <w:ind w:left="4085" w:hanging="720"/>
      </w:pPr>
      <w:rPr>
        <w:rFonts w:hint="default"/>
        <w:lang w:val="en-US" w:eastAsia="zh-CN" w:bidi="ar-SA"/>
      </w:rPr>
    </w:lvl>
    <w:lvl w:ilvl="7">
      <w:start w:val="0"/>
      <w:numFmt w:val="bullet"/>
      <w:lvlText w:val="•"/>
      <w:lvlJc w:val="left"/>
      <w:pPr>
        <w:ind w:left="5213" w:hanging="720"/>
      </w:pPr>
      <w:rPr>
        <w:rFonts w:hint="default"/>
        <w:lang w:val="en-US" w:eastAsia="zh-CN" w:bidi="ar-SA"/>
      </w:rPr>
    </w:lvl>
    <w:lvl w:ilvl="8">
      <w:start w:val="0"/>
      <w:numFmt w:val="bullet"/>
      <w:lvlText w:val="•"/>
      <w:lvlJc w:val="left"/>
      <w:pPr>
        <w:ind w:left="6342" w:hanging="720"/>
      </w:pPr>
      <w:rPr>
        <w:rFonts w:hint="default"/>
        <w:lang w:val="en-US" w:eastAsia="zh-CN" w:bidi="ar-SA"/>
      </w:rPr>
    </w:lvl>
  </w:abstractNum>
  <w:abstractNum w:abstractNumId="6">
    <w:nsid w:val="4ED4C3D1"/>
    <w:multiLevelType w:val="hybridMultilevel"/>
    <w:tmpl w:val="00000000"/>
    <w:lvl w:ilvl="0">
      <w:start w:val="1"/>
      <w:numFmt w:val="decimal"/>
      <w:lvlText w:val="（%1）"/>
      <w:lvlJc w:val="left"/>
      <w:pPr>
        <w:ind w:left="138"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985" w:hanging="601"/>
      </w:pPr>
      <w:rPr>
        <w:rFonts w:hint="default"/>
        <w:lang w:val="en-US" w:eastAsia="zh-CN" w:bidi="ar-SA"/>
      </w:rPr>
    </w:lvl>
    <w:lvl w:ilvl="2">
      <w:start w:val="0"/>
      <w:numFmt w:val="bullet"/>
      <w:lvlText w:val="•"/>
      <w:lvlJc w:val="left"/>
      <w:pPr>
        <w:ind w:left="1831" w:hanging="601"/>
      </w:pPr>
      <w:rPr>
        <w:rFonts w:hint="default"/>
        <w:lang w:val="en-US" w:eastAsia="zh-CN" w:bidi="ar-SA"/>
      </w:rPr>
    </w:lvl>
    <w:lvl w:ilvl="3">
      <w:start w:val="0"/>
      <w:numFmt w:val="bullet"/>
      <w:lvlText w:val="•"/>
      <w:lvlJc w:val="left"/>
      <w:pPr>
        <w:ind w:left="2677" w:hanging="601"/>
      </w:pPr>
      <w:rPr>
        <w:rFonts w:hint="default"/>
        <w:lang w:val="en-US" w:eastAsia="zh-CN" w:bidi="ar-SA"/>
      </w:rPr>
    </w:lvl>
    <w:lvl w:ilvl="4">
      <w:start w:val="0"/>
      <w:numFmt w:val="bullet"/>
      <w:lvlText w:val="•"/>
      <w:lvlJc w:val="left"/>
      <w:pPr>
        <w:ind w:left="3523" w:hanging="601"/>
      </w:pPr>
      <w:rPr>
        <w:rFonts w:hint="default"/>
        <w:lang w:val="en-US" w:eastAsia="zh-CN" w:bidi="ar-SA"/>
      </w:rPr>
    </w:lvl>
    <w:lvl w:ilvl="5">
      <w:start w:val="0"/>
      <w:numFmt w:val="bullet"/>
      <w:lvlText w:val="•"/>
      <w:lvlJc w:val="left"/>
      <w:pPr>
        <w:ind w:left="4369" w:hanging="601"/>
      </w:pPr>
      <w:rPr>
        <w:rFonts w:hint="default"/>
        <w:lang w:val="en-US" w:eastAsia="zh-CN" w:bidi="ar-SA"/>
      </w:rPr>
    </w:lvl>
    <w:lvl w:ilvl="6">
      <w:start w:val="0"/>
      <w:numFmt w:val="bullet"/>
      <w:lvlText w:val="•"/>
      <w:lvlJc w:val="left"/>
      <w:pPr>
        <w:ind w:left="5215" w:hanging="601"/>
      </w:pPr>
      <w:rPr>
        <w:rFonts w:hint="default"/>
        <w:lang w:val="en-US" w:eastAsia="zh-CN" w:bidi="ar-SA"/>
      </w:rPr>
    </w:lvl>
    <w:lvl w:ilvl="7">
      <w:start w:val="0"/>
      <w:numFmt w:val="bullet"/>
      <w:lvlText w:val="•"/>
      <w:lvlJc w:val="left"/>
      <w:pPr>
        <w:ind w:left="6061" w:hanging="601"/>
      </w:pPr>
      <w:rPr>
        <w:rFonts w:hint="default"/>
        <w:lang w:val="en-US" w:eastAsia="zh-CN" w:bidi="ar-SA"/>
      </w:rPr>
    </w:lvl>
    <w:lvl w:ilvl="8">
      <w:start w:val="0"/>
      <w:numFmt w:val="bullet"/>
      <w:lvlText w:val="•"/>
      <w:lvlJc w:val="left"/>
      <w:pPr>
        <w:ind w:left="6907" w:hanging="601"/>
      </w:pPr>
      <w:rPr>
        <w:rFonts w:hint="default"/>
        <w:lang w:val="en-US" w:eastAsia="zh-CN" w:bidi="ar-SA"/>
      </w:rPr>
    </w:lvl>
  </w:abstractNum>
  <w:abstractNum w:abstractNumId="7">
    <w:nsid w:val="59B6C84F"/>
    <w:multiLevelType w:val="hybridMultilevel"/>
    <w:tmpl w:val="00000000"/>
    <w:lvl w:ilvl="0">
      <w:start w:val="1"/>
      <w:numFmt w:val="decimal"/>
      <w:lvlText w:val="（%1）"/>
      <w:lvlJc w:val="left"/>
      <w:pPr>
        <w:ind w:left="1334" w:hanging="7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065" w:hanging="720"/>
      </w:pPr>
      <w:rPr>
        <w:rFonts w:hint="default"/>
        <w:lang w:val="en-US" w:eastAsia="zh-CN" w:bidi="ar-SA"/>
      </w:rPr>
    </w:lvl>
    <w:lvl w:ilvl="2">
      <w:start w:val="0"/>
      <w:numFmt w:val="bullet"/>
      <w:lvlText w:val="•"/>
      <w:lvlJc w:val="left"/>
      <w:pPr>
        <w:ind w:left="2791" w:hanging="720"/>
      </w:pPr>
      <w:rPr>
        <w:rFonts w:hint="default"/>
        <w:lang w:val="en-US" w:eastAsia="zh-CN" w:bidi="ar-SA"/>
      </w:rPr>
    </w:lvl>
    <w:lvl w:ilvl="3">
      <w:start w:val="0"/>
      <w:numFmt w:val="bullet"/>
      <w:lvlText w:val="•"/>
      <w:lvlJc w:val="left"/>
      <w:pPr>
        <w:ind w:left="3517" w:hanging="720"/>
      </w:pPr>
      <w:rPr>
        <w:rFonts w:hint="default"/>
        <w:lang w:val="en-US" w:eastAsia="zh-CN" w:bidi="ar-SA"/>
      </w:rPr>
    </w:lvl>
    <w:lvl w:ilvl="4">
      <w:start w:val="0"/>
      <w:numFmt w:val="bullet"/>
      <w:lvlText w:val="•"/>
      <w:lvlJc w:val="left"/>
      <w:pPr>
        <w:ind w:left="4243" w:hanging="720"/>
      </w:pPr>
      <w:rPr>
        <w:rFonts w:hint="default"/>
        <w:lang w:val="en-US" w:eastAsia="zh-CN" w:bidi="ar-SA"/>
      </w:rPr>
    </w:lvl>
    <w:lvl w:ilvl="5">
      <w:start w:val="0"/>
      <w:numFmt w:val="bullet"/>
      <w:lvlText w:val="•"/>
      <w:lvlJc w:val="left"/>
      <w:pPr>
        <w:ind w:left="4969" w:hanging="720"/>
      </w:pPr>
      <w:rPr>
        <w:rFonts w:hint="default"/>
        <w:lang w:val="en-US" w:eastAsia="zh-CN" w:bidi="ar-SA"/>
      </w:rPr>
    </w:lvl>
    <w:lvl w:ilvl="6">
      <w:start w:val="0"/>
      <w:numFmt w:val="bullet"/>
      <w:lvlText w:val="•"/>
      <w:lvlJc w:val="left"/>
      <w:pPr>
        <w:ind w:left="5695" w:hanging="720"/>
      </w:pPr>
      <w:rPr>
        <w:rFonts w:hint="default"/>
        <w:lang w:val="en-US" w:eastAsia="zh-CN" w:bidi="ar-SA"/>
      </w:rPr>
    </w:lvl>
    <w:lvl w:ilvl="7">
      <w:start w:val="0"/>
      <w:numFmt w:val="bullet"/>
      <w:lvlText w:val="•"/>
      <w:lvlJc w:val="left"/>
      <w:pPr>
        <w:ind w:left="6421" w:hanging="720"/>
      </w:pPr>
      <w:rPr>
        <w:rFonts w:hint="default"/>
        <w:lang w:val="en-US" w:eastAsia="zh-CN" w:bidi="ar-SA"/>
      </w:rPr>
    </w:lvl>
    <w:lvl w:ilvl="8">
      <w:start w:val="0"/>
      <w:numFmt w:val="bullet"/>
      <w:lvlText w:val="•"/>
      <w:lvlJc w:val="left"/>
      <w:pPr>
        <w:ind w:left="7147" w:hanging="720"/>
      </w:pPr>
      <w:rPr>
        <w:rFonts w:hint="default"/>
        <w:lang w:val="en-US" w:eastAsia="zh-CN" w:bidi="ar-SA"/>
      </w:rPr>
    </w:lvl>
  </w:abstractNum>
  <w:abstractNum w:abstractNumId="8">
    <w:nsid w:val="6F128F4A"/>
    <w:multiLevelType w:val="hybridMultilevel"/>
    <w:tmpl w:val="00000000"/>
    <w:lvl w:ilvl="0">
      <w:start w:val="1"/>
      <w:numFmt w:val="decimal"/>
      <w:lvlText w:val="%1."/>
      <w:lvlJc w:val="left"/>
      <w:pPr>
        <w:ind w:left="460" w:hanging="323"/>
        <w:jc w:val="left"/>
      </w:pPr>
      <w:rPr>
        <w:rFonts w:ascii="微软雅黑" w:eastAsia="微软雅黑" w:hAnsi="微软雅黑" w:cs="微软雅黑" w:hint="default"/>
        <w:b/>
        <w:bCs/>
        <w:i w:val="0"/>
        <w:iCs w:val="0"/>
        <w:spacing w:val="1"/>
        <w:w w:val="81"/>
        <w:sz w:val="30"/>
        <w:szCs w:val="30"/>
        <w:lang w:val="en-US" w:eastAsia="zh-CN" w:bidi="ar-SA"/>
      </w:rPr>
    </w:lvl>
    <w:lvl w:ilvl="1">
      <w:start w:val="1"/>
      <w:numFmt w:val="decimal"/>
      <w:lvlText w:val="%2"/>
      <w:lvlJc w:val="left"/>
      <w:pPr>
        <w:ind w:left="826" w:hanging="180"/>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1684" w:hanging="180"/>
      </w:pPr>
      <w:rPr>
        <w:rFonts w:hint="default"/>
        <w:lang w:val="en-US" w:eastAsia="zh-CN" w:bidi="ar-SA"/>
      </w:rPr>
    </w:lvl>
    <w:lvl w:ilvl="3">
      <w:start w:val="0"/>
      <w:numFmt w:val="bullet"/>
      <w:lvlText w:val="•"/>
      <w:lvlJc w:val="left"/>
      <w:pPr>
        <w:ind w:left="2548" w:hanging="180"/>
      </w:pPr>
      <w:rPr>
        <w:rFonts w:hint="default"/>
        <w:lang w:val="en-US" w:eastAsia="zh-CN" w:bidi="ar-SA"/>
      </w:rPr>
    </w:lvl>
    <w:lvl w:ilvl="4">
      <w:start w:val="0"/>
      <w:numFmt w:val="bullet"/>
      <w:lvlText w:val="•"/>
      <w:lvlJc w:val="left"/>
      <w:pPr>
        <w:ind w:left="3413" w:hanging="180"/>
      </w:pPr>
      <w:rPr>
        <w:rFonts w:hint="default"/>
        <w:lang w:val="en-US" w:eastAsia="zh-CN" w:bidi="ar-SA"/>
      </w:rPr>
    </w:lvl>
    <w:lvl w:ilvl="5">
      <w:start w:val="0"/>
      <w:numFmt w:val="bullet"/>
      <w:lvlText w:val="•"/>
      <w:lvlJc w:val="left"/>
      <w:pPr>
        <w:ind w:left="4277" w:hanging="180"/>
      </w:pPr>
      <w:rPr>
        <w:rFonts w:hint="default"/>
        <w:lang w:val="en-US" w:eastAsia="zh-CN" w:bidi="ar-SA"/>
      </w:rPr>
    </w:lvl>
    <w:lvl w:ilvl="6">
      <w:start w:val="0"/>
      <w:numFmt w:val="bullet"/>
      <w:lvlText w:val="•"/>
      <w:lvlJc w:val="left"/>
      <w:pPr>
        <w:ind w:left="5141" w:hanging="180"/>
      </w:pPr>
      <w:rPr>
        <w:rFonts w:hint="default"/>
        <w:lang w:val="en-US" w:eastAsia="zh-CN" w:bidi="ar-SA"/>
      </w:rPr>
    </w:lvl>
    <w:lvl w:ilvl="7">
      <w:start w:val="0"/>
      <w:numFmt w:val="bullet"/>
      <w:lvlText w:val="•"/>
      <w:lvlJc w:val="left"/>
      <w:pPr>
        <w:ind w:left="6006" w:hanging="180"/>
      </w:pPr>
      <w:rPr>
        <w:rFonts w:hint="default"/>
        <w:lang w:val="en-US" w:eastAsia="zh-CN" w:bidi="ar-SA"/>
      </w:rPr>
    </w:lvl>
    <w:lvl w:ilvl="8">
      <w:start w:val="0"/>
      <w:numFmt w:val="bullet"/>
      <w:lvlText w:val="•"/>
      <w:lvlJc w:val="left"/>
      <w:pPr>
        <w:ind w:left="6870" w:hanging="180"/>
      </w:pPr>
      <w:rPr>
        <w:rFonts w:hint="default"/>
        <w:lang w:val="en-US" w:eastAsia="zh-CN" w:bidi="ar-SA"/>
      </w:rPr>
    </w:lvl>
  </w:abstractNum>
  <w:num w:numId="1">
    <w:abstractNumId w:val="2"/>
  </w:num>
  <w:num w:numId="2">
    <w:abstractNumId w:val="7"/>
  </w:num>
  <w:num w:numId="3">
    <w:abstractNumId w:val="6"/>
  </w:num>
  <w:num w:numId="4">
    <w:abstractNumId w:val="3"/>
  </w:num>
  <w:num w:numId="5">
    <w:abstractNumId w:val="1"/>
  </w:num>
  <w:num w:numId="6">
    <w:abstractNumId w:val="4"/>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zh-CN" w:bidi="ar-SA"/>
    </w:rPr>
  </w:style>
  <w:style w:type="paragraph" w:styleId="Heading1">
    <w:name w:val="heading 1"/>
    <w:basedOn w:val="Normal"/>
    <w:uiPriority w:val="1"/>
    <w:qFormat/>
    <w:pPr>
      <w:spacing w:line="552" w:lineRule="exact"/>
      <w:ind w:right="555"/>
      <w:jc w:val="center"/>
      <w:outlineLvl w:val="0"/>
    </w:pPr>
    <w:rPr>
      <w:rFonts w:ascii="微软雅黑" w:eastAsia="微软雅黑" w:hAnsi="微软雅黑" w:cs="微软雅黑"/>
      <w:b/>
      <w:bCs/>
      <w:sz w:val="36"/>
      <w:szCs w:val="36"/>
      <w:lang w:val="en-US" w:eastAsia="zh-CN" w:bidi="ar-SA"/>
    </w:rPr>
  </w:style>
  <w:style w:type="paragraph" w:styleId="Heading2">
    <w:name w:val="heading 2"/>
    <w:basedOn w:val="Normal"/>
    <w:uiPriority w:val="1"/>
    <w:qFormat/>
    <w:pPr>
      <w:spacing w:line="360" w:lineRule="exact"/>
      <w:ind w:left="20"/>
      <w:outlineLvl w:val="1"/>
    </w:pPr>
    <w:rPr>
      <w:rFonts w:ascii="微软雅黑" w:eastAsia="微软雅黑" w:hAnsi="微软雅黑" w:cs="微软雅黑"/>
      <w:b/>
      <w:bCs/>
      <w:sz w:val="32"/>
      <w:szCs w:val="32"/>
      <w:lang w:val="en-US" w:eastAsia="zh-CN" w:bidi="ar-SA"/>
    </w:rPr>
  </w:style>
  <w:style w:type="paragraph" w:styleId="Heading3">
    <w:name w:val="heading 3"/>
    <w:basedOn w:val="Normal"/>
    <w:uiPriority w:val="1"/>
    <w:qFormat/>
    <w:pPr>
      <w:ind w:left="618"/>
      <w:outlineLvl w:val="2"/>
    </w:pPr>
    <w:rPr>
      <w:rFonts w:ascii="微软雅黑" w:eastAsia="微软雅黑" w:hAnsi="微软雅黑" w:cs="微软雅黑"/>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sz w:val="24"/>
      <w:szCs w:val="24"/>
      <w:lang w:val="en-US" w:eastAsia="zh-CN" w:bidi="ar-SA"/>
    </w:rPr>
  </w:style>
  <w:style w:type="paragraph" w:styleId="ListParagraph">
    <w:name w:val="List Paragraph"/>
    <w:basedOn w:val="Normal"/>
    <w:uiPriority w:val="1"/>
    <w:qFormat/>
    <w:pPr>
      <w:spacing w:before="161"/>
      <w:ind w:left="138" w:firstLine="480"/>
    </w:pPr>
    <w:rPr>
      <w:rFonts w:ascii="宋体" w:eastAsia="宋体" w:hAnsi="宋体" w:cs="宋体"/>
      <w:lang w:val="en-US" w:eastAsia="zh-CN" w:bidi="ar-SA"/>
    </w:rPr>
  </w:style>
  <w:style w:type="paragraph" w:customStyle="1" w:styleId="TableParagraph">
    <w:name w:val="Table Paragraph"/>
    <w:basedOn w:val="Normal"/>
    <w:uiPriority w:val="1"/>
    <w:qFormat/>
    <w:rPr>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3.xml" /><Relationship Id="rId12" Type="http://schemas.openxmlformats.org/officeDocument/2006/relationships/footer" Target="footer4.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header" Target="header5.xml" /><Relationship Id="rId16" Type="http://schemas.openxmlformats.org/officeDocument/2006/relationships/footer" Target="footer6.xml" /><Relationship Id="rId17" Type="http://schemas.openxmlformats.org/officeDocument/2006/relationships/header" Target="header6.xml" /><Relationship Id="rId18" Type="http://schemas.openxmlformats.org/officeDocument/2006/relationships/footer" Target="footer7.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8.xml" /><Relationship Id="rId22" Type="http://schemas.openxmlformats.org/officeDocument/2006/relationships/footer" Target="footer9.xml" /><Relationship Id="rId23" Type="http://schemas.openxmlformats.org/officeDocument/2006/relationships/image" Target="media/image3.jpeg" /><Relationship Id="rId24" Type="http://schemas.openxmlformats.org/officeDocument/2006/relationships/header" Target="header9.xml" /><Relationship Id="rId25" Type="http://schemas.openxmlformats.org/officeDocument/2006/relationships/footer" Target="footer10.xml" /><Relationship Id="rId26" Type="http://schemas.openxmlformats.org/officeDocument/2006/relationships/hyperlink" Target="https://d.book118.com/587116145104006046" TargetMode="External" /><Relationship Id="rId27" Type="http://schemas.openxmlformats.org/officeDocument/2006/relationships/header" Target="header10.xml" /><Relationship Id="rId28" Type="http://schemas.openxmlformats.org/officeDocument/2006/relationships/footer" Target="footer1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2024-03-01T13:39:12Z</dcterms:created>
  <dcterms:modified xsi:type="dcterms:W3CDTF">2024-03-01T13:39:12Z</dcterms:modified>
</cp:coreProperties>
</file>