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电子控制四轮驱动装置项目安全调研评估报告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49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_Toc10491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45" w:history="1">
        <w:r>
          <w:rPr>
            <w:rFonts w:ascii="仿宋" w:eastAsia="仿宋" w:hAnsi="仿宋" w:cs="仿宋" w:hint="eastAsia"/>
            <w:lang w:val="en-US"/>
          </w:rPr>
          <w:t>一、电子控制四轮驱动装置项目概论</w:t>
        </w:r>
        <w:r>
          <w:tab/>
        </w:r>
        <w:r>
          <w:fldChar w:fldCharType="begin"/>
        </w:r>
        <w:r>
          <w:instrText xml:space="preserve"> PAGEREF _Toc17545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8" w:history="1">
        <w:r>
          <w:rPr>
            <w:rFonts w:ascii="仿宋" w:eastAsia="仿宋" w:hAnsi="仿宋" w:cs="仿宋" w:hint="eastAsia"/>
            <w:lang w:val="en-US"/>
          </w:rPr>
          <w:t>(一)、电子控制四轮驱动装置项目基本信息</w:t>
        </w:r>
        <w:r>
          <w:tab/>
        </w:r>
        <w:r>
          <w:fldChar w:fldCharType="begin"/>
        </w:r>
        <w:r>
          <w:instrText xml:space="preserve"> PAGEREF _Toc30718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2" w:history="1">
        <w:r>
          <w:rPr>
            <w:rFonts w:ascii="仿宋" w:eastAsia="仿宋" w:hAnsi="仿宋" w:cs="仿宋" w:hint="eastAsia"/>
            <w:lang w:val="en-US"/>
          </w:rPr>
          <w:t>(二)、电子控制四轮驱动装置项目提出的理由</w:t>
        </w:r>
        <w:r>
          <w:tab/>
        </w:r>
        <w:r>
          <w:fldChar w:fldCharType="begin"/>
        </w:r>
        <w:r>
          <w:instrText xml:space="preserve"> PAGEREF _Toc8562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7" w:history="1">
        <w:r>
          <w:rPr>
            <w:rFonts w:ascii="仿宋" w:eastAsia="仿宋" w:hAnsi="仿宋" w:cs="仿宋" w:hint="eastAsia"/>
            <w:lang w:val="en-US"/>
          </w:rPr>
          <w:t>(三)、电子控制四轮驱动装置项目建设目标和任务</w:t>
        </w:r>
        <w:r>
          <w:tab/>
        </w:r>
        <w:r>
          <w:fldChar w:fldCharType="begin"/>
        </w:r>
        <w:r>
          <w:instrText xml:space="preserve"> PAGEREF _Toc5907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6" w:history="1">
        <w:r>
          <w:rPr>
            <w:rFonts w:ascii="仿宋" w:eastAsia="仿宋" w:hAnsi="仿宋" w:cs="仿宋" w:hint="eastAsia"/>
            <w:lang w:val="en-US"/>
          </w:rPr>
          <w:t>(四)、电子控制四轮驱动装置项目建设规模</w:t>
        </w:r>
        <w:r>
          <w:tab/>
        </w:r>
        <w:r>
          <w:fldChar w:fldCharType="begin"/>
        </w:r>
        <w:r>
          <w:instrText xml:space="preserve"> PAGEREF _Toc26596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" w:history="1">
        <w:r>
          <w:rPr>
            <w:rFonts w:ascii="仿宋" w:eastAsia="仿宋" w:hAnsi="仿宋" w:cs="仿宋" w:hint="eastAsia"/>
            <w:lang w:val="en-US"/>
          </w:rPr>
          <w:t>(五)、电子控制四轮驱动装置项目建设工期</w:t>
        </w:r>
        <w:r>
          <w:tab/>
        </w:r>
        <w:r>
          <w:fldChar w:fldCharType="begin"/>
        </w:r>
        <w:r>
          <w:instrText xml:space="preserve"> PAGEREF _Toc2369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11" w:history="1">
        <w:r>
          <w:rPr>
            <w:rFonts w:ascii="仿宋" w:eastAsia="仿宋" w:hAnsi="仿宋" w:cs="仿宋" w:hint="eastAsia"/>
            <w:lang w:val="en-US"/>
          </w:rPr>
          <w:t>二、运营管理</w:t>
        </w:r>
        <w:r>
          <w:tab/>
        </w:r>
        <w:r>
          <w:fldChar w:fldCharType="begin"/>
        </w:r>
        <w:r>
          <w:instrText xml:space="preserve"> PAGEREF _Toc12011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9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_Toc4379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2" w:history="1">
        <w:r>
          <w:rPr>
            <w:rFonts w:ascii="仿宋" w:eastAsia="仿宋" w:hAnsi="仿宋" w:cs="仿宋" w:hint="eastAsia"/>
            <w:lang w:val="en-US"/>
          </w:rPr>
          <w:t>(二)、公司目标与主职责</w:t>
        </w:r>
        <w:r>
          <w:tab/>
        </w:r>
        <w:r>
          <w:fldChar w:fldCharType="begin"/>
        </w:r>
        <w:r>
          <w:instrText xml:space="preserve"> PAGEREF _Toc24502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_Toc2129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7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_Toc13677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46" w:history="1">
        <w:r>
          <w:rPr>
            <w:rFonts w:ascii="仿宋" w:eastAsia="仿宋" w:hAnsi="仿宋" w:cs="仿宋" w:hint="eastAsia"/>
            <w:lang w:val="en-US"/>
          </w:rPr>
          <w:t>三、发展规划分析</w:t>
        </w:r>
        <w:r>
          <w:tab/>
        </w:r>
        <w:r>
          <w:fldChar w:fldCharType="begin"/>
        </w:r>
        <w:r>
          <w:instrText xml:space="preserve"> PAGEREF _Toc19646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6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_Toc12426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2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_Toc14042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98" w:history="1">
        <w:r>
          <w:rPr>
            <w:rFonts w:ascii="仿宋" w:eastAsia="仿宋" w:hAnsi="仿宋" w:cs="仿宋" w:hint="eastAsia"/>
            <w:lang w:val="en-US"/>
          </w:rPr>
          <w:t>四、建筑工程可行性分析</w:t>
        </w:r>
        <w:r>
          <w:tab/>
        </w:r>
        <w:r>
          <w:fldChar w:fldCharType="begin"/>
        </w:r>
        <w:r>
          <w:instrText xml:space="preserve"> PAGEREF _Toc16898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8" w:history="1">
        <w:r>
          <w:rPr>
            <w:rFonts w:ascii="仿宋" w:eastAsia="仿宋" w:hAnsi="仿宋" w:cs="仿宋" w:hint="eastAsia"/>
            <w:lang w:val="en-US"/>
          </w:rPr>
          <w:t>(一)、电子控制四轮驱动装置项目工程设计总体要求</w:t>
        </w:r>
        <w:r>
          <w:tab/>
        </w:r>
        <w:r>
          <w:fldChar w:fldCharType="begin"/>
        </w:r>
        <w:r>
          <w:instrText xml:space="preserve"> PAGEREF _Toc27828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7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_Toc21707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4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_Toc15854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09" w:history="1">
        <w:r>
          <w:rPr>
            <w:rFonts w:ascii="仿宋" w:eastAsia="仿宋" w:hAnsi="仿宋" w:cs="仿宋" w:hint="eastAsia"/>
            <w:lang w:val="en-US"/>
          </w:rPr>
          <w:t>五、风险应对说明</w:t>
        </w:r>
        <w:r>
          <w:tab/>
        </w:r>
        <w:r>
          <w:fldChar w:fldCharType="begin"/>
        </w:r>
        <w:r>
          <w:instrText xml:space="preserve"> PAGEREF _Toc20609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6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_Toc22596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3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_Toc17973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1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_Toc25001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2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_Toc16552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1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_Toc11271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241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_Toc15241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5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_Toc6165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4" w:history="1">
        <w:r>
          <w:rPr>
            <w:rFonts w:ascii="仿宋" w:eastAsia="仿宋" w:hAnsi="仿宋" w:cs="仿宋" w:hint="eastAsia"/>
            <w:lang w:val="en-US"/>
          </w:rPr>
          <w:t>(八)、其他风险分析</w:t>
        </w:r>
        <w:r>
          <w:tab/>
        </w:r>
        <w:r>
          <w:fldChar w:fldCharType="begin"/>
        </w:r>
        <w:r>
          <w:instrText xml:space="preserve"> PAGEREF _Toc8554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2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_Toc10222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93" w:history="1">
        <w:r>
          <w:rPr>
            <w:rFonts w:ascii="仿宋" w:eastAsia="仿宋" w:hAnsi="仿宋" w:cs="仿宋" w:hint="eastAsia"/>
            <w:lang w:val="en-US"/>
          </w:rPr>
          <w:t>六、 进入国际市场的方式</w:t>
        </w:r>
        <w:r>
          <w:tab/>
        </w:r>
        <w:r>
          <w:fldChar w:fldCharType="begin"/>
        </w:r>
        <w:r>
          <w:instrText xml:space="preserve"> PAGEREF _Toc28293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" w:history="1">
        <w:r>
          <w:rPr>
            <w:rFonts w:ascii="仿宋" w:eastAsia="仿宋" w:hAnsi="仿宋" w:cs="仿宋" w:hint="eastAsia"/>
            <w:lang w:val="en-US"/>
          </w:rPr>
          <w:t>(一)、贸易进入方式</w:t>
        </w:r>
        <w:r>
          <w:tab/>
        </w:r>
        <w:r>
          <w:fldChar w:fldCharType="begin"/>
        </w:r>
        <w:r>
          <w:instrText xml:space="preserve"> PAGEREF _Toc1867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8" w:history="1">
        <w:r>
          <w:rPr>
            <w:rFonts w:ascii="仿宋" w:eastAsia="仿宋" w:hAnsi="仿宋" w:cs="仿宋" w:hint="eastAsia"/>
            <w:lang w:val="en-US"/>
          </w:rPr>
          <w:t>(二)、合约进入方式</w:t>
        </w:r>
        <w:r>
          <w:tab/>
        </w:r>
        <w:r>
          <w:fldChar w:fldCharType="begin"/>
        </w:r>
        <w:r>
          <w:instrText xml:space="preserve"> PAGEREF _Toc18058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6" w:history="1">
        <w:r>
          <w:rPr>
            <w:rFonts w:ascii="仿宋" w:eastAsia="仿宋" w:hAnsi="仿宋" w:cs="仿宋" w:hint="eastAsia"/>
            <w:lang w:val="en-US"/>
          </w:rPr>
          <w:t>(三)、股权进入方式</w:t>
        </w:r>
        <w:r>
          <w:tab/>
        </w:r>
        <w:r>
          <w:fldChar w:fldCharType="begin"/>
        </w:r>
        <w:r>
          <w:instrText xml:space="preserve"> PAGEREF _Toc16006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75" w:history="1">
        <w:r>
          <w:rPr>
            <w:rFonts w:ascii="仿宋" w:eastAsia="仿宋" w:hAnsi="仿宋" w:cs="仿宋" w:hint="eastAsia"/>
            <w:lang w:val="en-US"/>
          </w:rPr>
          <w:t>七、发展规划产业政策和行业准入分析</w:t>
        </w:r>
        <w:r>
          <w:tab/>
        </w:r>
        <w:r>
          <w:fldChar w:fldCharType="begin"/>
        </w:r>
        <w:r>
          <w:instrText xml:space="preserve"> PAGEREF _Toc32275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5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_Toc11995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7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_Toc23657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9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_Toc10619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77" w:history="1">
        <w:r>
          <w:rPr>
            <w:rFonts w:ascii="仿宋" w:eastAsia="仿宋" w:hAnsi="仿宋" w:cs="仿宋" w:hint="eastAsia"/>
            <w:lang w:val="en-US"/>
          </w:rPr>
          <w:t>八、运营风险管理的一般程序</w:t>
        </w:r>
        <w:r>
          <w:tab/>
        </w:r>
        <w:r>
          <w:fldChar w:fldCharType="begin"/>
        </w:r>
        <w:r>
          <w:instrText xml:space="preserve"> PAGEREF _Toc16577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4" w:history="1">
        <w:r>
          <w:rPr>
            <w:rFonts w:ascii="仿宋" w:eastAsia="仿宋" w:hAnsi="仿宋" w:cs="仿宋" w:hint="eastAsia"/>
            <w:lang w:val="en-US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_Toc16494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9" w:history="1">
        <w:r>
          <w:rPr>
            <w:rFonts w:ascii="仿宋" w:eastAsia="仿宋" w:hAnsi="仿宋" w:cs="仿宋" w:hint="eastAsia"/>
            <w:lang w:val="en-US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_Toc28189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6" w:history="1">
        <w:r>
          <w:rPr>
            <w:rFonts w:ascii="仿宋" w:eastAsia="仿宋" w:hAnsi="仿宋" w:cs="仿宋" w:hint="eastAsia"/>
            <w:lang w:val="en-US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_Toc10076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25" w:history="1">
        <w:r>
          <w:rPr>
            <w:rFonts w:ascii="仿宋" w:eastAsia="仿宋" w:hAnsi="仿宋" w:cs="仿宋" w:hint="eastAsia"/>
            <w:lang w:val="en-US"/>
          </w:rPr>
          <w:t>九、项目验收与总结</w:t>
        </w:r>
        <w:r>
          <w:tab/>
        </w:r>
        <w:r>
          <w:fldChar w:fldCharType="begin"/>
        </w:r>
        <w:r>
          <w:instrText xml:space="preserve"> PAGEREF _Toc7025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2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_Toc27562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6" w:history="1">
        <w:r>
          <w:rPr>
            <w:rFonts w:ascii="仿宋" w:eastAsia="仿宋" w:hAnsi="仿宋" w:cs="仿宋" w:hint="eastAsia"/>
            <w:lang w:val="en-US"/>
          </w:rPr>
          <w:t>(二)、经济效益评估</w:t>
        </w:r>
        <w:r>
          <w:tab/>
        </w:r>
        <w:r>
          <w:fldChar w:fldCharType="begin"/>
        </w:r>
        <w:r>
          <w:instrText xml:space="preserve"> PAGEREF _Toc4546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7" w:history="1">
        <w:r>
          <w:rPr>
            <w:rFonts w:ascii="仿宋" w:eastAsia="仿宋" w:hAnsi="仿宋" w:cs="仿宋" w:hint="eastAsia"/>
            <w:lang w:val="en-US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_Toc18077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9" w:history="1">
        <w:r>
          <w:rPr>
            <w:rFonts w:ascii="仿宋" w:eastAsia="仿宋" w:hAnsi="仿宋" w:cs="仿宋" w:hint="eastAsia"/>
            <w:lang w:val="en-US"/>
          </w:rPr>
          <w:t>(四)、未来发展规划</w:t>
        </w:r>
        <w:r>
          <w:tab/>
        </w:r>
        <w:r>
          <w:fldChar w:fldCharType="begin"/>
        </w:r>
        <w:r>
          <w:instrText xml:space="preserve"> PAGEREF _Toc12369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34" w:history="1">
        <w:r>
          <w:rPr>
            <w:rFonts w:ascii="仿宋" w:eastAsia="仿宋" w:hAnsi="仿宋" w:cs="仿宋" w:hint="eastAsia"/>
            <w:lang w:val="en-US"/>
          </w:rPr>
          <w:t>十、电子控制四轮驱动装置项目选址</w:t>
        </w:r>
        <w:r>
          <w:tab/>
        </w:r>
        <w:r>
          <w:fldChar w:fldCharType="begin"/>
        </w:r>
        <w:r>
          <w:instrText xml:space="preserve"> PAGEREF _Toc8534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3" w:history="1">
        <w:r>
          <w:rPr>
            <w:rFonts w:ascii="仿宋" w:eastAsia="仿宋" w:hAnsi="仿宋" w:cs="仿宋" w:hint="eastAsia"/>
            <w:lang w:val="en-US"/>
          </w:rPr>
          <w:t>(一)、电子控制四轮驱动装置选址影响因素</w:t>
        </w:r>
        <w:r>
          <w:tab/>
        </w:r>
        <w:r>
          <w:fldChar w:fldCharType="begin"/>
        </w:r>
        <w:r>
          <w:instrText xml:space="preserve"> PAGEREF _Toc12053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8" w:history="1">
        <w:r>
          <w:rPr>
            <w:rFonts w:ascii="仿宋" w:eastAsia="仿宋" w:hAnsi="仿宋" w:cs="仿宋" w:hint="eastAsia"/>
            <w:lang w:val="en-US"/>
          </w:rPr>
          <w:t>(二)、行业竞争对电子控制四轮驱动装置选址的影响</w:t>
        </w:r>
        <w:r>
          <w:tab/>
        </w:r>
        <w:r>
          <w:fldChar w:fldCharType="begin"/>
        </w:r>
        <w:r>
          <w:instrText xml:space="preserve"> PAGEREF _Toc25058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6" w:history="1">
        <w:r>
          <w:rPr>
            <w:rFonts w:ascii="仿宋" w:eastAsia="仿宋" w:hAnsi="仿宋" w:cs="仿宋" w:hint="eastAsia"/>
            <w:lang w:val="en-US"/>
          </w:rPr>
          <w:t>(三)、经营成本对电子控制四轮驱动装置选址的影响</w:t>
        </w:r>
        <w:r>
          <w:tab/>
        </w:r>
        <w:r>
          <w:fldChar w:fldCharType="begin"/>
        </w:r>
        <w:r>
          <w:instrText xml:space="preserve"> PAGEREF _Toc31246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3" w:history="1">
        <w:r>
          <w:rPr>
            <w:rFonts w:ascii="仿宋" w:eastAsia="仿宋" w:hAnsi="仿宋" w:cs="仿宋" w:hint="eastAsia"/>
            <w:lang w:val="en-US"/>
          </w:rPr>
          <w:t>(四)、消费习惯对电子控制四轮驱动装置选址的影响</w:t>
        </w:r>
        <w:r>
          <w:tab/>
        </w:r>
        <w:r>
          <w:fldChar w:fldCharType="begin"/>
        </w:r>
        <w:r>
          <w:instrText xml:space="preserve"> PAGEREF _Toc4543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3" w:history="1">
        <w:r>
          <w:rPr>
            <w:rFonts w:ascii="仿宋" w:eastAsia="仿宋" w:hAnsi="仿宋" w:cs="仿宋" w:hint="eastAsia"/>
            <w:lang w:val="en-US"/>
          </w:rPr>
          <w:t>(五)、电子控制四轮驱动装置项目选址原则</w:t>
        </w:r>
        <w:r>
          <w:tab/>
        </w:r>
        <w:r>
          <w:fldChar w:fldCharType="begin"/>
        </w:r>
        <w:r>
          <w:instrText xml:space="preserve"> PAGEREF _Toc5183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7" w:history="1">
        <w:r>
          <w:rPr>
            <w:rFonts w:ascii="仿宋" w:eastAsia="仿宋" w:hAnsi="仿宋" w:cs="仿宋" w:hint="eastAsia"/>
            <w:lang w:val="en-US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_Toc12667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053" w:history="1">
        <w:r>
          <w:rPr>
            <w:rFonts w:ascii="仿宋" w:eastAsia="仿宋" w:hAnsi="仿宋" w:cs="仿宋" w:hint="eastAsia"/>
            <w:lang w:val="en-US"/>
          </w:rPr>
          <w:t>(七)、电子控制四轮驱动装置项目选址综合评价</w:t>
        </w:r>
        <w:r>
          <w:tab/>
        </w:r>
        <w:r>
          <w:fldChar w:fldCharType="begin"/>
        </w:r>
        <w:r>
          <w:instrText xml:space="preserve"> PAGEREF _Toc10053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26" w:history="1">
        <w:r>
          <w:rPr>
            <w:rFonts w:ascii="仿宋" w:eastAsia="仿宋" w:hAnsi="仿宋" w:cs="仿宋" w:hint="eastAsia"/>
            <w:lang w:val="en-US"/>
          </w:rPr>
          <w:t>十一、电子控制四轮驱动装置项目风险管理</w:t>
        </w:r>
        <w:r>
          <w:tab/>
        </w:r>
        <w:r>
          <w:fldChar w:fldCharType="begin"/>
        </w:r>
        <w:r>
          <w:instrText xml:space="preserve"> PAGEREF _Toc27226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4" w:history="1">
        <w:r>
          <w:rPr>
            <w:rFonts w:ascii="仿宋" w:eastAsia="仿宋" w:hAnsi="仿宋" w:cs="仿宋" w:hint="eastAsia"/>
            <w:lang w:val="en-US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_Toc19694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4" w:history="1">
        <w:r>
          <w:rPr>
            <w:rFonts w:ascii="仿宋" w:eastAsia="仿宋" w:hAnsi="仿宋" w:cs="仿宋" w:hint="eastAsia"/>
            <w:lang w:val="en-US"/>
          </w:rPr>
          <w:t>(二)、风险应对策略</w:t>
        </w:r>
        <w:r>
          <w:tab/>
        </w:r>
        <w:r>
          <w:fldChar w:fldCharType="begin"/>
        </w:r>
        <w:r>
          <w:instrText xml:space="preserve"> PAGEREF _Toc5674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3" w:history="1">
        <w:r>
          <w:rPr>
            <w:rFonts w:ascii="仿宋" w:eastAsia="仿宋" w:hAnsi="仿宋" w:cs="仿宋" w:hint="eastAsia"/>
            <w:lang w:val="en-US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_Toc19003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02" w:history="1">
        <w:r>
          <w:rPr>
            <w:rFonts w:ascii="仿宋" w:eastAsia="仿宋" w:hAnsi="仿宋" w:cs="仿宋" w:hint="eastAsia"/>
            <w:lang w:val="en-US"/>
          </w:rPr>
          <w:t>十二、质量与技术管理</w:t>
        </w:r>
        <w:r>
          <w:tab/>
        </w:r>
        <w:r>
          <w:fldChar w:fldCharType="begin"/>
        </w:r>
        <w:r>
          <w:instrText xml:space="preserve"> PAGEREF _Toc5802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6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_Toc28586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" w:history="1">
        <w:r>
          <w:rPr>
            <w:rFonts w:ascii="仿宋" w:eastAsia="仿宋" w:hAnsi="仿宋" w:cs="仿宋" w:hint="eastAsia"/>
            <w:lang w:val="en-US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_Toc301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93" w:history="1">
        <w:r>
          <w:rPr>
            <w:rFonts w:ascii="仿宋" w:eastAsia="仿宋" w:hAnsi="仿宋" w:cs="仿宋" w:hint="eastAsia"/>
            <w:lang w:val="en-US"/>
          </w:rPr>
          <w:t>十三、电子控制四轮驱动装置项目组织与管理</w:t>
        </w:r>
        <w:r>
          <w:tab/>
        </w:r>
        <w:r>
          <w:fldChar w:fldCharType="begin"/>
        </w:r>
        <w:r>
          <w:instrText xml:space="preserve"> PAGEREF _Toc12493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" w:history="1">
        <w:r>
          <w:rPr>
            <w:rFonts w:ascii="仿宋" w:eastAsia="仿宋" w:hAnsi="仿宋" w:cs="仿宋" w:hint="eastAsia"/>
            <w:lang w:val="en-US"/>
          </w:rPr>
          <w:t>(一)、电子控制四轮驱动装置项目管理团队组建</w:t>
        </w:r>
        <w:r>
          <w:tab/>
        </w:r>
        <w:r>
          <w:fldChar w:fldCharType="begin"/>
        </w:r>
        <w:r>
          <w:instrText xml:space="preserve"> PAGEREF _Toc2148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3" w:history="1">
        <w:r>
          <w:rPr>
            <w:rFonts w:ascii="仿宋" w:eastAsia="仿宋" w:hAnsi="仿宋" w:cs="仿宋" w:hint="eastAsia"/>
            <w:lang w:val="en-US"/>
          </w:rPr>
          <w:t>(二)、电子控制四轮驱动装置项目沟通与决策流程</w:t>
        </w:r>
        <w:r>
          <w:tab/>
        </w:r>
        <w:r>
          <w:fldChar w:fldCharType="begin"/>
        </w:r>
        <w:r>
          <w:instrText xml:space="preserve"> PAGEREF _Toc21863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4" w:history="1">
        <w:r>
          <w:rPr>
            <w:rFonts w:ascii="仿宋" w:eastAsia="仿宋" w:hAnsi="仿宋" w:cs="仿宋" w:hint="eastAsia"/>
            <w:lang w:val="en-US"/>
          </w:rPr>
          <w:t>(三)、电子控制四轮驱动装置项目风险管理与应对策略</w:t>
        </w:r>
        <w:r>
          <w:tab/>
        </w:r>
        <w:r>
          <w:fldChar w:fldCharType="begin"/>
        </w:r>
        <w:r>
          <w:instrText xml:space="preserve"> PAGEREF _Toc7544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90" w:history="1">
        <w:r>
          <w:rPr>
            <w:rFonts w:ascii="仿宋" w:eastAsia="仿宋" w:hAnsi="仿宋" w:cs="仿宋" w:hint="eastAsia"/>
            <w:lang w:val="en-US"/>
          </w:rPr>
          <w:t>十四、电子控制四轮驱动装置行业产品策略</w:t>
        </w:r>
        <w:r>
          <w:tab/>
        </w:r>
        <w:r>
          <w:fldChar w:fldCharType="begin"/>
        </w:r>
        <w:r>
          <w:instrText xml:space="preserve"> PAGEREF _Toc30890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4" w:history="1">
        <w:r>
          <w:rPr>
            <w:rFonts w:ascii="仿宋" w:eastAsia="仿宋" w:hAnsi="仿宋" w:cs="仿宋" w:hint="eastAsia"/>
            <w:lang w:val="en-US"/>
          </w:rPr>
          <w:t>(一)、产品定位</w:t>
        </w:r>
        <w:r>
          <w:tab/>
        </w:r>
        <w:r>
          <w:fldChar w:fldCharType="begin"/>
        </w:r>
        <w:r>
          <w:instrText xml:space="preserve"> PAGEREF _Toc19154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2" w:history="1">
        <w:r>
          <w:rPr>
            <w:rFonts w:ascii="仿宋" w:eastAsia="仿宋" w:hAnsi="仿宋" w:cs="仿宋" w:hint="eastAsia"/>
            <w:lang w:val="en-US"/>
          </w:rPr>
          <w:t>(二)、产品种类</w:t>
        </w:r>
        <w:r>
          <w:tab/>
        </w:r>
        <w:r>
          <w:fldChar w:fldCharType="begin"/>
        </w:r>
        <w:r>
          <w:instrText xml:space="preserve"> PAGEREF _Toc28502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7" w:history="1">
        <w:r>
          <w:rPr>
            <w:rFonts w:ascii="仿宋" w:eastAsia="仿宋" w:hAnsi="仿宋" w:cs="仿宋" w:hint="eastAsia"/>
            <w:lang w:val="en-US"/>
          </w:rPr>
          <w:t>(三)、产品质量</w:t>
        </w:r>
        <w:r>
          <w:tab/>
        </w:r>
        <w:r>
          <w:fldChar w:fldCharType="begin"/>
        </w:r>
        <w:r>
          <w:instrText xml:space="preserve"> PAGEREF _Toc7747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7" w:history="1">
        <w:r>
          <w:rPr>
            <w:rFonts w:ascii="仿宋" w:eastAsia="仿宋" w:hAnsi="仿宋" w:cs="仿宋" w:hint="eastAsia"/>
            <w:lang w:val="en-US"/>
          </w:rPr>
          <w:t>(四)、创新设计</w:t>
        </w:r>
        <w:r>
          <w:tab/>
        </w:r>
        <w:r>
          <w:fldChar w:fldCharType="begin"/>
        </w:r>
        <w:r>
          <w:instrText xml:space="preserve"> PAGEREF _Toc13247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3" w:history="1">
        <w:r>
          <w:rPr>
            <w:rFonts w:ascii="仿宋" w:eastAsia="仿宋" w:hAnsi="仿宋" w:cs="仿宋" w:hint="eastAsia"/>
            <w:lang w:val="en-US"/>
          </w:rPr>
          <w:t>(五)、价格策略</w:t>
        </w:r>
        <w:r>
          <w:tab/>
        </w:r>
        <w:r>
          <w:fldChar w:fldCharType="begin"/>
        </w:r>
        <w:r>
          <w:instrText xml:space="preserve"> PAGEREF _Toc25973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3" w:history="1">
        <w:r>
          <w:rPr>
            <w:rFonts w:ascii="仿宋" w:eastAsia="仿宋" w:hAnsi="仿宋" w:cs="仿宋" w:hint="eastAsia"/>
            <w:lang w:val="en-US"/>
          </w:rPr>
          <w:t>(六)、售后服务</w:t>
        </w:r>
        <w:r>
          <w:tab/>
        </w:r>
        <w:r>
          <w:fldChar w:fldCharType="begin"/>
        </w:r>
        <w:r>
          <w:instrText xml:space="preserve"> PAGEREF _Toc12033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2" w:history="1">
        <w:r>
          <w:rPr>
            <w:rFonts w:ascii="仿宋" w:eastAsia="仿宋" w:hAnsi="仿宋" w:cs="仿宋" w:hint="eastAsia"/>
            <w:lang w:val="en-US"/>
          </w:rPr>
          <w:t>十五、员工离职率分析与降低措施</w:t>
        </w:r>
        <w:r>
          <w:tab/>
        </w:r>
        <w:r>
          <w:fldChar w:fldCharType="begin"/>
        </w:r>
        <w:r>
          <w:instrText xml:space="preserve"> PAGEREF _Toc22212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1" w:history="1">
        <w:r>
          <w:rPr>
            <w:rFonts w:ascii="仿宋" w:eastAsia="仿宋" w:hAnsi="仿宋" w:cs="仿宋" w:hint="eastAsia"/>
            <w:lang w:val="en-US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_Toc12531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4" w:history="1">
        <w:r>
          <w:rPr>
            <w:rFonts w:ascii="仿宋" w:eastAsia="仿宋" w:hAnsi="仿宋" w:cs="仿宋" w:hint="eastAsia"/>
            <w:lang w:val="en-US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_Toc20974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3" w:history="1">
        <w:r>
          <w:rPr>
            <w:rFonts w:ascii="仿宋" w:eastAsia="仿宋" w:hAnsi="仿宋" w:cs="仿宋" w:hint="eastAsia"/>
            <w:lang w:val="en-US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_Toc13463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74" w:history="1">
        <w:r>
          <w:rPr>
            <w:rFonts w:ascii="仿宋" w:eastAsia="仿宋" w:hAnsi="仿宋" w:cs="仿宋" w:hint="eastAsia"/>
            <w:lang w:val="en-US"/>
          </w:rPr>
          <w:t>十六、战略的定量评价决策方法</w:t>
        </w:r>
        <w:r>
          <w:tab/>
        </w:r>
        <w:r>
          <w:fldChar w:fldCharType="begin"/>
        </w:r>
        <w:r>
          <w:instrText xml:space="preserve"> PAGEREF _Toc32574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7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_Toc15637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" w:history="1">
        <w:r>
          <w:rPr>
            <w:rFonts w:ascii="仿宋" w:eastAsia="仿宋" w:hAnsi="仿宋" w:cs="仿宋" w:hint="eastAsia"/>
            <w:lang w:val="en-US"/>
          </w:rPr>
          <w:t>十七、质量管理与持续改进</w:t>
        </w:r>
        <w:r>
          <w:tab/>
        </w:r>
        <w:r>
          <w:fldChar w:fldCharType="begin"/>
        </w:r>
        <w:r>
          <w:instrText xml:space="preserve"> PAGEREF _Toc2335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2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_Toc14212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8" w:history="1">
        <w:r>
          <w:rPr>
            <w:rFonts w:ascii="仿宋" w:eastAsia="仿宋" w:hAnsi="仿宋" w:cs="仿宋" w:hint="eastAsia"/>
            <w:lang w:val="en-US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_Toc19258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8690" w:history="1">
        <w:r>
          <w:rPr>
            <w:rFonts w:ascii="仿宋" w:eastAsia="仿宋" w:hAnsi="仿宋" w:cs="仿宋" w:hint="eastAsia"/>
            <w:lang w:val="en-US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_Toc28690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3" w:history="1">
        <w:r>
          <w:rPr>
            <w:rFonts w:ascii="仿宋" w:eastAsia="仿宋" w:hAnsi="仿宋" w:cs="仿宋" w:hint="eastAsia"/>
            <w:lang w:val="en-US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_Toc27533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77" w:history="1">
        <w:r>
          <w:rPr>
            <w:rFonts w:ascii="仿宋" w:eastAsia="仿宋" w:hAnsi="仿宋" w:cs="仿宋" w:hint="eastAsia"/>
            <w:lang w:val="en-US"/>
          </w:rPr>
          <w:t>十八、生产控制的基本程序</w:t>
        </w:r>
        <w:r>
          <w:tab/>
        </w:r>
        <w:r>
          <w:fldChar w:fldCharType="begin"/>
        </w:r>
        <w:r>
          <w:instrText xml:space="preserve"> PAGEREF _Toc23877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8" w:history="1">
        <w:r>
          <w:rPr>
            <w:rFonts w:ascii="仿宋" w:eastAsia="仿宋" w:hAnsi="仿宋" w:cs="仿宋" w:hint="eastAsia"/>
            <w:lang w:val="en-US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_Toc13588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8" w:history="1">
        <w:r>
          <w:rPr>
            <w:rFonts w:ascii="仿宋" w:eastAsia="仿宋" w:hAnsi="仿宋" w:cs="仿宋" w:hint="eastAsia"/>
            <w:lang w:val="en-US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_Toc23148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_Toc2312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7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_Toc29307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90" w:history="1">
        <w:r>
          <w:rPr>
            <w:rFonts w:ascii="仿宋" w:eastAsia="仿宋" w:hAnsi="仿宋" w:cs="仿宋" w:hint="eastAsia"/>
            <w:lang w:val="en-US"/>
          </w:rPr>
          <w:t>十九、渠道冲突管理</w:t>
        </w:r>
        <w:r>
          <w:tab/>
        </w:r>
        <w:r>
          <w:fldChar w:fldCharType="begin"/>
        </w:r>
        <w:r>
          <w:instrText xml:space="preserve"> PAGEREF _Toc8890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9" w:history="1">
        <w:r>
          <w:rPr>
            <w:rFonts w:ascii="仿宋" w:eastAsia="仿宋" w:hAnsi="仿宋" w:cs="仿宋" w:hint="eastAsia"/>
            <w:lang w:val="en-US"/>
          </w:rPr>
          <w:t>(一)、渠道冲突的界定和分类</w:t>
        </w:r>
        <w:r>
          <w:tab/>
        </w:r>
        <w:r>
          <w:fldChar w:fldCharType="begin"/>
        </w:r>
        <w:r>
          <w:instrText xml:space="preserve"> PAGEREF _Toc9959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" w:history="1">
        <w:r>
          <w:rPr>
            <w:rFonts w:ascii="仿宋" w:eastAsia="仿宋" w:hAnsi="仿宋" w:cs="仿宋" w:hint="eastAsia"/>
            <w:lang w:val="en-US"/>
          </w:rPr>
          <w:t>(二)、渠道冲突产生的原因</w:t>
        </w:r>
        <w:r>
          <w:tab/>
        </w:r>
        <w:r>
          <w:fldChar w:fldCharType="begin"/>
        </w:r>
        <w:r>
          <w:instrText xml:space="preserve"> PAGEREF _Toc2959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0" w:history="1">
        <w:r>
          <w:rPr>
            <w:rFonts w:ascii="仿宋" w:eastAsia="仿宋" w:hAnsi="仿宋" w:cs="仿宋" w:hint="eastAsia"/>
            <w:lang w:val="en-US"/>
          </w:rPr>
          <w:t>(三)、渠道冲突的处理</w:t>
        </w:r>
        <w:r>
          <w:tab/>
        </w:r>
        <w:r>
          <w:fldChar w:fldCharType="begin"/>
        </w:r>
        <w:r>
          <w:instrText xml:space="preserve"> PAGEREF _Toc14910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53" w:history="1">
        <w:r>
          <w:rPr>
            <w:rFonts w:ascii="仿宋" w:eastAsia="仿宋" w:hAnsi="仿宋" w:cs="仿宋" w:hint="eastAsia"/>
            <w:lang w:val="en-US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_Toc18353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" w:history="1">
        <w:r>
          <w:rPr>
            <w:rFonts w:ascii="仿宋" w:eastAsia="仿宋" w:hAnsi="仿宋" w:cs="仿宋" w:hint="eastAsia"/>
            <w:lang w:val="en-US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_Toc1158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8" w:history="1">
        <w:r>
          <w:rPr>
            <w:rFonts w:ascii="仿宋" w:eastAsia="仿宋" w:hAnsi="仿宋" w:cs="仿宋" w:hint="eastAsia"/>
            <w:lang w:val="en-US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_Toc18798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55" w:history="1">
        <w:r>
          <w:rPr>
            <w:rFonts w:ascii="仿宋" w:eastAsia="仿宋" w:hAnsi="仿宋" w:cs="仿宋" w:hint="eastAsia"/>
            <w:lang w:val="en-US"/>
          </w:rPr>
          <w:t>二十一、法律与合规事务</w:t>
        </w:r>
        <w:r>
          <w:tab/>
        </w:r>
        <w:r>
          <w:fldChar w:fldCharType="begin"/>
        </w:r>
        <w:r>
          <w:instrText xml:space="preserve"> PAGEREF _Toc18355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3" w:history="1">
        <w:r>
          <w:rPr>
            <w:rFonts w:ascii="仿宋" w:eastAsia="仿宋" w:hAnsi="仿宋" w:cs="仿宋" w:hint="eastAsia"/>
            <w:lang w:val="en-US"/>
          </w:rPr>
          <w:t>(一)、法律合规体系</w:t>
        </w:r>
        <w:r>
          <w:tab/>
        </w:r>
        <w:r>
          <w:fldChar w:fldCharType="begin"/>
        </w:r>
        <w:r>
          <w:instrText xml:space="preserve"> PAGEREF _Toc26713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9" w:history="1">
        <w:r>
          <w:rPr>
            <w:rFonts w:ascii="仿宋" w:eastAsia="仿宋" w:hAnsi="仿宋" w:cs="仿宋" w:hint="eastAsia"/>
            <w:lang w:val="en-US"/>
          </w:rPr>
          <w:t>(二)、知识产权保护</w:t>
        </w:r>
        <w:r>
          <w:tab/>
        </w:r>
        <w:r>
          <w:fldChar w:fldCharType="begin"/>
        </w:r>
        <w:r>
          <w:instrText xml:space="preserve"> PAGEREF _Toc27829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5" w:history="1">
        <w:r>
          <w:rPr>
            <w:rFonts w:ascii="仿宋" w:eastAsia="仿宋" w:hAnsi="仿宋" w:cs="仿宋" w:hint="eastAsia"/>
            <w:lang w:val="en-US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_Toc17065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https://d.book118.com/587123132113006046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电子控制四轮驱动装置项目安全调研评估报告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电子控制四轮驱动装置项目安全调研评估报告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电子控制四轮驱动装置项目安全调研评估报告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电子控制四轮驱动装置项目安全调研评估报告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电子控制四轮驱动装置项目安全调研评估报告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4D5333"/>
    <w:rsid w:val="634D533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8712313211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2024-02-24T11:18:00Z</dcterms:created>
  <dcterms:modified xsi:type="dcterms:W3CDTF">2024-02-24T11:19:12Z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