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67" w:history="1">
        <w:r>
          <w:rPr>
            <w:rFonts w:ascii="仿宋" w:eastAsia="仿宋" w:hAnsi="仿宋" w:cs="仿宋" w:hint="eastAsia"/>
            <w:lang w:eastAsia="zh-CN"/>
          </w:rPr>
          <w:t>序言</w:t>
        </w:r>
        <w:r>
          <w:tab/>
        </w:r>
        <w:r>
          <w:fldChar w:fldCharType="begin"/>
        </w:r>
        <w:r>
          <w:instrText xml:space="preserve"> PAGEREF _Toc27967 \h </w:instrText>
        </w:r>
        <w:r>
          <w:fldChar w:fldCharType="separate"/>
        </w:r>
        <w:r>
          <w:t>3</w:t>
        </w:r>
        <w:r>
          <w:fldChar w:fldCharType="end"/>
        </w:r>
      </w:hyperlink>
    </w:p>
    <w:p>
      <w:pPr>
        <w:pStyle w:val="TOC1"/>
        <w:tabs>
          <w:tab w:val="right" w:leader="dot" w:pos="8306"/>
        </w:tabs>
      </w:pPr>
      <w:hyperlink w:anchor="_Toc29634" w:history="1">
        <w:r>
          <w:rPr>
            <w:rFonts w:ascii="仿宋" w:eastAsia="仿宋" w:hAnsi="仿宋" w:cs="仿宋" w:hint="eastAsia"/>
            <w:lang w:eastAsia="zh-CN"/>
          </w:rPr>
          <w:t>一、航空金融项目危机管理</w:t>
        </w:r>
        <w:r>
          <w:tab/>
        </w:r>
        <w:r>
          <w:fldChar w:fldCharType="begin"/>
        </w:r>
        <w:r>
          <w:instrText xml:space="preserve"> PAGEREF _Toc29634 \h </w:instrText>
        </w:r>
        <w:r>
          <w:fldChar w:fldCharType="separate"/>
        </w:r>
        <w:r>
          <w:t>3</w:t>
        </w:r>
        <w:r>
          <w:fldChar w:fldCharType="end"/>
        </w:r>
      </w:hyperlink>
    </w:p>
    <w:p>
      <w:pPr>
        <w:pStyle w:val="TOC2"/>
        <w:tabs>
          <w:tab w:val="right" w:leader="dot" w:pos="8306"/>
        </w:tabs>
      </w:pPr>
      <w:hyperlink w:anchor="_Toc20355" w:history="1">
        <w:r>
          <w:rPr>
            <w:rFonts w:ascii="仿宋" w:eastAsia="仿宋" w:hAnsi="仿宋" w:cs="仿宋" w:hint="eastAsia"/>
            <w:lang w:eastAsia="zh-CN"/>
          </w:rPr>
          <w:t>(一)、危机预警与识别</w:t>
        </w:r>
        <w:r>
          <w:tab/>
        </w:r>
        <w:r>
          <w:fldChar w:fldCharType="begin"/>
        </w:r>
        <w:r>
          <w:instrText xml:space="preserve"> PAGEREF _Toc20355 \h </w:instrText>
        </w:r>
        <w:r>
          <w:fldChar w:fldCharType="separate"/>
        </w:r>
        <w:r>
          <w:t>3</w:t>
        </w:r>
        <w:r>
          <w:fldChar w:fldCharType="end"/>
        </w:r>
      </w:hyperlink>
    </w:p>
    <w:p>
      <w:pPr>
        <w:pStyle w:val="TOC2"/>
        <w:tabs>
          <w:tab w:val="right" w:leader="dot" w:pos="8306"/>
        </w:tabs>
      </w:pPr>
      <w:hyperlink w:anchor="_Toc24466" w:history="1">
        <w:r>
          <w:rPr>
            <w:rFonts w:ascii="仿宋" w:eastAsia="仿宋" w:hAnsi="仿宋" w:cs="仿宋" w:hint="eastAsia"/>
            <w:lang w:eastAsia="zh-CN"/>
          </w:rPr>
          <w:t>(二)、危机应对与恢复</w:t>
        </w:r>
        <w:r>
          <w:tab/>
        </w:r>
        <w:r>
          <w:fldChar w:fldCharType="begin"/>
        </w:r>
        <w:r>
          <w:instrText xml:space="preserve"> PAGEREF _Toc24466 \h </w:instrText>
        </w:r>
        <w:r>
          <w:fldChar w:fldCharType="separate"/>
        </w:r>
        <w:r>
          <w:t>4</w:t>
        </w:r>
        <w:r>
          <w:fldChar w:fldCharType="end"/>
        </w:r>
      </w:hyperlink>
    </w:p>
    <w:p>
      <w:pPr>
        <w:pStyle w:val="TOC1"/>
        <w:tabs>
          <w:tab w:val="right" w:leader="dot" w:pos="8306"/>
        </w:tabs>
      </w:pPr>
      <w:hyperlink w:anchor="_Toc12772" w:history="1">
        <w:r>
          <w:rPr>
            <w:rFonts w:ascii="仿宋" w:eastAsia="仿宋" w:hAnsi="仿宋" w:cs="仿宋" w:hint="eastAsia"/>
            <w:lang w:eastAsia="zh-CN"/>
          </w:rPr>
          <w:t>二、航空金融项目文档管理</w:t>
        </w:r>
        <w:r>
          <w:tab/>
        </w:r>
        <w:r>
          <w:fldChar w:fldCharType="begin"/>
        </w:r>
        <w:r>
          <w:instrText xml:space="preserve"> PAGEREF _Toc12772 \h </w:instrText>
        </w:r>
        <w:r>
          <w:fldChar w:fldCharType="separate"/>
        </w:r>
        <w:r>
          <w:t>5</w:t>
        </w:r>
        <w:r>
          <w:fldChar w:fldCharType="end"/>
        </w:r>
      </w:hyperlink>
    </w:p>
    <w:p>
      <w:pPr>
        <w:pStyle w:val="TOC2"/>
        <w:tabs>
          <w:tab w:val="right" w:leader="dot" w:pos="8306"/>
        </w:tabs>
      </w:pPr>
      <w:hyperlink w:anchor="_Toc11808" w:history="1">
        <w:r>
          <w:rPr>
            <w:rFonts w:ascii="仿宋" w:eastAsia="仿宋" w:hAnsi="仿宋" w:cs="仿宋" w:hint="eastAsia"/>
            <w:lang w:eastAsia="zh-CN"/>
          </w:rPr>
          <w:t>(一)、文档编制与审查</w:t>
        </w:r>
        <w:r>
          <w:tab/>
        </w:r>
        <w:r>
          <w:fldChar w:fldCharType="begin"/>
        </w:r>
        <w:r>
          <w:instrText xml:space="preserve"> PAGEREF _Toc11808 \h </w:instrText>
        </w:r>
        <w:r>
          <w:fldChar w:fldCharType="separate"/>
        </w:r>
        <w:r>
          <w:t>5</w:t>
        </w:r>
        <w:r>
          <w:fldChar w:fldCharType="end"/>
        </w:r>
      </w:hyperlink>
    </w:p>
    <w:p>
      <w:pPr>
        <w:pStyle w:val="TOC2"/>
        <w:tabs>
          <w:tab w:val="right" w:leader="dot" w:pos="8306"/>
        </w:tabs>
      </w:pPr>
      <w:hyperlink w:anchor="_Toc12226" w:history="1">
        <w:r>
          <w:rPr>
            <w:rFonts w:ascii="仿宋" w:eastAsia="仿宋" w:hAnsi="仿宋" w:cs="仿宋" w:hint="eastAsia"/>
            <w:lang w:eastAsia="zh-CN"/>
          </w:rPr>
          <w:t>(二)、文档发布与分发</w:t>
        </w:r>
        <w:r>
          <w:tab/>
        </w:r>
        <w:r>
          <w:fldChar w:fldCharType="begin"/>
        </w:r>
        <w:r>
          <w:instrText xml:space="preserve"> PAGEREF _Toc12226 \h </w:instrText>
        </w:r>
        <w:r>
          <w:fldChar w:fldCharType="separate"/>
        </w:r>
        <w:r>
          <w:t>7</w:t>
        </w:r>
        <w:r>
          <w:fldChar w:fldCharType="end"/>
        </w:r>
      </w:hyperlink>
    </w:p>
    <w:p>
      <w:pPr>
        <w:pStyle w:val="TOC2"/>
        <w:tabs>
          <w:tab w:val="right" w:leader="dot" w:pos="8306"/>
        </w:tabs>
      </w:pPr>
      <w:hyperlink w:anchor="_Toc6154" w:history="1">
        <w:r>
          <w:rPr>
            <w:rFonts w:ascii="仿宋" w:eastAsia="仿宋" w:hAnsi="仿宋" w:cs="仿宋" w:hint="eastAsia"/>
            <w:lang w:eastAsia="zh-CN"/>
          </w:rPr>
          <w:t>(三)、文档存档与归档</w:t>
        </w:r>
        <w:r>
          <w:tab/>
        </w:r>
        <w:r>
          <w:fldChar w:fldCharType="begin"/>
        </w:r>
        <w:r>
          <w:instrText xml:space="preserve"> PAGEREF _Toc6154 \h </w:instrText>
        </w:r>
        <w:r>
          <w:fldChar w:fldCharType="separate"/>
        </w:r>
        <w:r>
          <w:t>7</w:t>
        </w:r>
        <w:r>
          <w:fldChar w:fldCharType="end"/>
        </w:r>
      </w:hyperlink>
    </w:p>
    <w:p>
      <w:pPr>
        <w:pStyle w:val="TOC1"/>
        <w:tabs>
          <w:tab w:val="right" w:leader="dot" w:pos="8306"/>
        </w:tabs>
      </w:pPr>
      <w:hyperlink w:anchor="_Toc26395" w:history="1">
        <w:r>
          <w:rPr>
            <w:rFonts w:ascii="仿宋" w:eastAsia="仿宋" w:hAnsi="仿宋" w:cs="仿宋" w:hint="eastAsia"/>
            <w:lang w:eastAsia="zh-CN"/>
          </w:rPr>
          <w:t>三、航空金融项目建设背景及必要性分析</w:t>
        </w:r>
        <w:r>
          <w:tab/>
        </w:r>
        <w:r>
          <w:fldChar w:fldCharType="begin"/>
        </w:r>
        <w:r>
          <w:instrText xml:space="preserve"> PAGEREF _Toc26395 \h </w:instrText>
        </w:r>
        <w:r>
          <w:fldChar w:fldCharType="separate"/>
        </w:r>
        <w:r>
          <w:t>9</w:t>
        </w:r>
        <w:r>
          <w:fldChar w:fldCharType="end"/>
        </w:r>
      </w:hyperlink>
    </w:p>
    <w:p>
      <w:pPr>
        <w:pStyle w:val="TOC2"/>
        <w:tabs>
          <w:tab w:val="right" w:leader="dot" w:pos="8306"/>
        </w:tabs>
      </w:pPr>
      <w:hyperlink w:anchor="_Toc13276" w:history="1">
        <w:r>
          <w:rPr>
            <w:rFonts w:ascii="仿宋" w:eastAsia="仿宋" w:hAnsi="仿宋" w:cs="仿宋" w:hint="eastAsia"/>
            <w:lang w:eastAsia="zh-CN"/>
          </w:rPr>
          <w:t>(一)、航空金融项目背景分析</w:t>
        </w:r>
        <w:r>
          <w:tab/>
        </w:r>
        <w:r>
          <w:fldChar w:fldCharType="begin"/>
        </w:r>
        <w:r>
          <w:instrText xml:space="preserve"> PAGEREF _Toc13276 \h </w:instrText>
        </w:r>
        <w:r>
          <w:fldChar w:fldCharType="separate"/>
        </w:r>
        <w:r>
          <w:t>9</w:t>
        </w:r>
        <w:r>
          <w:fldChar w:fldCharType="end"/>
        </w:r>
      </w:hyperlink>
    </w:p>
    <w:p>
      <w:pPr>
        <w:pStyle w:val="TOC2"/>
        <w:tabs>
          <w:tab w:val="right" w:leader="dot" w:pos="8306"/>
        </w:tabs>
      </w:pPr>
      <w:hyperlink w:anchor="_Toc27303" w:history="1">
        <w:r>
          <w:rPr>
            <w:rFonts w:ascii="仿宋" w:eastAsia="仿宋" w:hAnsi="仿宋" w:cs="仿宋" w:hint="eastAsia"/>
            <w:lang w:eastAsia="zh-CN"/>
          </w:rPr>
          <w:t>(二)、航空金融项目建设必要性分析</w:t>
        </w:r>
        <w:r>
          <w:tab/>
        </w:r>
        <w:r>
          <w:fldChar w:fldCharType="begin"/>
        </w:r>
        <w:r>
          <w:instrText xml:space="preserve"> PAGEREF _Toc27303 \h </w:instrText>
        </w:r>
        <w:r>
          <w:fldChar w:fldCharType="separate"/>
        </w:r>
        <w:r>
          <w:t>10</w:t>
        </w:r>
        <w:r>
          <w:fldChar w:fldCharType="end"/>
        </w:r>
      </w:hyperlink>
    </w:p>
    <w:p>
      <w:pPr>
        <w:pStyle w:val="TOC1"/>
        <w:tabs>
          <w:tab w:val="right" w:leader="dot" w:pos="8306"/>
        </w:tabs>
      </w:pPr>
      <w:hyperlink w:anchor="_Toc20044" w:history="1">
        <w:r>
          <w:rPr>
            <w:rFonts w:ascii="仿宋" w:eastAsia="仿宋" w:hAnsi="仿宋" w:cs="仿宋" w:hint="eastAsia"/>
            <w:lang w:eastAsia="zh-CN"/>
          </w:rPr>
          <w:t>四、航空金融项目绩效评估</w:t>
        </w:r>
        <w:r>
          <w:tab/>
        </w:r>
        <w:r>
          <w:fldChar w:fldCharType="begin"/>
        </w:r>
        <w:r>
          <w:instrText xml:space="preserve"> PAGEREF _Toc20044 \h </w:instrText>
        </w:r>
        <w:r>
          <w:fldChar w:fldCharType="separate"/>
        </w:r>
        <w:r>
          <w:t>12</w:t>
        </w:r>
        <w:r>
          <w:fldChar w:fldCharType="end"/>
        </w:r>
      </w:hyperlink>
    </w:p>
    <w:p>
      <w:pPr>
        <w:pStyle w:val="TOC2"/>
        <w:tabs>
          <w:tab w:val="right" w:leader="dot" w:pos="8306"/>
        </w:tabs>
      </w:pPr>
      <w:hyperlink w:anchor="_Toc11709" w:history="1">
        <w:r>
          <w:rPr>
            <w:rFonts w:ascii="仿宋" w:eastAsia="仿宋" w:hAnsi="仿宋" w:cs="仿宋" w:hint="eastAsia"/>
            <w:lang w:eastAsia="zh-CN"/>
          </w:rPr>
          <w:t>(一)、绩效评估指标</w:t>
        </w:r>
        <w:r>
          <w:tab/>
        </w:r>
        <w:r>
          <w:fldChar w:fldCharType="begin"/>
        </w:r>
        <w:r>
          <w:instrText xml:space="preserve"> PAGEREF _Toc11709 \h </w:instrText>
        </w:r>
        <w:r>
          <w:fldChar w:fldCharType="separate"/>
        </w:r>
        <w:r>
          <w:t>12</w:t>
        </w:r>
        <w:r>
          <w:fldChar w:fldCharType="end"/>
        </w:r>
      </w:hyperlink>
    </w:p>
    <w:p>
      <w:pPr>
        <w:pStyle w:val="TOC2"/>
        <w:tabs>
          <w:tab w:val="right" w:leader="dot" w:pos="8306"/>
        </w:tabs>
      </w:pPr>
      <w:hyperlink w:anchor="_Toc18685" w:history="1">
        <w:r>
          <w:rPr>
            <w:rFonts w:ascii="仿宋" w:eastAsia="仿宋" w:hAnsi="仿宋" w:cs="仿宋" w:hint="eastAsia"/>
            <w:lang w:eastAsia="zh-CN"/>
          </w:rPr>
          <w:t>(二)、绩效评估方法</w:t>
        </w:r>
        <w:r>
          <w:tab/>
        </w:r>
        <w:r>
          <w:fldChar w:fldCharType="begin"/>
        </w:r>
        <w:r>
          <w:instrText xml:space="preserve"> PAGEREF _Toc18685 \h </w:instrText>
        </w:r>
        <w:r>
          <w:fldChar w:fldCharType="separate"/>
        </w:r>
        <w:r>
          <w:t>13</w:t>
        </w:r>
        <w:r>
          <w:fldChar w:fldCharType="end"/>
        </w:r>
      </w:hyperlink>
    </w:p>
    <w:p>
      <w:pPr>
        <w:pStyle w:val="TOC2"/>
        <w:tabs>
          <w:tab w:val="right" w:leader="dot" w:pos="8306"/>
        </w:tabs>
      </w:pPr>
      <w:hyperlink w:anchor="_Toc111" w:history="1">
        <w:r>
          <w:rPr>
            <w:rFonts w:ascii="仿宋" w:eastAsia="仿宋" w:hAnsi="仿宋" w:cs="仿宋" w:hint="eastAsia"/>
            <w:lang w:eastAsia="zh-CN"/>
          </w:rPr>
          <w:t>(三)、绩效评估周期</w:t>
        </w:r>
        <w:r>
          <w:tab/>
        </w:r>
        <w:r>
          <w:fldChar w:fldCharType="begin"/>
        </w:r>
        <w:r>
          <w:instrText xml:space="preserve"> PAGEREF _Toc111 \h </w:instrText>
        </w:r>
        <w:r>
          <w:fldChar w:fldCharType="separate"/>
        </w:r>
        <w:r>
          <w:t>14</w:t>
        </w:r>
        <w:r>
          <w:fldChar w:fldCharType="end"/>
        </w:r>
      </w:hyperlink>
    </w:p>
    <w:p>
      <w:pPr>
        <w:pStyle w:val="TOC1"/>
        <w:tabs>
          <w:tab w:val="right" w:leader="dot" w:pos="8306"/>
        </w:tabs>
      </w:pPr>
      <w:hyperlink w:anchor="_Toc23733" w:history="1">
        <w:r>
          <w:rPr>
            <w:rFonts w:ascii="仿宋" w:eastAsia="仿宋" w:hAnsi="仿宋" w:cs="仿宋" w:hint="eastAsia"/>
            <w:lang w:eastAsia="zh-CN"/>
          </w:rPr>
          <w:t>五、航空金融项目土建工程</w:t>
        </w:r>
        <w:r>
          <w:tab/>
        </w:r>
        <w:r>
          <w:fldChar w:fldCharType="begin"/>
        </w:r>
        <w:r>
          <w:instrText xml:space="preserve"> PAGEREF _Toc23733 \h </w:instrText>
        </w:r>
        <w:r>
          <w:fldChar w:fldCharType="separate"/>
        </w:r>
        <w:r>
          <w:t>15</w:t>
        </w:r>
        <w:r>
          <w:fldChar w:fldCharType="end"/>
        </w:r>
      </w:hyperlink>
    </w:p>
    <w:p>
      <w:pPr>
        <w:pStyle w:val="TOC2"/>
        <w:tabs>
          <w:tab w:val="right" w:leader="dot" w:pos="8306"/>
        </w:tabs>
      </w:pPr>
      <w:hyperlink w:anchor="_Toc9602" w:history="1">
        <w:r>
          <w:rPr>
            <w:rFonts w:ascii="仿宋" w:eastAsia="仿宋" w:hAnsi="仿宋" w:cs="仿宋" w:hint="eastAsia"/>
            <w:lang w:eastAsia="zh-CN"/>
          </w:rPr>
          <w:t>(一)、建筑工程设计原则</w:t>
        </w:r>
        <w:r>
          <w:tab/>
        </w:r>
        <w:r>
          <w:fldChar w:fldCharType="begin"/>
        </w:r>
        <w:r>
          <w:instrText xml:space="preserve"> PAGEREF _Toc9602 \h </w:instrText>
        </w:r>
        <w:r>
          <w:fldChar w:fldCharType="separate"/>
        </w:r>
        <w:r>
          <w:t>15</w:t>
        </w:r>
        <w:r>
          <w:fldChar w:fldCharType="end"/>
        </w:r>
      </w:hyperlink>
    </w:p>
    <w:p>
      <w:pPr>
        <w:pStyle w:val="TOC2"/>
        <w:tabs>
          <w:tab w:val="right" w:leader="dot" w:pos="8306"/>
        </w:tabs>
      </w:pPr>
      <w:hyperlink w:anchor="_Toc16877" w:history="1">
        <w:r>
          <w:rPr>
            <w:rFonts w:ascii="仿宋" w:eastAsia="仿宋" w:hAnsi="仿宋" w:cs="仿宋" w:hint="eastAsia"/>
            <w:lang w:eastAsia="zh-CN"/>
          </w:rPr>
          <w:t>(二)、土建工程设计年限及安全等级</w:t>
        </w:r>
        <w:r>
          <w:tab/>
        </w:r>
        <w:r>
          <w:fldChar w:fldCharType="begin"/>
        </w:r>
        <w:r>
          <w:instrText xml:space="preserve"> PAGEREF _Toc16877 \h </w:instrText>
        </w:r>
        <w:r>
          <w:fldChar w:fldCharType="separate"/>
        </w:r>
        <w:r>
          <w:t>16</w:t>
        </w:r>
        <w:r>
          <w:fldChar w:fldCharType="end"/>
        </w:r>
      </w:hyperlink>
    </w:p>
    <w:p>
      <w:pPr>
        <w:pStyle w:val="TOC2"/>
        <w:tabs>
          <w:tab w:val="right" w:leader="dot" w:pos="8306"/>
        </w:tabs>
      </w:pPr>
      <w:hyperlink w:anchor="_Toc6445" w:history="1">
        <w:r>
          <w:rPr>
            <w:rFonts w:ascii="仿宋" w:eastAsia="仿宋" w:hAnsi="仿宋" w:cs="仿宋" w:hint="eastAsia"/>
            <w:lang w:eastAsia="zh-CN"/>
          </w:rPr>
          <w:t>(三)、建筑工程设计总体要求</w:t>
        </w:r>
        <w:r>
          <w:tab/>
        </w:r>
        <w:r>
          <w:fldChar w:fldCharType="begin"/>
        </w:r>
        <w:r>
          <w:instrText xml:space="preserve"> PAGEREF _Toc6445 \h </w:instrText>
        </w:r>
        <w:r>
          <w:fldChar w:fldCharType="separate"/>
        </w:r>
        <w:r>
          <w:t>17</w:t>
        </w:r>
        <w:r>
          <w:fldChar w:fldCharType="end"/>
        </w:r>
      </w:hyperlink>
    </w:p>
    <w:p>
      <w:pPr>
        <w:pStyle w:val="TOC2"/>
        <w:tabs>
          <w:tab w:val="right" w:leader="dot" w:pos="8306"/>
        </w:tabs>
      </w:pPr>
      <w:hyperlink w:anchor="_Toc6936" w:history="1">
        <w:r>
          <w:rPr>
            <w:rFonts w:ascii="仿宋" w:eastAsia="仿宋" w:hAnsi="仿宋" w:cs="仿宋" w:hint="eastAsia"/>
            <w:lang w:eastAsia="zh-CN"/>
          </w:rPr>
          <w:t>(四)、土建工程建设指标</w:t>
        </w:r>
        <w:r>
          <w:tab/>
        </w:r>
        <w:r>
          <w:fldChar w:fldCharType="begin"/>
        </w:r>
        <w:r>
          <w:instrText xml:space="preserve"> PAGEREF _Toc6936 \h </w:instrText>
        </w:r>
        <w:r>
          <w:fldChar w:fldCharType="separate"/>
        </w:r>
        <w:r>
          <w:t>18</w:t>
        </w:r>
        <w:r>
          <w:fldChar w:fldCharType="end"/>
        </w:r>
      </w:hyperlink>
    </w:p>
    <w:p>
      <w:pPr>
        <w:pStyle w:val="TOC1"/>
        <w:tabs>
          <w:tab w:val="right" w:leader="dot" w:pos="8306"/>
        </w:tabs>
      </w:pPr>
      <w:hyperlink w:anchor="_Toc5827" w:history="1">
        <w:r>
          <w:rPr>
            <w:rFonts w:ascii="仿宋" w:eastAsia="仿宋" w:hAnsi="仿宋" w:cs="仿宋" w:hint="eastAsia"/>
            <w:lang w:eastAsia="zh-CN"/>
          </w:rPr>
          <w:t>六、市场分析、调研</w:t>
        </w:r>
        <w:r>
          <w:tab/>
        </w:r>
        <w:r>
          <w:fldChar w:fldCharType="begin"/>
        </w:r>
        <w:r>
          <w:instrText xml:space="preserve"> PAGEREF _Toc5827 \h </w:instrText>
        </w:r>
        <w:r>
          <w:fldChar w:fldCharType="separate"/>
        </w:r>
        <w:r>
          <w:t>18</w:t>
        </w:r>
        <w:r>
          <w:fldChar w:fldCharType="end"/>
        </w:r>
      </w:hyperlink>
    </w:p>
    <w:p>
      <w:pPr>
        <w:pStyle w:val="TOC2"/>
        <w:tabs>
          <w:tab w:val="right" w:leader="dot" w:pos="8306"/>
        </w:tabs>
      </w:pPr>
      <w:hyperlink w:anchor="_Toc5674" w:history="1">
        <w:r>
          <w:rPr>
            <w:rFonts w:ascii="仿宋" w:eastAsia="仿宋" w:hAnsi="仿宋" w:cs="仿宋" w:hint="eastAsia"/>
            <w:lang w:eastAsia="zh-CN"/>
          </w:rPr>
          <w:t>(一)、航空金融行业分析</w:t>
        </w:r>
        <w:r>
          <w:tab/>
        </w:r>
        <w:r>
          <w:fldChar w:fldCharType="begin"/>
        </w:r>
        <w:r>
          <w:instrText xml:space="preserve"> PAGEREF _Toc5674 \h </w:instrText>
        </w:r>
        <w:r>
          <w:fldChar w:fldCharType="separate"/>
        </w:r>
        <w:r>
          <w:t>18</w:t>
        </w:r>
        <w:r>
          <w:fldChar w:fldCharType="end"/>
        </w:r>
      </w:hyperlink>
    </w:p>
    <w:p>
      <w:pPr>
        <w:pStyle w:val="TOC2"/>
        <w:tabs>
          <w:tab w:val="right" w:leader="dot" w:pos="8306"/>
        </w:tabs>
      </w:pPr>
      <w:hyperlink w:anchor="_Toc7347" w:history="1">
        <w:r>
          <w:rPr>
            <w:rFonts w:ascii="仿宋" w:eastAsia="仿宋" w:hAnsi="仿宋" w:cs="仿宋" w:hint="eastAsia"/>
            <w:lang w:eastAsia="zh-CN"/>
          </w:rPr>
          <w:t>(二)、航空金融市场分析预测</w:t>
        </w:r>
        <w:r>
          <w:tab/>
        </w:r>
        <w:r>
          <w:fldChar w:fldCharType="begin"/>
        </w:r>
        <w:r>
          <w:instrText xml:space="preserve"> PAGEREF _Toc7347 \h </w:instrText>
        </w:r>
        <w:r>
          <w:fldChar w:fldCharType="separate"/>
        </w:r>
        <w:r>
          <w:t>19</w:t>
        </w:r>
        <w:r>
          <w:fldChar w:fldCharType="end"/>
        </w:r>
      </w:hyperlink>
    </w:p>
    <w:p>
      <w:pPr>
        <w:pStyle w:val="TOC1"/>
        <w:tabs>
          <w:tab w:val="right" w:leader="dot" w:pos="8306"/>
        </w:tabs>
      </w:pPr>
      <w:hyperlink w:anchor="_Toc9999" w:history="1">
        <w:r>
          <w:rPr>
            <w:rFonts w:ascii="仿宋" w:eastAsia="仿宋" w:hAnsi="仿宋" w:cs="仿宋" w:hint="eastAsia"/>
            <w:lang w:eastAsia="zh-CN"/>
          </w:rPr>
          <w:t>七、航空金融项目人力资源培养与发展</w:t>
        </w:r>
        <w:r>
          <w:tab/>
        </w:r>
        <w:r>
          <w:fldChar w:fldCharType="begin"/>
        </w:r>
        <w:r>
          <w:instrText xml:space="preserve"> PAGEREF _Toc9999 \h </w:instrText>
        </w:r>
        <w:r>
          <w:fldChar w:fldCharType="separate"/>
        </w:r>
        <w:r>
          <w:t>20</w:t>
        </w:r>
        <w:r>
          <w:fldChar w:fldCharType="end"/>
        </w:r>
      </w:hyperlink>
    </w:p>
    <w:p>
      <w:pPr>
        <w:pStyle w:val="TOC2"/>
        <w:tabs>
          <w:tab w:val="right" w:leader="dot" w:pos="8306"/>
        </w:tabs>
      </w:pPr>
      <w:hyperlink w:anchor="_Toc27012" w:history="1">
        <w:r>
          <w:rPr>
            <w:rFonts w:ascii="仿宋" w:eastAsia="仿宋" w:hAnsi="仿宋" w:cs="仿宋" w:hint="eastAsia"/>
            <w:lang w:eastAsia="zh-CN"/>
          </w:rPr>
          <w:t>(一)、人才需求与规划</w:t>
        </w:r>
        <w:r>
          <w:tab/>
        </w:r>
        <w:r>
          <w:fldChar w:fldCharType="begin"/>
        </w:r>
        <w:r>
          <w:instrText xml:space="preserve"> PAGEREF _Toc27012 \h </w:instrText>
        </w:r>
        <w:r>
          <w:fldChar w:fldCharType="separate"/>
        </w:r>
        <w:r>
          <w:t>20</w:t>
        </w:r>
        <w:r>
          <w:fldChar w:fldCharType="end"/>
        </w:r>
      </w:hyperlink>
    </w:p>
    <w:p>
      <w:pPr>
        <w:pStyle w:val="TOC2"/>
        <w:tabs>
          <w:tab w:val="right" w:leader="dot" w:pos="8306"/>
        </w:tabs>
      </w:pPr>
      <w:hyperlink w:anchor="_Toc2877" w:history="1">
        <w:r>
          <w:rPr>
            <w:rFonts w:ascii="仿宋" w:eastAsia="仿宋" w:hAnsi="仿宋" w:cs="仿宋" w:hint="eastAsia"/>
            <w:lang w:eastAsia="zh-CN"/>
          </w:rPr>
          <w:t>(二)、培训与发展计划</w:t>
        </w:r>
        <w:r>
          <w:tab/>
        </w:r>
        <w:r>
          <w:fldChar w:fldCharType="begin"/>
        </w:r>
        <w:r>
          <w:instrText xml:space="preserve"> PAGEREF _Toc2877 \h </w:instrText>
        </w:r>
        <w:r>
          <w:fldChar w:fldCharType="separate"/>
        </w:r>
        <w:r>
          <w:t>20</w:t>
        </w:r>
        <w:r>
          <w:fldChar w:fldCharType="end"/>
        </w:r>
      </w:hyperlink>
    </w:p>
    <w:p>
      <w:pPr>
        <w:pStyle w:val="TOC1"/>
        <w:tabs>
          <w:tab w:val="right" w:leader="dot" w:pos="8306"/>
        </w:tabs>
      </w:pPr>
      <w:hyperlink w:anchor="_Toc437" w:history="1">
        <w:r>
          <w:rPr>
            <w:rFonts w:ascii="仿宋" w:eastAsia="仿宋" w:hAnsi="仿宋" w:cs="仿宋" w:hint="eastAsia"/>
            <w:lang w:eastAsia="zh-CN"/>
          </w:rPr>
          <w:t>八、航空金融项目人力资源管理</w:t>
        </w:r>
        <w:r>
          <w:tab/>
        </w:r>
        <w:r>
          <w:fldChar w:fldCharType="begin"/>
        </w:r>
        <w:r>
          <w:instrText xml:space="preserve"> PAGEREF _Toc437 \h </w:instrText>
        </w:r>
        <w:r>
          <w:fldChar w:fldCharType="separate"/>
        </w:r>
        <w:r>
          <w:t>21</w:t>
        </w:r>
        <w:r>
          <w:fldChar w:fldCharType="end"/>
        </w:r>
      </w:hyperlink>
    </w:p>
    <w:p>
      <w:pPr>
        <w:pStyle w:val="TOC2"/>
        <w:tabs>
          <w:tab w:val="right" w:leader="dot" w:pos="8306"/>
        </w:tabs>
      </w:pPr>
      <w:hyperlink w:anchor="_Toc1678" w:history="1">
        <w:r>
          <w:rPr>
            <w:rFonts w:ascii="仿宋" w:eastAsia="仿宋" w:hAnsi="仿宋" w:cs="仿宋" w:hint="eastAsia"/>
            <w:lang w:eastAsia="zh-CN"/>
          </w:rPr>
          <w:t>(一)、建立健全的预算管理制度</w:t>
        </w:r>
        <w:r>
          <w:tab/>
        </w:r>
        <w:r>
          <w:fldChar w:fldCharType="begin"/>
        </w:r>
        <w:r>
          <w:instrText xml:space="preserve"> PAGEREF _Toc1678 \h </w:instrText>
        </w:r>
        <w:r>
          <w:fldChar w:fldCharType="separate"/>
        </w:r>
        <w:r>
          <w:t>21</w:t>
        </w:r>
        <w:r>
          <w:fldChar w:fldCharType="end"/>
        </w:r>
      </w:hyperlink>
    </w:p>
    <w:p>
      <w:pPr>
        <w:pStyle w:val="TOC2"/>
        <w:tabs>
          <w:tab w:val="right" w:leader="dot" w:pos="8306"/>
        </w:tabs>
      </w:pPr>
      <w:hyperlink w:anchor="_Toc3505" w:history="1">
        <w:r>
          <w:rPr>
            <w:rFonts w:ascii="仿宋" w:eastAsia="仿宋" w:hAnsi="仿宋" w:cs="仿宋" w:hint="eastAsia"/>
            <w:lang w:eastAsia="zh-CN"/>
          </w:rPr>
          <w:t>(二)、加强资金流动监控</w:t>
        </w:r>
        <w:r>
          <w:tab/>
        </w:r>
        <w:r>
          <w:fldChar w:fldCharType="begin"/>
        </w:r>
        <w:r>
          <w:instrText xml:space="preserve"> PAGEREF _Toc3505 \h </w:instrText>
        </w:r>
        <w:r>
          <w:fldChar w:fldCharType="separate"/>
        </w:r>
        <w:r>
          <w:t>22</w:t>
        </w:r>
        <w:r>
          <w:fldChar w:fldCharType="end"/>
        </w:r>
      </w:hyperlink>
    </w:p>
    <w:p>
      <w:pPr>
        <w:pStyle w:val="TOC2"/>
        <w:tabs>
          <w:tab w:val="right" w:leader="dot" w:pos="8306"/>
        </w:tabs>
      </w:pPr>
      <w:hyperlink w:anchor="_Toc3056" w:history="1">
        <w:r>
          <w:rPr>
            <w:rFonts w:ascii="仿宋" w:eastAsia="仿宋" w:hAnsi="仿宋" w:cs="仿宋" w:hint="eastAsia"/>
            <w:lang w:eastAsia="zh-CN"/>
          </w:rPr>
          <w:t>(三)、制定完善的风险控制机制</w:t>
        </w:r>
        <w:r>
          <w:tab/>
        </w:r>
        <w:r>
          <w:fldChar w:fldCharType="begin"/>
        </w:r>
        <w:r>
          <w:instrText xml:space="preserve"> PAGEREF _Toc3056 \h </w:instrText>
        </w:r>
        <w:r>
          <w:fldChar w:fldCharType="separate"/>
        </w:r>
        <w:r>
          <w:t>23</w:t>
        </w:r>
        <w:r>
          <w:fldChar w:fldCharType="end"/>
        </w:r>
      </w:hyperlink>
    </w:p>
    <w:p>
      <w:pPr>
        <w:pStyle w:val="TOC2"/>
        <w:tabs>
          <w:tab w:val="right" w:leader="dot" w:pos="8306"/>
        </w:tabs>
      </w:pPr>
      <w:hyperlink w:anchor="_Toc6188" w:history="1">
        <w:r>
          <w:rPr>
            <w:rFonts w:ascii="仿宋" w:eastAsia="仿宋" w:hAnsi="仿宋" w:cs="仿宋" w:hint="eastAsia"/>
            <w:lang w:eastAsia="zh-CN"/>
          </w:rPr>
          <w:t>(四)、优化成本管理</w:t>
        </w:r>
        <w:r>
          <w:tab/>
        </w:r>
        <w:r>
          <w:fldChar w:fldCharType="begin"/>
        </w:r>
        <w:r>
          <w:instrText xml:space="preserve"> PAGEREF _Toc6188 \h </w:instrText>
        </w:r>
        <w:r>
          <w:fldChar w:fldCharType="separate"/>
        </w:r>
        <w:r>
          <w:t>25</w:t>
        </w:r>
        <w:r>
          <w:fldChar w:fldCharType="end"/>
        </w:r>
      </w:hyperlink>
    </w:p>
    <w:p>
      <w:pPr>
        <w:pStyle w:val="TOC1"/>
        <w:tabs>
          <w:tab w:val="right" w:leader="dot" w:pos="8306"/>
        </w:tabs>
      </w:pPr>
      <w:hyperlink w:anchor="_Toc22718" w:history="1">
        <w:r>
          <w:rPr>
            <w:rFonts w:ascii="仿宋" w:eastAsia="仿宋" w:hAnsi="仿宋" w:cs="仿宋" w:hint="eastAsia"/>
            <w:lang w:eastAsia="zh-CN"/>
          </w:rPr>
          <w:t>九、航空金融项目投资规划</w:t>
        </w:r>
        <w:r>
          <w:tab/>
        </w:r>
        <w:r>
          <w:fldChar w:fldCharType="begin"/>
        </w:r>
        <w:r>
          <w:instrText xml:space="preserve"> PAGEREF _Toc22718 \h </w:instrText>
        </w:r>
        <w:r>
          <w:fldChar w:fldCharType="separate"/>
        </w:r>
        <w:r>
          <w:t>26</w:t>
        </w:r>
        <w:r>
          <w:fldChar w:fldCharType="end"/>
        </w:r>
      </w:hyperlink>
    </w:p>
    <w:p>
      <w:pPr>
        <w:pStyle w:val="TOC2"/>
        <w:tabs>
          <w:tab w:val="right" w:leader="dot" w:pos="8306"/>
        </w:tabs>
      </w:pPr>
      <w:hyperlink w:anchor="_Toc14504" w:history="1">
        <w:r>
          <w:rPr>
            <w:rFonts w:ascii="仿宋" w:eastAsia="仿宋" w:hAnsi="仿宋" w:cs="仿宋" w:hint="eastAsia"/>
            <w:lang w:eastAsia="zh-CN"/>
          </w:rPr>
          <w:t>(一)、航空金融项目总投资估算</w:t>
        </w:r>
        <w:r>
          <w:tab/>
        </w:r>
        <w:r>
          <w:fldChar w:fldCharType="begin"/>
        </w:r>
        <w:r>
          <w:instrText xml:space="preserve"> PAGEREF _Toc14504 \h </w:instrText>
        </w:r>
        <w:r>
          <w:fldChar w:fldCharType="separate"/>
        </w:r>
        <w:r>
          <w:t>26</w:t>
        </w:r>
        <w:r>
          <w:fldChar w:fldCharType="end"/>
        </w:r>
      </w:hyperlink>
    </w:p>
    <w:p>
      <w:pPr>
        <w:pStyle w:val="TOC2"/>
        <w:tabs>
          <w:tab w:val="right" w:leader="dot" w:pos="8306"/>
        </w:tabs>
      </w:pPr>
      <w:hyperlink w:anchor="_Toc32700" w:history="1">
        <w:r>
          <w:rPr>
            <w:rFonts w:ascii="仿宋" w:eastAsia="仿宋" w:hAnsi="仿宋" w:cs="仿宋" w:hint="eastAsia"/>
            <w:lang w:eastAsia="zh-CN"/>
          </w:rPr>
          <w:t>(二)、资金筹措</w:t>
        </w:r>
        <w:r>
          <w:tab/>
        </w:r>
        <w:r>
          <w:fldChar w:fldCharType="begin"/>
        </w:r>
        <w:r>
          <w:instrText xml:space="preserve"> PAGEREF _Toc32700 \h </w:instrText>
        </w:r>
        <w:r>
          <w:fldChar w:fldCharType="separate"/>
        </w:r>
        <w:r>
          <w:t>27</w:t>
        </w:r>
        <w:r>
          <w:fldChar w:fldCharType="end"/>
        </w:r>
      </w:hyperlink>
    </w:p>
    <w:p>
      <w:pPr>
        <w:pStyle w:val="TOC1"/>
        <w:tabs>
          <w:tab w:val="right" w:leader="dot" w:pos="8306"/>
        </w:tabs>
      </w:pPr>
      <w:hyperlink w:anchor="_Toc21241" w:history="1">
        <w:r>
          <w:rPr>
            <w:rFonts w:ascii="仿宋" w:eastAsia="仿宋" w:hAnsi="仿宋" w:cs="仿宋" w:hint="eastAsia"/>
            <w:lang w:eastAsia="zh-CN"/>
          </w:rPr>
          <w:t>十、航空金融项目财务管理</w:t>
        </w:r>
        <w:r>
          <w:tab/>
        </w:r>
        <w:r>
          <w:fldChar w:fldCharType="begin"/>
        </w:r>
        <w:r>
          <w:instrText xml:space="preserve"> PAGEREF _Toc21241 \h </w:instrText>
        </w:r>
        <w:r>
          <w:fldChar w:fldCharType="separate"/>
        </w:r>
        <w:r>
          <w:t>28</w:t>
        </w:r>
        <w:r>
          <w:fldChar w:fldCharType="end"/>
        </w:r>
      </w:hyperlink>
    </w:p>
    <w:p>
      <w:pPr>
        <w:pStyle w:val="TOC2"/>
        <w:tabs>
          <w:tab w:val="right" w:leader="dot" w:pos="8306"/>
        </w:tabs>
      </w:pPr>
      <w:hyperlink w:anchor="_Toc2312" w:history="1">
        <w:r>
          <w:rPr>
            <w:rFonts w:ascii="仿宋" w:eastAsia="仿宋" w:hAnsi="仿宋" w:cs="仿宋" w:hint="eastAsia"/>
            <w:lang w:eastAsia="zh-CN"/>
          </w:rPr>
          <w:t>(一)、资金需求大</w:t>
        </w:r>
        <w:r>
          <w:tab/>
        </w:r>
        <w:r>
          <w:fldChar w:fldCharType="begin"/>
        </w:r>
        <w:r>
          <w:instrText xml:space="preserve"> PAGEREF _Toc2312 \h </w:instrText>
        </w:r>
        <w:r>
          <w:fldChar w:fldCharType="separate"/>
        </w:r>
        <w:r>
          <w:t>28</w:t>
        </w:r>
        <w:r>
          <w:fldChar w:fldCharType="end"/>
        </w:r>
      </w:hyperlink>
    </w:p>
    <w:p>
      <w:pPr>
        <w:pStyle w:val="TOC2"/>
        <w:tabs>
          <w:tab w:val="right" w:leader="dot" w:pos="8306"/>
        </w:tabs>
      </w:pPr>
      <w:hyperlink w:anchor="_Toc7160" w:history="1">
        <w:r>
          <w:rPr>
            <w:rFonts w:ascii="仿宋" w:eastAsia="仿宋" w:hAnsi="仿宋" w:cs="仿宋" w:hint="eastAsia"/>
            <w:lang w:eastAsia="zh-CN"/>
          </w:rPr>
          <w:t>(二)、研发周期长</w:t>
        </w:r>
        <w:r>
          <w:tab/>
        </w:r>
        <w:r>
          <w:fldChar w:fldCharType="begin"/>
        </w:r>
        <w:r>
          <w:instrText xml:space="preserve"> PAGEREF _Toc7160 \h </w:instrText>
        </w:r>
        <w:r>
          <w:fldChar w:fldCharType="separate"/>
        </w:r>
        <w:r>
          <w:t>29</w:t>
        </w:r>
        <w:r>
          <w:fldChar w:fldCharType="end"/>
        </w:r>
      </w:hyperlink>
    </w:p>
    <w:p>
      <w:pPr>
        <w:pStyle w:val="TOC2"/>
        <w:tabs>
          <w:tab w:val="right" w:leader="dot" w:pos="8306"/>
        </w:tabs>
      </w:pPr>
      <w:hyperlink w:anchor="_Toc13953" w:history="1">
        <w:r>
          <w:rPr>
            <w:rFonts w:ascii="仿宋" w:eastAsia="仿宋" w:hAnsi="仿宋" w:cs="仿宋" w:hint="eastAsia"/>
            <w:lang w:eastAsia="zh-CN"/>
          </w:rPr>
          <w:t>(三)、市场风险大</w:t>
        </w:r>
        <w:r>
          <w:tab/>
        </w:r>
        <w:r>
          <w:fldChar w:fldCharType="begin"/>
        </w:r>
        <w:r>
          <w:instrText xml:space="preserve"> PAGEREF _Toc13953 \h </w:instrText>
        </w:r>
        <w:r>
          <w:fldChar w:fldCharType="separate"/>
        </w:r>
        <w:r>
          <w:t>30</w:t>
        </w:r>
        <w:r>
          <w:fldChar w:fldCharType="end"/>
        </w:r>
      </w:hyperlink>
    </w:p>
    <w:p>
      <w:pPr>
        <w:pStyle w:val="TOC2"/>
        <w:tabs>
          <w:tab w:val="right" w:leader="dot" w:pos="8306"/>
        </w:tabs>
      </w:pPr>
      <w:hyperlink w:anchor="_Toc21707" w:history="1">
        <w:r>
          <w:rPr>
            <w:rFonts w:ascii="仿宋" w:eastAsia="仿宋" w:hAnsi="仿宋" w:cs="仿宋" w:hint="eastAsia"/>
            <w:lang w:eastAsia="zh-CN"/>
          </w:rPr>
          <w:t>(四)、利润率高</w:t>
        </w:r>
        <w:r>
          <w:tab/>
        </w:r>
        <w:r>
          <w:fldChar w:fldCharType="begin"/>
        </w:r>
        <w:r>
          <w:instrText xml:space="preserve"> PAGEREF _Toc21707 \h </w:instrText>
        </w:r>
        <w:r>
          <w:fldChar w:fldCharType="separate"/>
        </w:r>
        <w:r>
          <w:t>33</w:t>
        </w:r>
        <w:r>
          <w:fldChar w:fldCharType="end"/>
        </w:r>
      </w:hyperlink>
    </w:p>
    <w:p>
      <w:pPr>
        <w:pStyle w:val="TOC1"/>
        <w:tabs>
          <w:tab w:val="right" w:leader="dot" w:pos="8306"/>
        </w:tabs>
      </w:pPr>
      <w:hyperlink w:anchor="_Toc14447" w:history="1">
        <w:r>
          <w:rPr>
            <w:rFonts w:ascii="仿宋" w:eastAsia="仿宋" w:hAnsi="仿宋" w:cs="仿宋" w:hint="eastAsia"/>
            <w:lang w:eastAsia="zh-CN"/>
          </w:rPr>
          <w:t>十一、航空金融项目技术管理</w:t>
        </w:r>
        <w:r>
          <w:tab/>
        </w:r>
        <w:r>
          <w:fldChar w:fldCharType="begin"/>
        </w:r>
        <w:r>
          <w:instrText xml:space="preserve"> PAGEREF _Toc14447 \h </w:instrText>
        </w:r>
        <w:r>
          <w:fldChar w:fldCharType="separate"/>
        </w:r>
        <w:r>
          <w:t>35</w:t>
        </w:r>
        <w:r>
          <w:fldChar w:fldCharType="end"/>
        </w:r>
      </w:hyperlink>
    </w:p>
    <w:p>
      <w:pPr>
        <w:pStyle w:val="TOC2"/>
        <w:tabs>
          <w:tab w:val="right" w:leader="dot" w:pos="8306"/>
        </w:tabs>
      </w:pPr>
      <w:hyperlink w:anchor="_Toc31080" w:history="1">
        <w:r>
          <w:rPr>
            <w:rFonts w:ascii="仿宋" w:eastAsia="仿宋" w:hAnsi="仿宋" w:cs="仿宋" w:hint="eastAsia"/>
            <w:lang w:eastAsia="zh-CN"/>
          </w:rPr>
          <w:t>(一)、技术方案选用方向</w:t>
        </w:r>
        <w:r>
          <w:tab/>
        </w:r>
        <w:r>
          <w:fldChar w:fldCharType="begin"/>
        </w:r>
        <w:r>
          <w:instrText xml:space="preserve"> PAGEREF _Toc31080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82" w:history="1">
        <w:r>
          <w:rPr>
            <w:rFonts w:ascii="仿宋" w:eastAsia="仿宋" w:hAnsi="仿宋" w:cs="仿宋" w:hint="eastAsia"/>
            <w:lang w:eastAsia="zh-CN"/>
          </w:rPr>
          <w:t>(二)、工艺技术方案选用原则</w:t>
        </w:r>
        <w:r>
          <w:tab/>
        </w:r>
        <w:r>
          <w:fldChar w:fldCharType="begin"/>
        </w:r>
        <w:r>
          <w:instrText xml:space="preserve"> PAGEREF _Toc15482 \h </w:instrText>
        </w:r>
        <w:r>
          <w:fldChar w:fldCharType="separate"/>
        </w:r>
        <w:r>
          <w:t>37</w:t>
        </w:r>
        <w:r>
          <w:fldChar w:fldCharType="end"/>
        </w:r>
      </w:hyperlink>
    </w:p>
    <w:p>
      <w:pPr>
        <w:pStyle w:val="TOC2"/>
        <w:tabs>
          <w:tab w:val="right" w:leader="dot" w:pos="8306"/>
        </w:tabs>
      </w:pPr>
      <w:hyperlink w:anchor="_Toc17474" w:history="1">
        <w:r>
          <w:rPr>
            <w:rFonts w:ascii="仿宋" w:eastAsia="仿宋" w:hAnsi="仿宋" w:cs="仿宋" w:hint="eastAsia"/>
            <w:lang w:eastAsia="zh-CN"/>
          </w:rPr>
          <w:t>(三)、工艺技术方案要求</w:t>
        </w:r>
        <w:r>
          <w:tab/>
        </w:r>
        <w:r>
          <w:fldChar w:fldCharType="begin"/>
        </w:r>
        <w:r>
          <w:instrText xml:space="preserve"> PAGEREF _Toc17474 \h </w:instrText>
        </w:r>
        <w:r>
          <w:fldChar w:fldCharType="separate"/>
        </w:r>
        <w:r>
          <w:t>39</w:t>
        </w:r>
        <w:r>
          <w:fldChar w:fldCharType="end"/>
        </w:r>
      </w:hyperlink>
    </w:p>
    <w:p>
      <w:pPr>
        <w:pStyle w:val="TOC1"/>
        <w:tabs>
          <w:tab w:val="right" w:leader="dot" w:pos="8306"/>
        </w:tabs>
      </w:pPr>
      <w:hyperlink w:anchor="_Toc20772" w:history="1">
        <w:r>
          <w:rPr>
            <w:rFonts w:ascii="仿宋" w:eastAsia="仿宋" w:hAnsi="仿宋" w:cs="仿宋" w:hint="eastAsia"/>
            <w:lang w:eastAsia="zh-CN"/>
          </w:rPr>
          <w:t>十二、航空金融项目社会影响</w:t>
        </w:r>
        <w:r>
          <w:tab/>
        </w:r>
        <w:r>
          <w:fldChar w:fldCharType="begin"/>
        </w:r>
        <w:r>
          <w:instrText xml:space="preserve"> PAGEREF _Toc20772 \h </w:instrText>
        </w:r>
        <w:r>
          <w:fldChar w:fldCharType="separate"/>
        </w:r>
        <w:r>
          <w:t>41</w:t>
        </w:r>
        <w:r>
          <w:fldChar w:fldCharType="end"/>
        </w:r>
      </w:hyperlink>
    </w:p>
    <w:p>
      <w:pPr>
        <w:pStyle w:val="TOC2"/>
        <w:tabs>
          <w:tab w:val="right" w:leader="dot" w:pos="8306"/>
        </w:tabs>
      </w:pPr>
      <w:hyperlink w:anchor="_Toc14396" w:history="1">
        <w:r>
          <w:rPr>
            <w:rFonts w:ascii="仿宋" w:eastAsia="仿宋" w:hAnsi="仿宋" w:cs="仿宋" w:hint="eastAsia"/>
            <w:lang w:eastAsia="zh-CN"/>
          </w:rPr>
          <w:t>(一)、社会责任与义务</w:t>
        </w:r>
        <w:r>
          <w:tab/>
        </w:r>
        <w:r>
          <w:fldChar w:fldCharType="begin"/>
        </w:r>
        <w:r>
          <w:instrText xml:space="preserve"> PAGEREF _Toc14396 \h </w:instrText>
        </w:r>
        <w:r>
          <w:fldChar w:fldCharType="separate"/>
        </w:r>
        <w:r>
          <w:t>41</w:t>
        </w:r>
        <w:r>
          <w:fldChar w:fldCharType="end"/>
        </w:r>
      </w:hyperlink>
    </w:p>
    <w:p>
      <w:pPr>
        <w:pStyle w:val="TOC2"/>
        <w:tabs>
          <w:tab w:val="right" w:leader="dot" w:pos="8306"/>
        </w:tabs>
      </w:pPr>
      <w:hyperlink w:anchor="_Toc10863" w:history="1">
        <w:r>
          <w:rPr>
            <w:rFonts w:ascii="仿宋" w:eastAsia="仿宋" w:hAnsi="仿宋" w:cs="仿宋" w:hint="eastAsia"/>
            <w:lang w:eastAsia="zh-CN"/>
          </w:rPr>
          <w:t>(二)、社会参与与沟通</w:t>
        </w:r>
        <w:r>
          <w:tab/>
        </w:r>
        <w:r>
          <w:fldChar w:fldCharType="begin"/>
        </w:r>
        <w:r>
          <w:instrText xml:space="preserve"> PAGEREF _Toc10863 \h </w:instrText>
        </w:r>
        <w:r>
          <w:fldChar w:fldCharType="separate"/>
        </w:r>
        <w:r>
          <w:t>42</w:t>
        </w:r>
        <w:r>
          <w:fldChar w:fldCharType="end"/>
        </w:r>
      </w:hyperlink>
    </w:p>
    <w:p>
      <w:pPr>
        <w:pStyle w:val="TOC1"/>
        <w:tabs>
          <w:tab w:val="right" w:leader="dot" w:pos="8306"/>
        </w:tabs>
      </w:pPr>
      <w:hyperlink w:anchor="_Toc11093" w:history="1">
        <w:r>
          <w:rPr>
            <w:rFonts w:ascii="仿宋" w:eastAsia="仿宋" w:hAnsi="仿宋" w:cs="仿宋" w:hint="eastAsia"/>
            <w:lang w:eastAsia="zh-CN"/>
          </w:rPr>
          <w:t>十三、供应链管理</w:t>
        </w:r>
        <w:r>
          <w:tab/>
        </w:r>
        <w:r>
          <w:fldChar w:fldCharType="begin"/>
        </w:r>
        <w:r>
          <w:instrText xml:space="preserve"> PAGEREF _Toc11093 \h </w:instrText>
        </w:r>
        <w:r>
          <w:fldChar w:fldCharType="separate"/>
        </w:r>
        <w:r>
          <w:t>43</w:t>
        </w:r>
        <w:r>
          <w:fldChar w:fldCharType="end"/>
        </w:r>
      </w:hyperlink>
    </w:p>
    <w:p>
      <w:pPr>
        <w:pStyle w:val="TOC2"/>
        <w:tabs>
          <w:tab w:val="right" w:leader="dot" w:pos="8306"/>
        </w:tabs>
      </w:pPr>
      <w:hyperlink w:anchor="_Toc30804" w:history="1">
        <w:r>
          <w:rPr>
            <w:rFonts w:ascii="仿宋" w:eastAsia="仿宋" w:hAnsi="仿宋" w:cs="仿宋" w:hint="eastAsia"/>
            <w:lang w:eastAsia="zh-CN"/>
          </w:rPr>
          <w:t>(一)、供应链战略规划</w:t>
        </w:r>
        <w:r>
          <w:tab/>
        </w:r>
        <w:r>
          <w:fldChar w:fldCharType="begin"/>
        </w:r>
        <w:r>
          <w:instrText xml:space="preserve"> PAGEREF _Toc30804 \h </w:instrText>
        </w:r>
        <w:r>
          <w:fldChar w:fldCharType="separate"/>
        </w:r>
        <w:r>
          <w:t>43</w:t>
        </w:r>
        <w:r>
          <w:fldChar w:fldCharType="end"/>
        </w:r>
      </w:hyperlink>
    </w:p>
    <w:p>
      <w:pPr>
        <w:pStyle w:val="TOC2"/>
        <w:tabs>
          <w:tab w:val="right" w:leader="dot" w:pos="8306"/>
        </w:tabs>
      </w:pPr>
      <w:hyperlink w:anchor="_Toc24499" w:history="1">
        <w:r>
          <w:rPr>
            <w:rFonts w:ascii="仿宋" w:eastAsia="仿宋" w:hAnsi="仿宋" w:cs="仿宋" w:hint="eastAsia"/>
            <w:lang w:eastAsia="zh-CN"/>
          </w:rPr>
          <w:t>(二)、供应商选择与合作</w:t>
        </w:r>
        <w:r>
          <w:tab/>
        </w:r>
        <w:r>
          <w:fldChar w:fldCharType="begin"/>
        </w:r>
        <w:r>
          <w:instrText xml:space="preserve"> PAGEREF _Toc24499 \h </w:instrText>
        </w:r>
        <w:r>
          <w:fldChar w:fldCharType="separate"/>
        </w:r>
        <w:r>
          <w:t>44</w:t>
        </w:r>
        <w:r>
          <w:fldChar w:fldCharType="end"/>
        </w:r>
      </w:hyperlink>
    </w:p>
    <w:p>
      <w:pPr>
        <w:pStyle w:val="TOC2"/>
        <w:tabs>
          <w:tab w:val="right" w:leader="dot" w:pos="8306"/>
        </w:tabs>
      </w:pPr>
      <w:hyperlink w:anchor="_Toc17964" w:history="1">
        <w:r>
          <w:rPr>
            <w:rFonts w:ascii="仿宋" w:eastAsia="仿宋" w:hAnsi="仿宋" w:cs="仿宋" w:hint="eastAsia"/>
            <w:lang w:eastAsia="zh-CN"/>
          </w:rPr>
          <w:t>(三)、物流与库存管理</w:t>
        </w:r>
        <w:r>
          <w:tab/>
        </w:r>
        <w:r>
          <w:fldChar w:fldCharType="begin"/>
        </w:r>
        <w:r>
          <w:instrText xml:space="preserve"> PAGEREF _Toc17964 \h </w:instrText>
        </w:r>
        <w:r>
          <w:fldChar w:fldCharType="separate"/>
        </w:r>
        <w:r>
          <w:t>46</w:t>
        </w:r>
        <w:r>
          <w:fldChar w:fldCharType="end"/>
        </w:r>
      </w:hyperlink>
    </w:p>
    <w:p>
      <w:pPr>
        <w:pStyle w:val="TOC1"/>
        <w:tabs>
          <w:tab w:val="right" w:leader="dot" w:pos="8306"/>
        </w:tabs>
      </w:pPr>
      <w:hyperlink w:anchor="_Toc26097" w:history="1">
        <w:r>
          <w:rPr>
            <w:rFonts w:ascii="仿宋" w:eastAsia="仿宋" w:hAnsi="仿宋" w:cs="仿宋" w:hint="eastAsia"/>
            <w:lang w:eastAsia="zh-CN"/>
          </w:rPr>
          <w:t>十四、风险识别与分类</w:t>
        </w:r>
        <w:r>
          <w:tab/>
        </w:r>
        <w:r>
          <w:fldChar w:fldCharType="begin"/>
        </w:r>
        <w:r>
          <w:instrText xml:space="preserve"> PAGEREF _Toc26097 \h </w:instrText>
        </w:r>
        <w:r>
          <w:fldChar w:fldCharType="separate"/>
        </w:r>
        <w:r>
          <w:t>47</w:t>
        </w:r>
        <w:r>
          <w:fldChar w:fldCharType="end"/>
        </w:r>
      </w:hyperlink>
    </w:p>
    <w:p>
      <w:pPr>
        <w:pStyle w:val="TOC2"/>
        <w:tabs>
          <w:tab w:val="right" w:leader="dot" w:pos="8306"/>
        </w:tabs>
      </w:pPr>
      <w:hyperlink w:anchor="_Toc21061" w:history="1">
        <w:r>
          <w:rPr>
            <w:rFonts w:ascii="仿宋" w:eastAsia="仿宋" w:hAnsi="仿宋" w:cs="仿宋" w:hint="eastAsia"/>
            <w:lang w:eastAsia="zh-CN"/>
          </w:rPr>
          <w:t>(一)、风险识别</w:t>
        </w:r>
        <w:r>
          <w:tab/>
        </w:r>
        <w:r>
          <w:fldChar w:fldCharType="begin"/>
        </w:r>
        <w:r>
          <w:instrText xml:space="preserve"> PAGEREF _Toc21061 \h </w:instrText>
        </w:r>
        <w:r>
          <w:fldChar w:fldCharType="separate"/>
        </w:r>
        <w:r>
          <w:t>47</w:t>
        </w:r>
        <w:r>
          <w:fldChar w:fldCharType="end"/>
        </w:r>
      </w:hyperlink>
    </w:p>
    <w:p>
      <w:pPr>
        <w:pStyle w:val="TOC2"/>
        <w:tabs>
          <w:tab w:val="right" w:leader="dot" w:pos="8306"/>
        </w:tabs>
      </w:pPr>
      <w:hyperlink w:anchor="_Toc6868" w:history="1">
        <w:r>
          <w:rPr>
            <w:rFonts w:ascii="仿宋" w:eastAsia="仿宋" w:hAnsi="仿宋" w:cs="仿宋" w:hint="eastAsia"/>
            <w:lang w:eastAsia="zh-CN"/>
          </w:rPr>
          <w:t>(二)、风险分类</w:t>
        </w:r>
        <w:r>
          <w:tab/>
        </w:r>
        <w:r>
          <w:fldChar w:fldCharType="begin"/>
        </w:r>
        <w:r>
          <w:instrText xml:space="preserve"> PAGEREF _Toc6868 \h </w:instrText>
        </w:r>
        <w:r>
          <w:fldChar w:fldCharType="separate"/>
        </w:r>
        <w:r>
          <w:t>48</w:t>
        </w:r>
        <w:r>
          <w:fldChar w:fldCharType="end"/>
        </w:r>
      </w:hyperlink>
    </w:p>
    <w:p>
      <w:pPr>
        <w:pStyle w:val="TOC1"/>
        <w:tabs>
          <w:tab w:val="right" w:leader="dot" w:pos="8306"/>
        </w:tabs>
      </w:pPr>
      <w:hyperlink w:anchor="_Toc1843" w:history="1">
        <w:r>
          <w:rPr>
            <w:rFonts w:ascii="仿宋" w:eastAsia="仿宋" w:hAnsi="仿宋" w:cs="仿宋" w:hint="eastAsia"/>
            <w:lang w:eastAsia="zh-CN"/>
          </w:rPr>
          <w:t>十五、营销与推广策略</w:t>
        </w:r>
        <w:r>
          <w:tab/>
        </w:r>
        <w:r>
          <w:fldChar w:fldCharType="begin"/>
        </w:r>
        <w:r>
          <w:instrText xml:space="preserve"> PAGEREF _Toc1843 \h </w:instrText>
        </w:r>
        <w:r>
          <w:fldChar w:fldCharType="separate"/>
        </w:r>
        <w:r>
          <w:t>50</w:t>
        </w:r>
        <w:r>
          <w:fldChar w:fldCharType="end"/>
        </w:r>
      </w:hyperlink>
    </w:p>
    <w:p>
      <w:pPr>
        <w:pStyle w:val="TOC2"/>
        <w:tabs>
          <w:tab w:val="right" w:leader="dot" w:pos="8306"/>
        </w:tabs>
      </w:pPr>
      <w:hyperlink w:anchor="_Toc25570" w:history="1">
        <w:r>
          <w:rPr>
            <w:rFonts w:ascii="仿宋" w:eastAsia="仿宋" w:hAnsi="仿宋" w:cs="仿宋" w:hint="eastAsia"/>
            <w:lang w:eastAsia="zh-CN"/>
          </w:rPr>
          <w:t>(一)、产品/服务定位与特点</w:t>
        </w:r>
        <w:r>
          <w:tab/>
        </w:r>
        <w:r>
          <w:fldChar w:fldCharType="begin"/>
        </w:r>
        <w:r>
          <w:instrText xml:space="preserve"> PAGEREF _Toc25570 \h </w:instrText>
        </w:r>
        <w:r>
          <w:fldChar w:fldCharType="separate"/>
        </w:r>
        <w:r>
          <w:t>50</w:t>
        </w:r>
        <w:r>
          <w:fldChar w:fldCharType="end"/>
        </w:r>
      </w:hyperlink>
    </w:p>
    <w:p>
      <w:pPr>
        <w:pStyle w:val="TOC2"/>
        <w:tabs>
          <w:tab w:val="right" w:leader="dot" w:pos="8306"/>
        </w:tabs>
      </w:pPr>
      <w:hyperlink w:anchor="_Toc19617" w:history="1">
        <w:r>
          <w:rPr>
            <w:rFonts w:ascii="仿宋" w:eastAsia="仿宋" w:hAnsi="仿宋" w:cs="仿宋" w:hint="eastAsia"/>
            <w:lang w:eastAsia="zh-CN"/>
          </w:rPr>
          <w:t>(二)、市场定位与竞争分析</w:t>
        </w:r>
        <w:r>
          <w:tab/>
        </w:r>
        <w:r>
          <w:fldChar w:fldCharType="begin"/>
        </w:r>
        <w:r>
          <w:instrText xml:space="preserve"> PAGEREF _Toc19617 \h </w:instrText>
        </w:r>
        <w:r>
          <w:fldChar w:fldCharType="separate"/>
        </w:r>
        <w:r>
          <w:t>51</w:t>
        </w:r>
        <w:r>
          <w:fldChar w:fldCharType="end"/>
        </w:r>
      </w:hyperlink>
    </w:p>
    <w:p>
      <w:pPr>
        <w:pStyle w:val="TOC2"/>
        <w:tabs>
          <w:tab w:val="right" w:leader="dot" w:pos="8306"/>
        </w:tabs>
      </w:pPr>
      <w:hyperlink w:anchor="_Toc10602" w:history="1">
        <w:r>
          <w:rPr>
            <w:rFonts w:ascii="仿宋" w:eastAsia="仿宋" w:hAnsi="仿宋" w:cs="仿宋" w:hint="eastAsia"/>
            <w:lang w:eastAsia="zh-CN"/>
          </w:rPr>
          <w:t>(三)、营销渠道与策略</w:t>
        </w:r>
        <w:r>
          <w:tab/>
        </w:r>
        <w:r>
          <w:fldChar w:fldCharType="begin"/>
        </w:r>
        <w:r>
          <w:instrText xml:space="preserve"> PAGEREF _Toc10602 \h </w:instrText>
        </w:r>
        <w:r>
          <w:fldChar w:fldCharType="separate"/>
        </w:r>
        <w:r>
          <w:t>53</w:t>
        </w:r>
        <w:r>
          <w:fldChar w:fldCharType="end"/>
        </w:r>
      </w:hyperlink>
    </w:p>
    <w:p>
      <w:pPr>
        <w:pStyle w:val="TOC2"/>
        <w:tabs>
          <w:tab w:val="right" w:leader="dot" w:pos="8306"/>
        </w:tabs>
      </w:pPr>
      <w:hyperlink w:anchor="_Toc21422" w:history="1">
        <w:r>
          <w:rPr>
            <w:rFonts w:ascii="仿宋" w:eastAsia="仿宋" w:hAnsi="仿宋" w:cs="仿宋" w:hint="eastAsia"/>
            <w:lang w:eastAsia="zh-CN"/>
          </w:rPr>
          <w:t>(四)、推广与宣传活动</w:t>
        </w:r>
        <w:r>
          <w:tab/>
        </w:r>
        <w:r>
          <w:fldChar w:fldCharType="begin"/>
        </w:r>
        <w:r>
          <w:instrText xml:space="preserve"> PAGEREF _Toc21422 \h </w:instrText>
        </w:r>
        <w:r>
          <w:fldChar w:fldCharType="separate"/>
        </w:r>
        <w:r>
          <w:t>54</w:t>
        </w:r>
        <w:r>
          <w:fldChar w:fldCharType="end"/>
        </w:r>
      </w:hyperlink>
    </w:p>
    <w:p>
      <w:pPr>
        <w:pStyle w:val="TOC1"/>
        <w:tabs>
          <w:tab w:val="right" w:leader="dot" w:pos="8306"/>
        </w:tabs>
      </w:pPr>
      <w:hyperlink w:anchor="_Toc16887" w:history="1">
        <w:r>
          <w:rPr>
            <w:rFonts w:ascii="仿宋" w:eastAsia="仿宋" w:hAnsi="仿宋" w:cs="仿宋" w:hint="eastAsia"/>
            <w:lang w:eastAsia="zh-CN"/>
          </w:rPr>
          <w:t>十六、航空金融项目实施保障措施</w:t>
        </w:r>
        <w:r>
          <w:tab/>
        </w:r>
        <w:r>
          <w:fldChar w:fldCharType="begin"/>
        </w:r>
        <w:r>
          <w:instrText xml:space="preserve"> PAGEREF _Toc16887 \h </w:instrText>
        </w:r>
        <w:r>
          <w:fldChar w:fldCharType="separate"/>
        </w:r>
        <w:r>
          <w:t>59</w:t>
        </w:r>
        <w:r>
          <w:fldChar w:fldCharType="end"/>
        </w:r>
      </w:hyperlink>
    </w:p>
    <w:p>
      <w:pPr>
        <w:pStyle w:val="TOC2"/>
        <w:tabs>
          <w:tab w:val="right" w:leader="dot" w:pos="8306"/>
        </w:tabs>
      </w:pPr>
      <w:hyperlink w:anchor="_Toc25362" w:history="1">
        <w:r>
          <w:rPr>
            <w:rFonts w:ascii="仿宋" w:eastAsia="仿宋" w:hAnsi="仿宋" w:cs="仿宋" w:hint="eastAsia"/>
            <w:lang w:eastAsia="zh-CN"/>
          </w:rPr>
          <w:t>(一)、航空金融项目实施保障机制</w:t>
        </w:r>
        <w:r>
          <w:tab/>
        </w:r>
        <w:r>
          <w:fldChar w:fldCharType="begin"/>
        </w:r>
        <w:r>
          <w:instrText xml:space="preserve"> PAGEREF _Toc25362 \h </w:instrText>
        </w:r>
        <w:r>
          <w:fldChar w:fldCharType="separate"/>
        </w:r>
        <w:r>
          <w:t>59</w:t>
        </w:r>
        <w:r>
          <w:fldChar w:fldCharType="end"/>
        </w:r>
      </w:hyperlink>
    </w:p>
    <w:p>
      <w:pPr>
        <w:pStyle w:val="TOC2"/>
        <w:tabs>
          <w:tab w:val="right" w:leader="dot" w:pos="8306"/>
        </w:tabs>
      </w:pPr>
      <w:hyperlink w:anchor="_Toc25166" w:history="1">
        <w:r>
          <w:rPr>
            <w:rFonts w:ascii="仿宋" w:eastAsia="仿宋" w:hAnsi="仿宋" w:cs="仿宋" w:hint="eastAsia"/>
            <w:lang w:eastAsia="zh-CN"/>
          </w:rPr>
          <w:t>(二)、航空金融项目法律合规要求</w:t>
        </w:r>
        <w:r>
          <w:tab/>
        </w:r>
        <w:r>
          <w:fldChar w:fldCharType="begin"/>
        </w:r>
        <w:r>
          <w:instrText xml:space="preserve"> PAGEREF _Toc25166 \h </w:instrText>
        </w:r>
        <w:r>
          <w:fldChar w:fldCharType="separate"/>
        </w:r>
        <w:r>
          <w:t>63</w:t>
        </w:r>
        <w:r>
          <w:fldChar w:fldCharType="end"/>
        </w:r>
      </w:hyperlink>
    </w:p>
    <w:p>
      <w:pPr>
        <w:pStyle w:val="TOC2"/>
        <w:tabs>
          <w:tab w:val="right" w:leader="dot" w:pos="8306"/>
        </w:tabs>
      </w:pPr>
      <w:hyperlink w:anchor="_Toc2471" w:history="1">
        <w:r>
          <w:rPr>
            <w:rFonts w:ascii="仿宋" w:eastAsia="仿宋" w:hAnsi="仿宋" w:cs="仿宋" w:hint="eastAsia"/>
            <w:lang w:eastAsia="zh-CN"/>
          </w:rPr>
          <w:t>(三)、航空金融项目合同管理与法律事务</w:t>
        </w:r>
        <w:r>
          <w:tab/>
        </w:r>
        <w:r>
          <w:fldChar w:fldCharType="begin"/>
        </w:r>
        <w:r>
          <w:instrText xml:space="preserve"> PAGEREF _Toc2471 \h </w:instrText>
        </w:r>
        <w:r>
          <w:fldChar w:fldCharType="separate"/>
        </w:r>
        <w:r>
          <w:t>67</w:t>
        </w:r>
        <w:r>
          <w:fldChar w:fldCharType="end"/>
        </w:r>
      </w:hyperlink>
    </w:p>
    <w:p>
      <w:pPr>
        <w:pStyle w:val="TOC2"/>
        <w:tabs>
          <w:tab w:val="right" w:leader="dot" w:pos="8306"/>
        </w:tabs>
      </w:pPr>
      <w:hyperlink w:anchor="_Toc32353" w:history="1">
        <w:r>
          <w:rPr>
            <w:rFonts w:ascii="仿宋" w:eastAsia="仿宋" w:hAnsi="仿宋" w:cs="仿宋" w:hint="eastAsia"/>
            <w:lang w:eastAsia="zh-CN"/>
          </w:rPr>
          <w:t>(四)、航空金融项目知识产权保护策略</w:t>
        </w:r>
        <w:r>
          <w:tab/>
        </w:r>
        <w:r>
          <w:fldChar w:fldCharType="begin"/>
        </w:r>
        <w:r>
          <w:instrText xml:space="preserve"> PAGEREF _Toc32353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34"/>
      <w:r>
        <w:rPr>
          <w:rFonts w:ascii="仿宋" w:eastAsia="仿宋" w:hAnsi="仿宋" w:cs="仿宋" w:hint="eastAsia"/>
          <w:sz w:val="28"/>
          <w:lang w:eastAsia="zh-CN"/>
        </w:rPr>
        <w:t>一、航空金融项目危机管理</w:t>
      </w:r>
      <w:bookmarkEnd w:id="2"/>
    </w:p>
    <w:p>
      <w:pPr>
        <w:pStyle w:val="Heading2"/>
        <w:rPr>
          <w:rFonts w:ascii="仿宋" w:eastAsia="仿宋" w:hAnsi="仿宋" w:cs="仿宋" w:hint="eastAsia"/>
          <w:lang w:eastAsia="zh-CN"/>
        </w:rPr>
      </w:pPr>
      <w:bookmarkStart w:id="3" w:name="_Toc2035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危机管理中，危机预警与识别是确保航空金融项目稳健运行的核心步骤。通过建立全面的监测机制，航空金融项目团队旨在及时发现和理解潜在的风险和危机因素，以便采取及时的预防和应对措施，确保航空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首先，通过深入的风险评估，航空金融项目团队全面分析了整个航空金融项目和各个阶段可能存在的威胁。这包括准确评估每个潜在风险的发生概率和可能影响的程度，为后续危机预警提供了有力支持。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金融项目团队着重于明确定义航空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金融项目进展的持续监控，团队能够及时发现潜在问题并作出迅速反应。航空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在这一阶段，团队的专业素养和反应速度将发挥至关重要的作用，以确保潜在危机能够在初期得到有效的处理，最大程度地减轻负面影响。通过危机预警与识别，航空金融项目得以更有序、可控地推进。</w:t>
      </w:r>
    </w:p>
    <w:p>
      <w:pPr>
        <w:pStyle w:val="Heading2"/>
        <w:ind w:firstLine="560" w:firstLineChars="200"/>
        <w:rPr>
          <w:rFonts w:ascii="仿宋" w:eastAsia="仿宋" w:hAnsi="仿宋" w:cs="仿宋" w:hint="eastAsia"/>
          <w:sz w:val="28"/>
          <w:lang w:eastAsia="zh-CN"/>
        </w:rPr>
      </w:pPr>
      <w:bookmarkStart w:id="4" w:name="_Toc244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暂停航空金融项目进度：为遏制危机蔓延，航空金融项目暂时停止进行，以便全面评估当前状况。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实时沟通：与关键利益相关者建立实时沟通机制，向他们传递航空金融项目危机的实际状况，保障航空金融项目核心利益。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在紧急应对的同时，航空金融项目团队强调了团队协作和有效沟通的重要性。以下是团队协作的关键举措：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随着危机得到初步控制，航空金融项目团队转向制定恢复计划，以确保航空金融项目能够从中迅速恢复。主要恢复计划包括：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修复受损的进度计划：重新评估航空金融项目进度，制定修复计划，确保航空金融项目尽快回归正常进程。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772"/>
      <w:r>
        <w:rPr>
          <w:rFonts w:ascii="仿宋" w:eastAsia="仿宋" w:hAnsi="仿宋" w:cs="仿宋" w:hint="eastAsia"/>
          <w:sz w:val="28"/>
          <w:lang w:eastAsia="zh-CN"/>
        </w:rPr>
        <w:t>二、航空金融项目文档管理</w:t>
      </w:r>
      <w:bookmarkEnd w:id="5"/>
    </w:p>
    <w:p>
      <w:pPr>
        <w:pStyle w:val="Heading2"/>
        <w:rPr>
          <w:rFonts w:ascii="仿宋" w:eastAsia="仿宋" w:hAnsi="仿宋" w:cs="仿宋" w:hint="eastAsia"/>
          <w:lang w:eastAsia="zh-CN"/>
        </w:rPr>
      </w:pPr>
      <w:bookmarkStart w:id="6" w:name="_Toc1180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航空金融项目高度重视文档的质量和准确性，以支持航空金融项目的各项活动和决策。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文档的编制始于航空金融项目计划的初期，我们制定了详细的文档编制计划，明确了每个文档的内容、格式和编写责任人。在航空金融项目启动阶段，我们首先编制了航空金融项目章程，明确定义了航空金融项目的目标、范围、风险等关键要素。随后，航空金融项目团队根据计划陆续编制了需求文档、设计文档、测试文档等各类文档，确保航空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金融项目管理中的重要环节，旨在确保航空金融项目文档符合质量标准和航空金融项目需求。在航空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除了内部审查，我们还进行了外部审查，邀请航空金融项目相关利益方和专业领域的专家对文档进行独立审查。这有助于获取更全面、客观的反馈，确保航空金融项目文档不仅符合内部标准，也满足外部需求。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航空金融项目在文档编制与审查方面建立了严格的管理机制，通过规范的流程和多维度的审查，确保航空金融项目文档的质量、准确性和可靠性，为航空金融项目的顺利推进提供了有力支持。</w:t>
      </w:r>
    </w:p>
    <w:p>
      <w:pPr>
        <w:pStyle w:val="Heading2"/>
        <w:ind w:firstLine="560" w:firstLineChars="200"/>
        <w:rPr>
          <w:rFonts w:ascii="仿宋" w:eastAsia="仿宋" w:hAnsi="仿宋" w:cs="仿宋" w:hint="eastAsia"/>
          <w:sz w:val="28"/>
          <w:lang w:eastAsia="zh-CN"/>
        </w:rPr>
      </w:pPr>
      <w:bookmarkStart w:id="7" w:name="_Toc122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15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文档存档与归档是航空金融项目生命周期中一个至关重要的环节，直接关系到航空金融项目信息的长期保存和历史记录的完整性。在航空金融项目中，我们实施了一系列有效的文档存档与归档管理策略：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395"/>
      <w:r>
        <w:rPr>
          <w:rFonts w:ascii="仿宋" w:eastAsia="仿宋" w:hAnsi="仿宋" w:cs="仿宋" w:hint="eastAsia"/>
          <w:sz w:val="28"/>
          <w:lang w:eastAsia="zh-CN"/>
        </w:rPr>
        <w:t>三、航空金融项目建设背景及必要性分析</w:t>
      </w:r>
      <w:bookmarkEnd w:id="9"/>
    </w:p>
    <w:p>
      <w:pPr>
        <w:pStyle w:val="Heading2"/>
        <w:rPr>
          <w:rFonts w:ascii="仿宋" w:eastAsia="仿宋" w:hAnsi="仿宋" w:cs="仿宋" w:hint="eastAsia"/>
          <w:lang w:eastAsia="zh-CN"/>
        </w:rPr>
      </w:pPr>
      <w:bookmarkStart w:id="10" w:name="_Toc13276"/>
      <w:r>
        <w:rPr>
          <w:rFonts w:ascii="仿宋" w:eastAsia="仿宋" w:hAnsi="仿宋" w:cs="仿宋" w:hint="eastAsia"/>
          <w:lang w:eastAsia="zh-CN"/>
        </w:rPr>
        <w:t>(一)、航空金融项目背景分析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金融项目在这个潮流中的定位。同时，我们将关注行业内涌现的新兴机遇，以便航空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金融项目提供了强大的发展动力。我们将聚焦于行业内最新的技术发展趋势，包括但不限于人工智能、大数据分析、物联网等领域。通过深度的技术研究，我们将确保航空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金融项目发展的源泉。我们将投入更多的精力对市场需求进行深入剖析，超越表面的需求，深入挖掘潜在的市场痛点和机遇。通过对市场需求的细致了解，航空金融项目将更有针对性地设计解决方案，满足市场的多样化需求，从而更好地促进航空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金融项目战略至关重要。我们将对竞争态势进行更为深入的分析，包括但不限于市场份额、产品特点、客户满意度等多个维度。通过深度的竞争分析，航空金融项目将能够更准确地把握市场脉搏，制定具有竞争力的航空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空金融项目的发展具有直接的影响。我们将进行更为全面的法规和政策分析，了解行业发展中的潜在法律风险和合规挑战。通过充分了解和遵守相关法规，航空金融项目将确保在法律框架内合法合规运营，为航空金融项目的稳健发展提供有力支持。</w:t>
      </w:r>
    </w:p>
    <w:p>
      <w:pPr>
        <w:pStyle w:val="Heading2"/>
        <w:ind w:firstLine="560" w:firstLineChars="200"/>
        <w:rPr>
          <w:rFonts w:ascii="仿宋" w:eastAsia="仿宋" w:hAnsi="仿宋" w:cs="仿宋" w:hint="eastAsia"/>
          <w:sz w:val="28"/>
          <w:lang w:eastAsia="zh-CN"/>
        </w:rPr>
      </w:pPr>
      <w:bookmarkStart w:id="11" w:name="_Toc27303"/>
      <w:r>
        <w:rPr>
          <w:rFonts w:ascii="仿宋" w:eastAsia="仿宋" w:hAnsi="仿宋" w:cs="仿宋" w:hint="eastAsia"/>
          <w:sz w:val="28"/>
          <w:lang w:eastAsia="zh-CN"/>
        </w:rPr>
        <w:t>(二)、航空金融项目建设必要性分析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航空金融项目建设的迫切性源于对行业发展趋势的深刻洞察。我们正处于一个行业变革的时代，科技创新、数字化转型成为企业发展的关键动力。航空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建设不仅仅是为了跟上潮流，更是为了通过技术创新推动企业的持续发展。通过引入先进的技术和解决方案，航空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金融项目的建设成为必然选择，通过提高产品质量、拓展服务领域，从而在竞争中获得更多的机会。航空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金融项目建设的必要性体现在对客户需求更精准的满足。通过航空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航空金融项目建设的背后是对企业持续创新的追求。只有通过不断创新，企业才能在竞争中立于不败之地。航空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044"/>
      <w:r>
        <w:rPr>
          <w:rFonts w:ascii="仿宋" w:eastAsia="仿宋" w:hAnsi="仿宋" w:cs="仿宋" w:hint="eastAsia"/>
          <w:sz w:val="28"/>
          <w:lang w:eastAsia="zh-CN"/>
        </w:rPr>
        <w:t>四、航空金融项目绩效评估</w:t>
      </w:r>
      <w:bookmarkEnd w:id="12"/>
    </w:p>
    <w:p>
      <w:pPr>
        <w:pStyle w:val="Heading2"/>
        <w:rPr>
          <w:rFonts w:ascii="仿宋" w:eastAsia="仿宋" w:hAnsi="仿宋" w:cs="仿宋" w:hint="eastAsia"/>
          <w:lang w:eastAsia="zh-CN"/>
        </w:rPr>
      </w:pPr>
      <w:bookmarkStart w:id="13" w:name="_Toc1170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中，我们设计了一套全面的绩效评估指标，以确保航空金融项目的可控和成功交付。这些指标跨足航空金融项目目标、成本、进度和质量等多个维度，为我们提供了全面洞察航空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目标达成率是我们关注的首要指标。我们设定了明确的目标，并通过定期监测和评估，迅速发现并应对潜在的目标偏差。这为航空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金融项目进度作为关键的绩效指标之一，得到了精心的关注。我们制定了详细的航空金融项目进度计划，并设立了进度符合度指标，确保实际进度与计划进度保持一致。这使我们能够快速发现和解决潜在的进度问题，保持航空金融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金融项目绩效的不可或缺的一环。我们引入了一系列的质量标准和客户满意度指标，以确保航空金融项目交付的成果在质量上达到或超越预期水平。通过持续监测这些指标，我们努力提升航空金融项目整体质量水平，为航空金融项目的成功交付提供有力保障。通过这些科学且全面的绩效评估，我们能够更好地引导航空金融项目的持续改进，确保航空金融项目目标的顺利达成。</w:t>
      </w:r>
    </w:p>
    <w:p>
      <w:pPr>
        <w:pStyle w:val="Heading2"/>
        <w:ind w:firstLine="560" w:firstLineChars="200"/>
        <w:rPr>
          <w:rFonts w:ascii="仿宋" w:eastAsia="仿宋" w:hAnsi="仿宋" w:cs="仿宋" w:hint="eastAsia"/>
          <w:sz w:val="28"/>
          <w:lang w:eastAsia="zh-CN"/>
        </w:rPr>
      </w:pPr>
      <w:bookmarkStart w:id="14" w:name="_Toc1868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绩效评估是航空金融项目中的关键环节，为确保航空金融项目达到预期目标，我们采用了多层次、多维度的绩效评估方法。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金融项目的战略目标对齐，确保每个决策和行动都与航空金融项目整体目标保持一致。团队会定期召开战略对齐会议，审视当前工作与航空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金融项目进度、质量、成本和风险等方面。这些指标通过数据收集和分析，为航空金融项目管理团队提供了客观的评估依据。例如，我们通过航空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绩效评估不仅仅停留在航空金融项目内部，还考虑了航空金融项目对外部环境的影响。我们定期进行干系人满意度调查，以了解各利益相关方对航空金融项目的期望和满意度，并及时做出调整。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这种多层次、多角度的绩效评估方法，使得我们能够全面了解航空金融项目的运行状态，及时做出调整，确保航空金融项目在不断变化的环境中保持稳健前行。</w:t>
      </w:r>
    </w:p>
    <w:p>
      <w:pPr>
        <w:pStyle w:val="Heading2"/>
        <w:ind w:firstLine="560" w:firstLineChars="200"/>
        <w:rPr>
          <w:rFonts w:ascii="仿宋" w:eastAsia="仿宋" w:hAnsi="仿宋" w:cs="仿宋" w:hint="eastAsia"/>
          <w:sz w:val="28"/>
          <w:lang w:eastAsia="zh-CN"/>
        </w:rPr>
      </w:pPr>
      <w:bookmarkStart w:id="15" w:name="_Toc11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为了确保航空金融项目的有效管理和不断优化，我们采用了精心设计的绩效评估周期。这个周期旨在实现灵活、实时和全面的评估，以适应航空金融项目执行中的各种挑战。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金融项目的不同需求，分为短期、中期和长期。短期评估关注每个迭代或工作周期，以及时发现和解决当前任务中的问题。中期评估涵盖几个迭代，深入了解整体航空金融项目的趋势和性能。长期评估则着眼于整个航空金融项目阶段，确保航空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金融项目管理工具和协作平台，团队成员能够随时更新和分享航空金融项目数据。这种实时性的反馈机制使我们能够及时察觉潜在问题，快速调整，保持航空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金融项目的决策制定密不可分。每个周期的航空金融项目回顾会议成为集体总结经验、识别问题深层次原因并找到创新解决方案的平台。这种定期的反思与调整机制使航空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733"/>
      <w:r>
        <w:rPr>
          <w:rFonts w:ascii="仿宋" w:eastAsia="仿宋" w:hAnsi="仿宋" w:cs="仿宋" w:hint="eastAsia"/>
          <w:sz w:val="28"/>
          <w:lang w:eastAsia="zh-CN"/>
        </w:rPr>
        <w:t>五、航空金融项目土建工程</w:t>
      </w:r>
      <w:bookmarkEnd w:id="16"/>
    </w:p>
    <w:p>
      <w:pPr>
        <w:pStyle w:val="Heading2"/>
        <w:rPr>
          <w:rFonts w:ascii="仿宋" w:eastAsia="仿宋" w:hAnsi="仿宋" w:cs="仿宋" w:hint="eastAsia"/>
          <w:lang w:eastAsia="zh-CN"/>
        </w:rPr>
      </w:pPr>
      <w:bookmarkStart w:id="17" w:name="_Toc960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在航空金融项目的建筑工程设计中，我们将秉承一系列重要的设计原则，以确保航空金融项目建筑在功能、美观、可持续性等方面达到最佳效果。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在建筑设计中，我们将综合考虑建设和运营成本。通过精细的经济效益分析，确保设计方案在高效利用资源的同时，对航空金融项目的长期盈利能力有积极的贡献。</w:t>
      </w:r>
    </w:p>
    <w:p>
      <w:pPr>
        <w:pStyle w:val="Heading2"/>
        <w:ind w:firstLine="560" w:firstLineChars="200"/>
        <w:rPr>
          <w:rFonts w:ascii="仿宋" w:eastAsia="仿宋" w:hAnsi="仿宋" w:cs="仿宋" w:hint="eastAsia"/>
          <w:sz w:val="28"/>
          <w:lang w:eastAsia="zh-CN"/>
        </w:rPr>
      </w:pPr>
      <w:bookmarkStart w:id="18" w:name="_Toc1687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金融项目的土建工程设计中，我们将精准设定设计年限，结合航空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https://d.book118.com/587130154134006054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F96753"/>
    <w:rsid w:val="77F967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30154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2024-03-05T12:47:00Z</dcterms:created>
  <dcterms:modified xsi:type="dcterms:W3CDTF">2024-03-05T12:48:07Z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E11130BB23B54DEB86775945D835B5C9_11</vt:lpwstr>
  </property>
  <property fmtid="{D5CDD505-2E9C-101B-9397-08002B2CF9AE}" pid="3" name="KSOProductBuildVer">
    <vt:lpwstr>2052-12.1.0.16388</vt:lpwstr>
  </property>
</Properties>
</file>