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工业污水处理项目规划设计蓝图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25" w:history="1">
        <w:r>
          <w:rPr>
            <w:rFonts w:ascii="仿宋" w:eastAsia="仿宋" w:hAnsi="仿宋" w:cs="仿宋" w:hint="eastAsia"/>
            <w:lang w:eastAsia="zh-CN"/>
          </w:rPr>
          <w:t>序言</w:t>
        </w:r>
        <w:r>
          <w:tab/>
        </w:r>
        <w:r>
          <w:fldChar w:fldCharType="begin"/>
        </w:r>
        <w:r>
          <w:instrText xml:space="preserve"> PAGEREF _Toc25825 \h </w:instrText>
        </w:r>
        <w:r>
          <w:fldChar w:fldCharType="separate"/>
        </w:r>
        <w:r>
          <w:t>3</w:t>
        </w:r>
        <w:r>
          <w:fldChar w:fldCharType="end"/>
        </w:r>
      </w:hyperlink>
    </w:p>
    <w:p>
      <w:pPr>
        <w:pStyle w:val="TOC1"/>
        <w:tabs>
          <w:tab w:val="right" w:leader="dot" w:pos="8306"/>
        </w:tabs>
      </w:pPr>
      <w:hyperlink w:anchor="_Toc26362" w:history="1">
        <w:r>
          <w:rPr>
            <w:rFonts w:ascii="仿宋" w:eastAsia="仿宋" w:hAnsi="仿宋" w:cs="仿宋" w:hint="eastAsia"/>
            <w:lang w:eastAsia="zh-CN"/>
          </w:rPr>
          <w:t>一、工业污水处理项目概论</w:t>
        </w:r>
        <w:r>
          <w:tab/>
        </w:r>
        <w:r>
          <w:fldChar w:fldCharType="begin"/>
        </w:r>
        <w:r>
          <w:instrText xml:space="preserve"> PAGEREF _Toc26362 \h </w:instrText>
        </w:r>
        <w:r>
          <w:fldChar w:fldCharType="separate"/>
        </w:r>
        <w:r>
          <w:t>3</w:t>
        </w:r>
        <w:r>
          <w:fldChar w:fldCharType="end"/>
        </w:r>
      </w:hyperlink>
    </w:p>
    <w:p>
      <w:pPr>
        <w:pStyle w:val="TOC2"/>
        <w:tabs>
          <w:tab w:val="right" w:leader="dot" w:pos="8306"/>
        </w:tabs>
      </w:pPr>
      <w:hyperlink w:anchor="_Toc25779" w:history="1">
        <w:r>
          <w:rPr>
            <w:rFonts w:ascii="仿宋" w:eastAsia="仿宋" w:hAnsi="仿宋" w:cs="仿宋" w:hint="eastAsia"/>
            <w:lang w:eastAsia="zh-CN"/>
          </w:rPr>
          <w:t>(一)、工业污水处理项目概况</w:t>
        </w:r>
        <w:r>
          <w:tab/>
        </w:r>
        <w:r>
          <w:fldChar w:fldCharType="begin"/>
        </w:r>
        <w:r>
          <w:instrText xml:space="preserve"> PAGEREF _Toc25779 \h </w:instrText>
        </w:r>
        <w:r>
          <w:fldChar w:fldCharType="separate"/>
        </w:r>
        <w:r>
          <w:t>3</w:t>
        </w:r>
        <w:r>
          <w:fldChar w:fldCharType="end"/>
        </w:r>
      </w:hyperlink>
    </w:p>
    <w:p>
      <w:pPr>
        <w:pStyle w:val="TOC2"/>
        <w:tabs>
          <w:tab w:val="right" w:leader="dot" w:pos="8306"/>
        </w:tabs>
      </w:pPr>
      <w:hyperlink w:anchor="_Toc7147" w:history="1">
        <w:r>
          <w:rPr>
            <w:rFonts w:ascii="仿宋" w:eastAsia="仿宋" w:hAnsi="仿宋" w:cs="仿宋" w:hint="eastAsia"/>
            <w:lang w:eastAsia="zh-CN"/>
          </w:rPr>
          <w:t>(二)、工业污水处理项目目标</w:t>
        </w:r>
        <w:r>
          <w:tab/>
        </w:r>
        <w:r>
          <w:fldChar w:fldCharType="begin"/>
        </w:r>
        <w:r>
          <w:instrText xml:space="preserve"> PAGEREF _Toc7147 \h </w:instrText>
        </w:r>
        <w:r>
          <w:fldChar w:fldCharType="separate"/>
        </w:r>
        <w:r>
          <w:t>5</w:t>
        </w:r>
        <w:r>
          <w:fldChar w:fldCharType="end"/>
        </w:r>
      </w:hyperlink>
    </w:p>
    <w:p>
      <w:pPr>
        <w:pStyle w:val="TOC2"/>
        <w:tabs>
          <w:tab w:val="right" w:leader="dot" w:pos="8306"/>
        </w:tabs>
      </w:pPr>
      <w:hyperlink w:anchor="_Toc28619" w:history="1">
        <w:r>
          <w:rPr>
            <w:rFonts w:ascii="仿宋" w:eastAsia="仿宋" w:hAnsi="仿宋" w:cs="仿宋" w:hint="eastAsia"/>
            <w:lang w:eastAsia="zh-CN"/>
          </w:rPr>
          <w:t>(三)、工业污水处理项目提出的理由</w:t>
        </w:r>
        <w:r>
          <w:tab/>
        </w:r>
        <w:r>
          <w:fldChar w:fldCharType="begin"/>
        </w:r>
        <w:r>
          <w:instrText xml:space="preserve"> PAGEREF _Toc28619 \h </w:instrText>
        </w:r>
        <w:r>
          <w:fldChar w:fldCharType="separate"/>
        </w:r>
        <w:r>
          <w:t>6</w:t>
        </w:r>
        <w:r>
          <w:fldChar w:fldCharType="end"/>
        </w:r>
      </w:hyperlink>
    </w:p>
    <w:p>
      <w:pPr>
        <w:pStyle w:val="TOC2"/>
        <w:tabs>
          <w:tab w:val="right" w:leader="dot" w:pos="8306"/>
        </w:tabs>
      </w:pPr>
      <w:hyperlink w:anchor="_Toc10118" w:history="1">
        <w:r>
          <w:rPr>
            <w:rFonts w:ascii="仿宋" w:eastAsia="仿宋" w:hAnsi="仿宋" w:cs="仿宋" w:hint="eastAsia"/>
            <w:lang w:eastAsia="zh-CN"/>
          </w:rPr>
          <w:t>(四)、工业污水处理项目意义</w:t>
        </w:r>
        <w:r>
          <w:tab/>
        </w:r>
        <w:r>
          <w:fldChar w:fldCharType="begin"/>
        </w:r>
        <w:r>
          <w:instrText xml:space="preserve"> PAGEREF _Toc10118 \h </w:instrText>
        </w:r>
        <w:r>
          <w:fldChar w:fldCharType="separate"/>
        </w:r>
        <w:r>
          <w:t>8</w:t>
        </w:r>
        <w:r>
          <w:fldChar w:fldCharType="end"/>
        </w:r>
      </w:hyperlink>
    </w:p>
    <w:p>
      <w:pPr>
        <w:pStyle w:val="TOC2"/>
        <w:tabs>
          <w:tab w:val="right" w:leader="dot" w:pos="8306"/>
        </w:tabs>
      </w:pPr>
      <w:hyperlink w:anchor="_Toc18037" w:history="1">
        <w:r>
          <w:rPr>
            <w:rFonts w:ascii="仿宋" w:eastAsia="仿宋" w:hAnsi="仿宋" w:cs="仿宋" w:hint="eastAsia"/>
            <w:lang w:eastAsia="zh-CN"/>
          </w:rPr>
          <w:t>(五)、工业污水处理项目背景</w:t>
        </w:r>
        <w:r>
          <w:tab/>
        </w:r>
        <w:r>
          <w:fldChar w:fldCharType="begin"/>
        </w:r>
        <w:r>
          <w:instrText xml:space="preserve"> PAGEREF _Toc18037 \h </w:instrText>
        </w:r>
        <w:r>
          <w:fldChar w:fldCharType="separate"/>
        </w:r>
        <w:r>
          <w:t>9</w:t>
        </w:r>
        <w:r>
          <w:fldChar w:fldCharType="end"/>
        </w:r>
      </w:hyperlink>
    </w:p>
    <w:p>
      <w:pPr>
        <w:pStyle w:val="TOC1"/>
        <w:tabs>
          <w:tab w:val="right" w:leader="dot" w:pos="8306"/>
        </w:tabs>
      </w:pPr>
      <w:hyperlink w:anchor="_Toc14005" w:history="1">
        <w:r>
          <w:rPr>
            <w:rFonts w:ascii="仿宋" w:eastAsia="仿宋" w:hAnsi="仿宋" w:cs="仿宋" w:hint="eastAsia"/>
            <w:lang w:eastAsia="zh-CN"/>
          </w:rPr>
          <w:t>二、工业污水处理项目危机管理</w:t>
        </w:r>
        <w:r>
          <w:tab/>
        </w:r>
        <w:r>
          <w:fldChar w:fldCharType="begin"/>
        </w:r>
        <w:r>
          <w:instrText xml:space="preserve"> PAGEREF _Toc14005 \h </w:instrText>
        </w:r>
        <w:r>
          <w:fldChar w:fldCharType="separate"/>
        </w:r>
        <w:r>
          <w:t>10</w:t>
        </w:r>
        <w:r>
          <w:fldChar w:fldCharType="end"/>
        </w:r>
      </w:hyperlink>
    </w:p>
    <w:p>
      <w:pPr>
        <w:pStyle w:val="TOC2"/>
        <w:tabs>
          <w:tab w:val="right" w:leader="dot" w:pos="8306"/>
        </w:tabs>
      </w:pPr>
      <w:hyperlink w:anchor="_Toc24701" w:history="1">
        <w:r>
          <w:rPr>
            <w:rFonts w:ascii="仿宋" w:eastAsia="仿宋" w:hAnsi="仿宋" w:cs="仿宋" w:hint="eastAsia"/>
            <w:lang w:eastAsia="zh-CN"/>
          </w:rPr>
          <w:t>(一)、危机预警与识别</w:t>
        </w:r>
        <w:r>
          <w:tab/>
        </w:r>
        <w:r>
          <w:fldChar w:fldCharType="begin"/>
        </w:r>
        <w:r>
          <w:instrText xml:space="preserve"> PAGEREF _Toc24701 \h </w:instrText>
        </w:r>
        <w:r>
          <w:fldChar w:fldCharType="separate"/>
        </w:r>
        <w:r>
          <w:t>10</w:t>
        </w:r>
        <w:r>
          <w:fldChar w:fldCharType="end"/>
        </w:r>
      </w:hyperlink>
    </w:p>
    <w:p>
      <w:pPr>
        <w:pStyle w:val="TOC2"/>
        <w:tabs>
          <w:tab w:val="right" w:leader="dot" w:pos="8306"/>
        </w:tabs>
      </w:pPr>
      <w:hyperlink w:anchor="_Toc3704" w:history="1">
        <w:r>
          <w:rPr>
            <w:rFonts w:ascii="仿宋" w:eastAsia="仿宋" w:hAnsi="仿宋" w:cs="仿宋" w:hint="eastAsia"/>
            <w:lang w:eastAsia="zh-CN"/>
          </w:rPr>
          <w:t>(二)、危机应对与恢复</w:t>
        </w:r>
        <w:r>
          <w:tab/>
        </w:r>
        <w:r>
          <w:fldChar w:fldCharType="begin"/>
        </w:r>
        <w:r>
          <w:instrText xml:space="preserve"> PAGEREF _Toc3704 \h </w:instrText>
        </w:r>
        <w:r>
          <w:fldChar w:fldCharType="separate"/>
        </w:r>
        <w:r>
          <w:t>11</w:t>
        </w:r>
        <w:r>
          <w:fldChar w:fldCharType="end"/>
        </w:r>
      </w:hyperlink>
    </w:p>
    <w:p>
      <w:pPr>
        <w:pStyle w:val="TOC1"/>
        <w:tabs>
          <w:tab w:val="right" w:leader="dot" w:pos="8306"/>
        </w:tabs>
      </w:pPr>
      <w:hyperlink w:anchor="_Toc29121" w:history="1">
        <w:r>
          <w:rPr>
            <w:rFonts w:ascii="仿宋" w:eastAsia="仿宋" w:hAnsi="仿宋" w:cs="仿宋" w:hint="eastAsia"/>
            <w:lang w:eastAsia="zh-CN"/>
          </w:rPr>
          <w:t>三、工业污水处理项目绩效评估</w:t>
        </w:r>
        <w:r>
          <w:tab/>
        </w:r>
        <w:r>
          <w:fldChar w:fldCharType="begin"/>
        </w:r>
        <w:r>
          <w:instrText xml:space="preserve"> PAGEREF _Toc29121 \h </w:instrText>
        </w:r>
        <w:r>
          <w:fldChar w:fldCharType="separate"/>
        </w:r>
        <w:r>
          <w:t>12</w:t>
        </w:r>
        <w:r>
          <w:fldChar w:fldCharType="end"/>
        </w:r>
      </w:hyperlink>
    </w:p>
    <w:p>
      <w:pPr>
        <w:pStyle w:val="TOC2"/>
        <w:tabs>
          <w:tab w:val="right" w:leader="dot" w:pos="8306"/>
        </w:tabs>
      </w:pPr>
      <w:hyperlink w:anchor="_Toc29352" w:history="1">
        <w:r>
          <w:rPr>
            <w:rFonts w:ascii="仿宋" w:eastAsia="仿宋" w:hAnsi="仿宋" w:cs="仿宋" w:hint="eastAsia"/>
            <w:lang w:eastAsia="zh-CN"/>
          </w:rPr>
          <w:t>(一)、绩效评估指标</w:t>
        </w:r>
        <w:r>
          <w:tab/>
        </w:r>
        <w:r>
          <w:fldChar w:fldCharType="begin"/>
        </w:r>
        <w:r>
          <w:instrText xml:space="preserve"> PAGEREF _Toc29352 \h </w:instrText>
        </w:r>
        <w:r>
          <w:fldChar w:fldCharType="separate"/>
        </w:r>
        <w:r>
          <w:t>12</w:t>
        </w:r>
        <w:r>
          <w:fldChar w:fldCharType="end"/>
        </w:r>
      </w:hyperlink>
    </w:p>
    <w:p>
      <w:pPr>
        <w:pStyle w:val="TOC2"/>
        <w:tabs>
          <w:tab w:val="right" w:leader="dot" w:pos="8306"/>
        </w:tabs>
      </w:pPr>
      <w:hyperlink w:anchor="_Toc22620" w:history="1">
        <w:r>
          <w:rPr>
            <w:rFonts w:ascii="仿宋" w:eastAsia="仿宋" w:hAnsi="仿宋" w:cs="仿宋" w:hint="eastAsia"/>
            <w:lang w:eastAsia="zh-CN"/>
          </w:rPr>
          <w:t>(二)、绩效评估方法</w:t>
        </w:r>
        <w:r>
          <w:tab/>
        </w:r>
        <w:r>
          <w:fldChar w:fldCharType="begin"/>
        </w:r>
        <w:r>
          <w:instrText xml:space="preserve"> PAGEREF _Toc22620 \h </w:instrText>
        </w:r>
        <w:r>
          <w:fldChar w:fldCharType="separate"/>
        </w:r>
        <w:r>
          <w:t>13</w:t>
        </w:r>
        <w:r>
          <w:fldChar w:fldCharType="end"/>
        </w:r>
      </w:hyperlink>
    </w:p>
    <w:p>
      <w:pPr>
        <w:pStyle w:val="TOC2"/>
        <w:tabs>
          <w:tab w:val="right" w:leader="dot" w:pos="8306"/>
        </w:tabs>
      </w:pPr>
      <w:hyperlink w:anchor="_Toc29688" w:history="1">
        <w:r>
          <w:rPr>
            <w:rFonts w:ascii="仿宋" w:eastAsia="仿宋" w:hAnsi="仿宋" w:cs="仿宋" w:hint="eastAsia"/>
            <w:lang w:eastAsia="zh-CN"/>
          </w:rPr>
          <w:t>(三)、绩效评估周期</w:t>
        </w:r>
        <w:r>
          <w:tab/>
        </w:r>
        <w:r>
          <w:fldChar w:fldCharType="begin"/>
        </w:r>
        <w:r>
          <w:instrText xml:space="preserve"> PAGEREF _Toc29688 \h </w:instrText>
        </w:r>
        <w:r>
          <w:fldChar w:fldCharType="separate"/>
        </w:r>
        <w:r>
          <w:t>14</w:t>
        </w:r>
        <w:r>
          <w:fldChar w:fldCharType="end"/>
        </w:r>
      </w:hyperlink>
    </w:p>
    <w:p>
      <w:pPr>
        <w:pStyle w:val="TOC1"/>
        <w:tabs>
          <w:tab w:val="right" w:leader="dot" w:pos="8306"/>
        </w:tabs>
      </w:pPr>
      <w:hyperlink w:anchor="_Toc26930" w:history="1">
        <w:r>
          <w:rPr>
            <w:rFonts w:ascii="仿宋" w:eastAsia="仿宋" w:hAnsi="仿宋" w:cs="仿宋" w:hint="eastAsia"/>
            <w:lang w:eastAsia="zh-CN"/>
          </w:rPr>
          <w:t>四、产品规划分析</w:t>
        </w:r>
        <w:r>
          <w:tab/>
        </w:r>
        <w:r>
          <w:fldChar w:fldCharType="begin"/>
        </w:r>
        <w:r>
          <w:instrText xml:space="preserve"> PAGEREF _Toc26930 \h </w:instrText>
        </w:r>
        <w:r>
          <w:fldChar w:fldCharType="separate"/>
        </w:r>
        <w:r>
          <w:t>15</w:t>
        </w:r>
        <w:r>
          <w:fldChar w:fldCharType="end"/>
        </w:r>
      </w:hyperlink>
    </w:p>
    <w:p>
      <w:pPr>
        <w:pStyle w:val="TOC2"/>
        <w:tabs>
          <w:tab w:val="right" w:leader="dot" w:pos="8306"/>
        </w:tabs>
      </w:pPr>
      <w:hyperlink w:anchor="_Toc26311" w:history="1">
        <w:r>
          <w:rPr>
            <w:rFonts w:ascii="仿宋" w:eastAsia="仿宋" w:hAnsi="仿宋" w:cs="仿宋" w:hint="eastAsia"/>
            <w:lang w:eastAsia="zh-CN"/>
          </w:rPr>
          <w:t>(一)、产品规划</w:t>
        </w:r>
        <w:r>
          <w:tab/>
        </w:r>
        <w:r>
          <w:fldChar w:fldCharType="begin"/>
        </w:r>
        <w:r>
          <w:instrText xml:space="preserve"> PAGEREF _Toc26311 \h </w:instrText>
        </w:r>
        <w:r>
          <w:fldChar w:fldCharType="separate"/>
        </w:r>
        <w:r>
          <w:t>15</w:t>
        </w:r>
        <w:r>
          <w:fldChar w:fldCharType="end"/>
        </w:r>
      </w:hyperlink>
    </w:p>
    <w:p>
      <w:pPr>
        <w:pStyle w:val="TOC2"/>
        <w:tabs>
          <w:tab w:val="right" w:leader="dot" w:pos="8306"/>
        </w:tabs>
      </w:pPr>
      <w:hyperlink w:anchor="_Toc30187" w:history="1">
        <w:r>
          <w:rPr>
            <w:rFonts w:ascii="仿宋" w:eastAsia="仿宋" w:hAnsi="仿宋" w:cs="仿宋" w:hint="eastAsia"/>
            <w:lang w:eastAsia="zh-CN"/>
          </w:rPr>
          <w:t>(二)、建设规模</w:t>
        </w:r>
        <w:r>
          <w:tab/>
        </w:r>
        <w:r>
          <w:fldChar w:fldCharType="begin"/>
        </w:r>
        <w:r>
          <w:instrText xml:space="preserve"> PAGEREF _Toc30187 \h </w:instrText>
        </w:r>
        <w:r>
          <w:fldChar w:fldCharType="separate"/>
        </w:r>
        <w:r>
          <w:t>16</w:t>
        </w:r>
        <w:r>
          <w:fldChar w:fldCharType="end"/>
        </w:r>
      </w:hyperlink>
    </w:p>
    <w:p>
      <w:pPr>
        <w:pStyle w:val="TOC1"/>
        <w:tabs>
          <w:tab w:val="right" w:leader="dot" w:pos="8306"/>
        </w:tabs>
      </w:pPr>
      <w:hyperlink w:anchor="_Toc4550" w:history="1">
        <w:r>
          <w:rPr>
            <w:rFonts w:ascii="仿宋" w:eastAsia="仿宋" w:hAnsi="仿宋" w:cs="仿宋" w:hint="eastAsia"/>
            <w:lang w:eastAsia="zh-CN"/>
          </w:rPr>
          <w:t>五、工业污水处理项目可持续发展</w:t>
        </w:r>
        <w:r>
          <w:tab/>
        </w:r>
        <w:r>
          <w:fldChar w:fldCharType="begin"/>
        </w:r>
        <w:r>
          <w:instrText xml:space="preserve"> PAGEREF _Toc4550 \h </w:instrText>
        </w:r>
        <w:r>
          <w:fldChar w:fldCharType="separate"/>
        </w:r>
        <w:r>
          <w:t>17</w:t>
        </w:r>
        <w:r>
          <w:fldChar w:fldCharType="end"/>
        </w:r>
      </w:hyperlink>
    </w:p>
    <w:p>
      <w:pPr>
        <w:pStyle w:val="TOC2"/>
        <w:tabs>
          <w:tab w:val="right" w:leader="dot" w:pos="8306"/>
        </w:tabs>
      </w:pPr>
      <w:hyperlink w:anchor="_Toc32661" w:history="1">
        <w:r>
          <w:rPr>
            <w:rFonts w:ascii="仿宋" w:eastAsia="仿宋" w:hAnsi="仿宋" w:cs="仿宋" w:hint="eastAsia"/>
            <w:lang w:eastAsia="zh-CN"/>
          </w:rPr>
          <w:t>(一)、可持续战略与实践</w:t>
        </w:r>
        <w:r>
          <w:tab/>
        </w:r>
        <w:r>
          <w:fldChar w:fldCharType="begin"/>
        </w:r>
        <w:r>
          <w:instrText xml:space="preserve"> PAGEREF _Toc32661 \h </w:instrText>
        </w:r>
        <w:r>
          <w:fldChar w:fldCharType="separate"/>
        </w:r>
        <w:r>
          <w:t>17</w:t>
        </w:r>
        <w:r>
          <w:fldChar w:fldCharType="end"/>
        </w:r>
      </w:hyperlink>
    </w:p>
    <w:p>
      <w:pPr>
        <w:pStyle w:val="TOC2"/>
        <w:tabs>
          <w:tab w:val="right" w:leader="dot" w:pos="8306"/>
        </w:tabs>
      </w:pPr>
      <w:hyperlink w:anchor="_Toc23161" w:history="1">
        <w:r>
          <w:rPr>
            <w:rFonts w:ascii="仿宋" w:eastAsia="仿宋" w:hAnsi="仿宋" w:cs="仿宋" w:hint="eastAsia"/>
            <w:lang w:eastAsia="zh-CN"/>
          </w:rPr>
          <w:t>(二)、环保与社会责任</w:t>
        </w:r>
        <w:r>
          <w:tab/>
        </w:r>
        <w:r>
          <w:fldChar w:fldCharType="begin"/>
        </w:r>
        <w:r>
          <w:instrText xml:space="preserve"> PAGEREF _Toc23161 \h </w:instrText>
        </w:r>
        <w:r>
          <w:fldChar w:fldCharType="separate"/>
        </w:r>
        <w:r>
          <w:t>18</w:t>
        </w:r>
        <w:r>
          <w:fldChar w:fldCharType="end"/>
        </w:r>
      </w:hyperlink>
    </w:p>
    <w:p>
      <w:pPr>
        <w:pStyle w:val="TOC1"/>
        <w:tabs>
          <w:tab w:val="right" w:leader="dot" w:pos="8306"/>
        </w:tabs>
      </w:pPr>
      <w:hyperlink w:anchor="_Toc25478" w:history="1">
        <w:r>
          <w:rPr>
            <w:rFonts w:ascii="仿宋" w:eastAsia="仿宋" w:hAnsi="仿宋" w:cs="仿宋" w:hint="eastAsia"/>
            <w:lang w:eastAsia="zh-CN"/>
          </w:rPr>
          <w:t>六、工艺说明</w:t>
        </w:r>
        <w:r>
          <w:tab/>
        </w:r>
        <w:r>
          <w:fldChar w:fldCharType="begin"/>
        </w:r>
        <w:r>
          <w:instrText xml:space="preserve"> PAGEREF _Toc25478 \h </w:instrText>
        </w:r>
        <w:r>
          <w:fldChar w:fldCharType="separate"/>
        </w:r>
        <w:r>
          <w:t>19</w:t>
        </w:r>
        <w:r>
          <w:fldChar w:fldCharType="end"/>
        </w:r>
      </w:hyperlink>
    </w:p>
    <w:p>
      <w:pPr>
        <w:pStyle w:val="TOC2"/>
        <w:tabs>
          <w:tab w:val="right" w:leader="dot" w:pos="8306"/>
        </w:tabs>
      </w:pPr>
      <w:hyperlink w:anchor="_Toc10016" w:history="1">
        <w:r>
          <w:rPr>
            <w:rFonts w:ascii="仿宋" w:eastAsia="仿宋" w:hAnsi="仿宋" w:cs="仿宋" w:hint="eastAsia"/>
            <w:lang w:eastAsia="zh-CN"/>
          </w:rPr>
          <w:t>(一)、技术管理特点</w:t>
        </w:r>
        <w:r>
          <w:tab/>
        </w:r>
        <w:r>
          <w:fldChar w:fldCharType="begin"/>
        </w:r>
        <w:r>
          <w:instrText xml:space="preserve"> PAGEREF _Toc10016 \h </w:instrText>
        </w:r>
        <w:r>
          <w:fldChar w:fldCharType="separate"/>
        </w:r>
        <w:r>
          <w:t>19</w:t>
        </w:r>
        <w:r>
          <w:fldChar w:fldCharType="end"/>
        </w:r>
      </w:hyperlink>
    </w:p>
    <w:p>
      <w:pPr>
        <w:pStyle w:val="TOC2"/>
        <w:tabs>
          <w:tab w:val="right" w:leader="dot" w:pos="8306"/>
        </w:tabs>
      </w:pPr>
      <w:hyperlink w:anchor="_Toc31808" w:history="1">
        <w:r>
          <w:rPr>
            <w:rFonts w:ascii="仿宋" w:eastAsia="仿宋" w:hAnsi="仿宋" w:cs="仿宋" w:hint="eastAsia"/>
            <w:lang w:eastAsia="zh-CN"/>
          </w:rPr>
          <w:t>(二)、工业污水处理项目工艺技术设计方案</w:t>
        </w:r>
        <w:r>
          <w:tab/>
        </w:r>
        <w:r>
          <w:fldChar w:fldCharType="begin"/>
        </w:r>
        <w:r>
          <w:instrText xml:space="preserve"> PAGEREF _Toc31808 \h </w:instrText>
        </w:r>
        <w:r>
          <w:fldChar w:fldCharType="separate"/>
        </w:r>
        <w:r>
          <w:t>20</w:t>
        </w:r>
        <w:r>
          <w:fldChar w:fldCharType="end"/>
        </w:r>
      </w:hyperlink>
    </w:p>
    <w:p>
      <w:pPr>
        <w:pStyle w:val="TOC2"/>
        <w:tabs>
          <w:tab w:val="right" w:leader="dot" w:pos="8306"/>
        </w:tabs>
      </w:pPr>
      <w:hyperlink w:anchor="_Toc10380" w:history="1">
        <w:r>
          <w:rPr>
            <w:rFonts w:ascii="仿宋" w:eastAsia="仿宋" w:hAnsi="仿宋" w:cs="仿宋" w:hint="eastAsia"/>
            <w:lang w:eastAsia="zh-CN"/>
          </w:rPr>
          <w:t>(三)、设备选型方案</w:t>
        </w:r>
        <w:r>
          <w:tab/>
        </w:r>
        <w:r>
          <w:fldChar w:fldCharType="begin"/>
        </w:r>
        <w:r>
          <w:instrText xml:space="preserve"> PAGEREF _Toc10380 \h </w:instrText>
        </w:r>
        <w:r>
          <w:fldChar w:fldCharType="separate"/>
        </w:r>
        <w:r>
          <w:t>21</w:t>
        </w:r>
        <w:r>
          <w:fldChar w:fldCharType="end"/>
        </w:r>
      </w:hyperlink>
    </w:p>
    <w:p>
      <w:pPr>
        <w:pStyle w:val="TOC1"/>
        <w:tabs>
          <w:tab w:val="right" w:leader="dot" w:pos="8306"/>
        </w:tabs>
      </w:pPr>
      <w:hyperlink w:anchor="_Toc15956" w:history="1">
        <w:r>
          <w:rPr>
            <w:rFonts w:ascii="仿宋" w:eastAsia="仿宋" w:hAnsi="仿宋" w:cs="仿宋" w:hint="eastAsia"/>
            <w:lang w:eastAsia="zh-CN"/>
          </w:rPr>
          <w:t>七、工业污水处理项目计划安排</w:t>
        </w:r>
        <w:r>
          <w:tab/>
        </w:r>
        <w:r>
          <w:fldChar w:fldCharType="begin"/>
        </w:r>
        <w:r>
          <w:instrText xml:space="preserve"> PAGEREF _Toc15956 \h </w:instrText>
        </w:r>
        <w:r>
          <w:fldChar w:fldCharType="separate"/>
        </w:r>
        <w:r>
          <w:t>23</w:t>
        </w:r>
        <w:r>
          <w:fldChar w:fldCharType="end"/>
        </w:r>
      </w:hyperlink>
    </w:p>
    <w:p>
      <w:pPr>
        <w:pStyle w:val="TOC2"/>
        <w:tabs>
          <w:tab w:val="right" w:leader="dot" w:pos="8306"/>
        </w:tabs>
      </w:pPr>
      <w:hyperlink w:anchor="_Toc5094" w:history="1">
        <w:r>
          <w:rPr>
            <w:rFonts w:ascii="仿宋" w:eastAsia="仿宋" w:hAnsi="仿宋" w:cs="仿宋" w:hint="eastAsia"/>
            <w:lang w:eastAsia="zh-CN"/>
          </w:rPr>
          <w:t>(一)、建设周期</w:t>
        </w:r>
        <w:r>
          <w:tab/>
        </w:r>
        <w:r>
          <w:fldChar w:fldCharType="begin"/>
        </w:r>
        <w:r>
          <w:instrText xml:space="preserve"> PAGEREF _Toc5094 \h </w:instrText>
        </w:r>
        <w:r>
          <w:fldChar w:fldCharType="separate"/>
        </w:r>
        <w:r>
          <w:t>23</w:t>
        </w:r>
        <w:r>
          <w:fldChar w:fldCharType="end"/>
        </w:r>
      </w:hyperlink>
    </w:p>
    <w:p>
      <w:pPr>
        <w:pStyle w:val="TOC2"/>
        <w:tabs>
          <w:tab w:val="right" w:leader="dot" w:pos="8306"/>
        </w:tabs>
      </w:pPr>
      <w:hyperlink w:anchor="_Toc22949" w:history="1">
        <w:r>
          <w:rPr>
            <w:rFonts w:ascii="仿宋" w:eastAsia="仿宋" w:hAnsi="仿宋" w:cs="仿宋" w:hint="eastAsia"/>
            <w:lang w:eastAsia="zh-CN"/>
          </w:rPr>
          <w:t>(二)、建设进度</w:t>
        </w:r>
        <w:r>
          <w:tab/>
        </w:r>
        <w:r>
          <w:fldChar w:fldCharType="begin"/>
        </w:r>
        <w:r>
          <w:instrText xml:space="preserve"> PAGEREF _Toc22949 \h </w:instrText>
        </w:r>
        <w:r>
          <w:fldChar w:fldCharType="separate"/>
        </w:r>
        <w:r>
          <w:t>23</w:t>
        </w:r>
        <w:r>
          <w:fldChar w:fldCharType="end"/>
        </w:r>
      </w:hyperlink>
    </w:p>
    <w:p>
      <w:pPr>
        <w:pStyle w:val="TOC2"/>
        <w:tabs>
          <w:tab w:val="right" w:leader="dot" w:pos="8306"/>
        </w:tabs>
      </w:pPr>
      <w:hyperlink w:anchor="_Toc21369" w:history="1">
        <w:r>
          <w:rPr>
            <w:rFonts w:ascii="仿宋" w:eastAsia="仿宋" w:hAnsi="仿宋" w:cs="仿宋" w:hint="eastAsia"/>
            <w:lang w:eastAsia="zh-CN"/>
          </w:rPr>
          <w:t>(三)、进度安排注意事项</w:t>
        </w:r>
        <w:r>
          <w:tab/>
        </w:r>
        <w:r>
          <w:fldChar w:fldCharType="begin"/>
        </w:r>
        <w:r>
          <w:instrText xml:space="preserve"> PAGEREF _Toc21369 \h </w:instrText>
        </w:r>
        <w:r>
          <w:fldChar w:fldCharType="separate"/>
        </w:r>
        <w:r>
          <w:t>24</w:t>
        </w:r>
        <w:r>
          <w:fldChar w:fldCharType="end"/>
        </w:r>
      </w:hyperlink>
    </w:p>
    <w:p>
      <w:pPr>
        <w:pStyle w:val="TOC2"/>
        <w:tabs>
          <w:tab w:val="right" w:leader="dot" w:pos="8306"/>
        </w:tabs>
      </w:pPr>
      <w:hyperlink w:anchor="_Toc26999" w:history="1">
        <w:r>
          <w:rPr>
            <w:rFonts w:ascii="仿宋" w:eastAsia="仿宋" w:hAnsi="仿宋" w:cs="仿宋" w:hint="eastAsia"/>
            <w:lang w:eastAsia="zh-CN"/>
          </w:rPr>
          <w:t>(四)、人力资源配置</w:t>
        </w:r>
        <w:r>
          <w:tab/>
        </w:r>
        <w:r>
          <w:fldChar w:fldCharType="begin"/>
        </w:r>
        <w:r>
          <w:instrText xml:space="preserve"> PAGEREF _Toc26999 \h </w:instrText>
        </w:r>
        <w:r>
          <w:fldChar w:fldCharType="separate"/>
        </w:r>
        <w:r>
          <w:t>26</w:t>
        </w:r>
        <w:r>
          <w:fldChar w:fldCharType="end"/>
        </w:r>
      </w:hyperlink>
    </w:p>
    <w:p>
      <w:pPr>
        <w:pStyle w:val="TOC1"/>
        <w:tabs>
          <w:tab w:val="right" w:leader="dot" w:pos="8306"/>
        </w:tabs>
      </w:pPr>
      <w:hyperlink w:anchor="_Toc12028" w:history="1">
        <w:r>
          <w:rPr>
            <w:rFonts w:ascii="仿宋" w:eastAsia="仿宋" w:hAnsi="仿宋" w:cs="仿宋" w:hint="eastAsia"/>
            <w:lang w:eastAsia="zh-CN"/>
          </w:rPr>
          <w:t>八、工业污水处理项目人力资源培养与发展</w:t>
        </w:r>
        <w:r>
          <w:tab/>
        </w:r>
        <w:r>
          <w:fldChar w:fldCharType="begin"/>
        </w:r>
        <w:r>
          <w:instrText xml:space="preserve"> PAGEREF _Toc12028 \h </w:instrText>
        </w:r>
        <w:r>
          <w:fldChar w:fldCharType="separate"/>
        </w:r>
        <w:r>
          <w:t>27</w:t>
        </w:r>
        <w:r>
          <w:fldChar w:fldCharType="end"/>
        </w:r>
      </w:hyperlink>
    </w:p>
    <w:p>
      <w:pPr>
        <w:pStyle w:val="TOC2"/>
        <w:tabs>
          <w:tab w:val="right" w:leader="dot" w:pos="8306"/>
        </w:tabs>
      </w:pPr>
      <w:hyperlink w:anchor="_Toc21030" w:history="1">
        <w:r>
          <w:rPr>
            <w:rFonts w:ascii="仿宋" w:eastAsia="仿宋" w:hAnsi="仿宋" w:cs="仿宋" w:hint="eastAsia"/>
            <w:lang w:eastAsia="zh-CN"/>
          </w:rPr>
          <w:t>(一)、人才需求与规划</w:t>
        </w:r>
        <w:r>
          <w:tab/>
        </w:r>
        <w:r>
          <w:fldChar w:fldCharType="begin"/>
        </w:r>
        <w:r>
          <w:instrText xml:space="preserve"> PAGEREF _Toc21030 \h </w:instrText>
        </w:r>
        <w:r>
          <w:fldChar w:fldCharType="separate"/>
        </w:r>
        <w:r>
          <w:t>27</w:t>
        </w:r>
        <w:r>
          <w:fldChar w:fldCharType="end"/>
        </w:r>
      </w:hyperlink>
    </w:p>
    <w:p>
      <w:pPr>
        <w:pStyle w:val="TOC2"/>
        <w:tabs>
          <w:tab w:val="right" w:leader="dot" w:pos="8306"/>
        </w:tabs>
      </w:pPr>
      <w:hyperlink w:anchor="_Toc12010" w:history="1">
        <w:r>
          <w:rPr>
            <w:rFonts w:ascii="仿宋" w:eastAsia="仿宋" w:hAnsi="仿宋" w:cs="仿宋" w:hint="eastAsia"/>
            <w:lang w:eastAsia="zh-CN"/>
          </w:rPr>
          <w:t>(二)、培训与发展计划</w:t>
        </w:r>
        <w:r>
          <w:tab/>
        </w:r>
        <w:r>
          <w:fldChar w:fldCharType="begin"/>
        </w:r>
        <w:r>
          <w:instrText xml:space="preserve"> PAGEREF _Toc12010 \h </w:instrText>
        </w:r>
        <w:r>
          <w:fldChar w:fldCharType="separate"/>
        </w:r>
        <w:r>
          <w:t>27</w:t>
        </w:r>
        <w:r>
          <w:fldChar w:fldCharType="end"/>
        </w:r>
      </w:hyperlink>
    </w:p>
    <w:p>
      <w:pPr>
        <w:pStyle w:val="TOC1"/>
        <w:tabs>
          <w:tab w:val="right" w:leader="dot" w:pos="8306"/>
        </w:tabs>
      </w:pPr>
      <w:hyperlink w:anchor="_Toc8581" w:history="1">
        <w:r>
          <w:rPr>
            <w:rFonts w:ascii="仿宋" w:eastAsia="仿宋" w:hAnsi="仿宋" w:cs="仿宋" w:hint="eastAsia"/>
            <w:lang w:eastAsia="zh-CN"/>
          </w:rPr>
          <w:t>九、生产安全保护</w:t>
        </w:r>
        <w:r>
          <w:tab/>
        </w:r>
        <w:r>
          <w:fldChar w:fldCharType="begin"/>
        </w:r>
        <w:r>
          <w:instrText xml:space="preserve"> PAGEREF _Toc8581 \h </w:instrText>
        </w:r>
        <w:r>
          <w:fldChar w:fldCharType="separate"/>
        </w:r>
        <w:r>
          <w:t>28</w:t>
        </w:r>
        <w:r>
          <w:fldChar w:fldCharType="end"/>
        </w:r>
      </w:hyperlink>
    </w:p>
    <w:p>
      <w:pPr>
        <w:pStyle w:val="TOC2"/>
        <w:tabs>
          <w:tab w:val="right" w:leader="dot" w:pos="8306"/>
        </w:tabs>
      </w:pPr>
      <w:hyperlink w:anchor="_Toc23536" w:history="1">
        <w:r>
          <w:rPr>
            <w:rFonts w:ascii="仿宋" w:eastAsia="仿宋" w:hAnsi="仿宋" w:cs="仿宋" w:hint="eastAsia"/>
            <w:lang w:eastAsia="zh-CN"/>
          </w:rPr>
          <w:t>(一)、消防安全</w:t>
        </w:r>
        <w:r>
          <w:tab/>
        </w:r>
        <w:r>
          <w:fldChar w:fldCharType="begin"/>
        </w:r>
        <w:r>
          <w:instrText xml:space="preserve"> PAGEREF _Toc23536 \h </w:instrText>
        </w:r>
        <w:r>
          <w:fldChar w:fldCharType="separate"/>
        </w:r>
        <w:r>
          <w:t>28</w:t>
        </w:r>
        <w:r>
          <w:fldChar w:fldCharType="end"/>
        </w:r>
      </w:hyperlink>
    </w:p>
    <w:p>
      <w:pPr>
        <w:pStyle w:val="TOC2"/>
        <w:tabs>
          <w:tab w:val="right" w:leader="dot" w:pos="8306"/>
        </w:tabs>
      </w:pPr>
      <w:hyperlink w:anchor="_Toc12075" w:history="1">
        <w:r>
          <w:rPr>
            <w:rFonts w:ascii="仿宋" w:eastAsia="仿宋" w:hAnsi="仿宋" w:cs="仿宋" w:hint="eastAsia"/>
            <w:lang w:eastAsia="zh-CN"/>
          </w:rPr>
          <w:t>(二)、防火防爆总图布置措施</w:t>
        </w:r>
        <w:r>
          <w:tab/>
        </w:r>
        <w:r>
          <w:fldChar w:fldCharType="begin"/>
        </w:r>
        <w:r>
          <w:instrText xml:space="preserve"> PAGEREF _Toc12075 \h </w:instrText>
        </w:r>
        <w:r>
          <w:fldChar w:fldCharType="separate"/>
        </w:r>
        <w:r>
          <w:t>30</w:t>
        </w:r>
        <w:r>
          <w:fldChar w:fldCharType="end"/>
        </w:r>
      </w:hyperlink>
    </w:p>
    <w:p>
      <w:pPr>
        <w:pStyle w:val="TOC2"/>
        <w:tabs>
          <w:tab w:val="right" w:leader="dot" w:pos="8306"/>
        </w:tabs>
      </w:pPr>
      <w:hyperlink w:anchor="_Toc17017" w:history="1">
        <w:r>
          <w:rPr>
            <w:rFonts w:ascii="仿宋" w:eastAsia="仿宋" w:hAnsi="仿宋" w:cs="仿宋" w:hint="eastAsia"/>
            <w:lang w:eastAsia="zh-CN"/>
          </w:rPr>
          <w:t>(三)、自然灾害防范措施</w:t>
        </w:r>
        <w:r>
          <w:tab/>
        </w:r>
        <w:r>
          <w:fldChar w:fldCharType="begin"/>
        </w:r>
        <w:r>
          <w:instrText xml:space="preserve"> PAGEREF _Toc17017 \h </w:instrText>
        </w:r>
        <w:r>
          <w:fldChar w:fldCharType="separate"/>
        </w:r>
        <w:r>
          <w:t>30</w:t>
        </w:r>
        <w:r>
          <w:fldChar w:fldCharType="end"/>
        </w:r>
      </w:hyperlink>
    </w:p>
    <w:p>
      <w:pPr>
        <w:pStyle w:val="TOC2"/>
        <w:tabs>
          <w:tab w:val="right" w:leader="dot" w:pos="8306"/>
        </w:tabs>
      </w:pPr>
      <w:hyperlink w:anchor="_Toc25660" w:history="1">
        <w:r>
          <w:rPr>
            <w:rFonts w:ascii="仿宋" w:eastAsia="仿宋" w:hAnsi="仿宋" w:cs="仿宋" w:hint="eastAsia"/>
            <w:lang w:eastAsia="zh-CN"/>
          </w:rPr>
          <w:t>(四)、安全色及安全标志使用要求</w:t>
        </w:r>
        <w:r>
          <w:tab/>
        </w:r>
        <w:r>
          <w:fldChar w:fldCharType="begin"/>
        </w:r>
        <w:r>
          <w:instrText xml:space="preserve"> PAGEREF _Toc25660 \h </w:instrText>
        </w:r>
        <w:r>
          <w:fldChar w:fldCharType="separate"/>
        </w:r>
        <w:r>
          <w:t>31</w:t>
        </w:r>
        <w:r>
          <w:fldChar w:fldCharType="end"/>
        </w:r>
      </w:hyperlink>
    </w:p>
    <w:p>
      <w:pPr>
        <w:pStyle w:val="TOC2"/>
        <w:tabs>
          <w:tab w:val="right" w:leader="dot" w:pos="8306"/>
        </w:tabs>
      </w:pPr>
      <w:hyperlink w:anchor="_Toc9180" w:history="1">
        <w:r>
          <w:rPr>
            <w:rFonts w:ascii="仿宋" w:eastAsia="仿宋" w:hAnsi="仿宋" w:cs="仿宋" w:hint="eastAsia"/>
            <w:lang w:eastAsia="zh-CN"/>
          </w:rPr>
          <w:t>(五)、防尘防毒措施</w:t>
        </w:r>
        <w:r>
          <w:tab/>
        </w:r>
        <w:r>
          <w:fldChar w:fldCharType="begin"/>
        </w:r>
        <w:r>
          <w:instrText xml:space="preserve"> PAGEREF _Toc9180 \h </w:instrText>
        </w:r>
        <w:r>
          <w:fldChar w:fldCharType="separate"/>
        </w:r>
        <w:r>
          <w:t>32</w:t>
        </w:r>
        <w:r>
          <w:fldChar w:fldCharType="end"/>
        </w:r>
      </w:hyperlink>
    </w:p>
    <w:p>
      <w:pPr>
        <w:pStyle w:val="TOC2"/>
        <w:tabs>
          <w:tab w:val="right" w:leader="dot" w:pos="8306"/>
        </w:tabs>
      </w:pPr>
      <w:hyperlink w:anchor="_Toc3698" w:history="1">
        <w:r>
          <w:rPr>
            <w:rFonts w:ascii="仿宋" w:eastAsia="仿宋" w:hAnsi="仿宋" w:cs="仿宋" w:hint="eastAsia"/>
            <w:lang w:eastAsia="zh-CN"/>
          </w:rPr>
          <w:t>(六)、防静电、触电防护及防雷措施</w:t>
        </w:r>
        <w:r>
          <w:tab/>
        </w:r>
        <w:r>
          <w:fldChar w:fldCharType="begin"/>
        </w:r>
        <w:r>
          <w:instrText xml:space="preserve"> PAGEREF _Toc3698 \h </w:instrText>
        </w:r>
        <w:r>
          <w:fldChar w:fldCharType="separate"/>
        </w:r>
        <w:r>
          <w:t>33</w:t>
        </w:r>
        <w:r>
          <w:fldChar w:fldCharType="end"/>
        </w:r>
      </w:hyperlink>
    </w:p>
    <w:p>
      <w:pPr>
        <w:pStyle w:val="TOC2"/>
        <w:tabs>
          <w:tab w:val="right" w:leader="dot" w:pos="8306"/>
        </w:tabs>
      </w:pPr>
      <w:hyperlink w:anchor="_Toc18875" w:history="1">
        <w:r>
          <w:rPr>
            <w:rFonts w:ascii="仿宋" w:eastAsia="仿宋" w:hAnsi="仿宋" w:cs="仿宋" w:hint="eastAsia"/>
            <w:lang w:eastAsia="zh-CN"/>
          </w:rPr>
          <w:t>(七)、机械设备安全保障措施</w:t>
        </w:r>
        <w:r>
          <w:tab/>
        </w:r>
        <w:r>
          <w:fldChar w:fldCharType="begin"/>
        </w:r>
        <w:r>
          <w:instrText xml:space="preserve"> PAGEREF _Toc18875 \h </w:instrText>
        </w:r>
        <w:r>
          <w:fldChar w:fldCharType="separate"/>
        </w:r>
        <w:r>
          <w:t>35</w:t>
        </w:r>
        <w:r>
          <w:fldChar w:fldCharType="end"/>
        </w:r>
      </w:hyperlink>
    </w:p>
    <w:p>
      <w:pPr>
        <w:pStyle w:val="TOC1"/>
        <w:tabs>
          <w:tab w:val="right" w:leader="dot" w:pos="8306"/>
        </w:tabs>
      </w:pPr>
      <w:hyperlink w:anchor="_Toc113" w:history="1">
        <w:r>
          <w:rPr>
            <w:rFonts w:ascii="仿宋" w:eastAsia="仿宋" w:hAnsi="仿宋" w:cs="仿宋" w:hint="eastAsia"/>
            <w:lang w:eastAsia="zh-CN"/>
          </w:rPr>
          <w:t>十、工业污水处理项目经营效益</w:t>
        </w:r>
        <w:r>
          <w:tab/>
        </w:r>
        <w:r>
          <w:fldChar w:fldCharType="begin"/>
        </w:r>
        <w:r>
          <w:instrText xml:space="preserve"> PAGEREF _Toc113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02" w:history="1">
        <w:r>
          <w:rPr>
            <w:rFonts w:ascii="仿宋" w:eastAsia="仿宋" w:hAnsi="仿宋" w:cs="仿宋" w:hint="eastAsia"/>
            <w:lang w:eastAsia="zh-CN"/>
          </w:rPr>
          <w:t>(一)、经济评价财务测算</w:t>
        </w:r>
        <w:r>
          <w:tab/>
        </w:r>
        <w:r>
          <w:fldChar w:fldCharType="begin"/>
        </w:r>
        <w:r>
          <w:instrText xml:space="preserve"> PAGEREF _Toc21902 \h </w:instrText>
        </w:r>
        <w:r>
          <w:fldChar w:fldCharType="separate"/>
        </w:r>
        <w:r>
          <w:t>36</w:t>
        </w:r>
        <w:r>
          <w:fldChar w:fldCharType="end"/>
        </w:r>
      </w:hyperlink>
    </w:p>
    <w:p>
      <w:pPr>
        <w:pStyle w:val="TOC2"/>
        <w:tabs>
          <w:tab w:val="right" w:leader="dot" w:pos="8306"/>
        </w:tabs>
      </w:pPr>
      <w:hyperlink w:anchor="_Toc4519" w:history="1">
        <w:r>
          <w:rPr>
            <w:rFonts w:ascii="仿宋" w:eastAsia="仿宋" w:hAnsi="仿宋" w:cs="仿宋" w:hint="eastAsia"/>
            <w:lang w:eastAsia="zh-CN"/>
          </w:rPr>
          <w:t>(二)、工业污水处理项目盈利能力分析</w:t>
        </w:r>
        <w:r>
          <w:tab/>
        </w:r>
        <w:r>
          <w:fldChar w:fldCharType="begin"/>
        </w:r>
        <w:r>
          <w:instrText xml:space="preserve"> PAGEREF _Toc4519 \h </w:instrText>
        </w:r>
        <w:r>
          <w:fldChar w:fldCharType="separate"/>
        </w:r>
        <w:r>
          <w:t>37</w:t>
        </w:r>
        <w:r>
          <w:fldChar w:fldCharType="end"/>
        </w:r>
      </w:hyperlink>
    </w:p>
    <w:p>
      <w:pPr>
        <w:pStyle w:val="TOC1"/>
        <w:tabs>
          <w:tab w:val="right" w:leader="dot" w:pos="8306"/>
        </w:tabs>
      </w:pPr>
      <w:hyperlink w:anchor="_Toc30077" w:history="1">
        <w:r>
          <w:rPr>
            <w:rFonts w:ascii="仿宋" w:eastAsia="仿宋" w:hAnsi="仿宋" w:cs="仿宋" w:hint="eastAsia"/>
            <w:lang w:eastAsia="zh-CN"/>
          </w:rPr>
          <w:t>十一、工业污水处理项目风险管理</w:t>
        </w:r>
        <w:r>
          <w:tab/>
        </w:r>
        <w:r>
          <w:fldChar w:fldCharType="begin"/>
        </w:r>
        <w:r>
          <w:instrText xml:space="preserve"> PAGEREF _Toc30077 \h </w:instrText>
        </w:r>
        <w:r>
          <w:fldChar w:fldCharType="separate"/>
        </w:r>
        <w:r>
          <w:t>38</w:t>
        </w:r>
        <w:r>
          <w:fldChar w:fldCharType="end"/>
        </w:r>
      </w:hyperlink>
    </w:p>
    <w:p>
      <w:pPr>
        <w:pStyle w:val="TOC2"/>
        <w:tabs>
          <w:tab w:val="right" w:leader="dot" w:pos="8306"/>
        </w:tabs>
      </w:pPr>
      <w:hyperlink w:anchor="_Toc25162" w:history="1">
        <w:r>
          <w:rPr>
            <w:rFonts w:ascii="仿宋" w:eastAsia="仿宋" w:hAnsi="仿宋" w:cs="仿宋" w:hint="eastAsia"/>
            <w:lang w:eastAsia="zh-CN"/>
          </w:rPr>
          <w:t>(一)、风险识别与评估</w:t>
        </w:r>
        <w:r>
          <w:tab/>
        </w:r>
        <w:r>
          <w:fldChar w:fldCharType="begin"/>
        </w:r>
        <w:r>
          <w:instrText xml:space="preserve"> PAGEREF _Toc25162 \h </w:instrText>
        </w:r>
        <w:r>
          <w:fldChar w:fldCharType="separate"/>
        </w:r>
        <w:r>
          <w:t>38</w:t>
        </w:r>
        <w:r>
          <w:fldChar w:fldCharType="end"/>
        </w:r>
      </w:hyperlink>
    </w:p>
    <w:p>
      <w:pPr>
        <w:pStyle w:val="TOC2"/>
        <w:tabs>
          <w:tab w:val="right" w:leader="dot" w:pos="8306"/>
        </w:tabs>
      </w:pPr>
      <w:hyperlink w:anchor="_Toc28903" w:history="1">
        <w:r>
          <w:rPr>
            <w:rFonts w:ascii="仿宋" w:eastAsia="仿宋" w:hAnsi="仿宋" w:cs="仿宋" w:hint="eastAsia"/>
            <w:lang w:eastAsia="zh-CN"/>
          </w:rPr>
          <w:t>(二)、风险应对策略</w:t>
        </w:r>
        <w:r>
          <w:tab/>
        </w:r>
        <w:r>
          <w:fldChar w:fldCharType="begin"/>
        </w:r>
        <w:r>
          <w:instrText xml:space="preserve"> PAGEREF _Toc28903 \h </w:instrText>
        </w:r>
        <w:r>
          <w:fldChar w:fldCharType="separate"/>
        </w:r>
        <w:r>
          <w:t>39</w:t>
        </w:r>
        <w:r>
          <w:fldChar w:fldCharType="end"/>
        </w:r>
      </w:hyperlink>
    </w:p>
    <w:p>
      <w:pPr>
        <w:pStyle w:val="TOC2"/>
        <w:tabs>
          <w:tab w:val="right" w:leader="dot" w:pos="8306"/>
        </w:tabs>
      </w:pPr>
      <w:hyperlink w:anchor="_Toc11317" w:history="1">
        <w:r>
          <w:rPr>
            <w:rFonts w:ascii="仿宋" w:eastAsia="仿宋" w:hAnsi="仿宋" w:cs="仿宋" w:hint="eastAsia"/>
            <w:lang w:eastAsia="zh-CN"/>
          </w:rPr>
          <w:t>(三)、风险监控与控制</w:t>
        </w:r>
        <w:r>
          <w:tab/>
        </w:r>
        <w:r>
          <w:fldChar w:fldCharType="begin"/>
        </w:r>
        <w:r>
          <w:instrText xml:space="preserve"> PAGEREF _Toc11317 \h </w:instrText>
        </w:r>
        <w:r>
          <w:fldChar w:fldCharType="separate"/>
        </w:r>
        <w:r>
          <w:t>41</w:t>
        </w:r>
        <w:r>
          <w:fldChar w:fldCharType="end"/>
        </w:r>
      </w:hyperlink>
    </w:p>
    <w:p>
      <w:pPr>
        <w:pStyle w:val="TOC1"/>
        <w:tabs>
          <w:tab w:val="right" w:leader="dot" w:pos="8306"/>
        </w:tabs>
      </w:pPr>
      <w:hyperlink w:anchor="_Toc21069" w:history="1">
        <w:r>
          <w:rPr>
            <w:rFonts w:ascii="仿宋" w:eastAsia="仿宋" w:hAnsi="仿宋" w:cs="仿宋" w:hint="eastAsia"/>
            <w:lang w:eastAsia="zh-CN"/>
          </w:rPr>
          <w:t>十二、工业污水处理项目环境影响分析</w:t>
        </w:r>
        <w:r>
          <w:tab/>
        </w:r>
        <w:r>
          <w:fldChar w:fldCharType="begin"/>
        </w:r>
        <w:r>
          <w:instrText xml:space="preserve"> PAGEREF _Toc21069 \h </w:instrText>
        </w:r>
        <w:r>
          <w:fldChar w:fldCharType="separate"/>
        </w:r>
        <w:r>
          <w:t>42</w:t>
        </w:r>
        <w:r>
          <w:fldChar w:fldCharType="end"/>
        </w:r>
      </w:hyperlink>
    </w:p>
    <w:p>
      <w:pPr>
        <w:pStyle w:val="TOC2"/>
        <w:tabs>
          <w:tab w:val="right" w:leader="dot" w:pos="8306"/>
        </w:tabs>
      </w:pPr>
      <w:hyperlink w:anchor="_Toc28589" w:history="1">
        <w:r>
          <w:rPr>
            <w:rFonts w:ascii="仿宋" w:eastAsia="仿宋" w:hAnsi="仿宋" w:cs="仿宋" w:hint="eastAsia"/>
            <w:lang w:eastAsia="zh-CN"/>
          </w:rPr>
          <w:t>(一)、建设区域环境质量现状</w:t>
        </w:r>
        <w:r>
          <w:tab/>
        </w:r>
        <w:r>
          <w:fldChar w:fldCharType="begin"/>
        </w:r>
        <w:r>
          <w:instrText xml:space="preserve"> PAGEREF _Toc28589 \h </w:instrText>
        </w:r>
        <w:r>
          <w:fldChar w:fldCharType="separate"/>
        </w:r>
        <w:r>
          <w:t>42</w:t>
        </w:r>
        <w:r>
          <w:fldChar w:fldCharType="end"/>
        </w:r>
      </w:hyperlink>
    </w:p>
    <w:p>
      <w:pPr>
        <w:pStyle w:val="TOC2"/>
        <w:tabs>
          <w:tab w:val="right" w:leader="dot" w:pos="8306"/>
        </w:tabs>
      </w:pPr>
      <w:hyperlink w:anchor="_Toc24961" w:history="1">
        <w:r>
          <w:rPr>
            <w:rFonts w:ascii="仿宋" w:eastAsia="仿宋" w:hAnsi="仿宋" w:cs="仿宋" w:hint="eastAsia"/>
            <w:lang w:eastAsia="zh-CN"/>
          </w:rPr>
          <w:t>(二)、建设期环境保护</w:t>
        </w:r>
        <w:r>
          <w:tab/>
        </w:r>
        <w:r>
          <w:fldChar w:fldCharType="begin"/>
        </w:r>
        <w:r>
          <w:instrText xml:space="preserve"> PAGEREF _Toc24961 \h </w:instrText>
        </w:r>
        <w:r>
          <w:fldChar w:fldCharType="separate"/>
        </w:r>
        <w:r>
          <w:t>43</w:t>
        </w:r>
        <w:r>
          <w:fldChar w:fldCharType="end"/>
        </w:r>
      </w:hyperlink>
    </w:p>
    <w:p>
      <w:pPr>
        <w:pStyle w:val="TOC2"/>
        <w:tabs>
          <w:tab w:val="right" w:leader="dot" w:pos="8306"/>
        </w:tabs>
      </w:pPr>
      <w:hyperlink w:anchor="_Toc859" w:history="1">
        <w:r>
          <w:rPr>
            <w:rFonts w:ascii="仿宋" w:eastAsia="仿宋" w:hAnsi="仿宋" w:cs="仿宋" w:hint="eastAsia"/>
            <w:lang w:eastAsia="zh-CN"/>
          </w:rPr>
          <w:t>(三)、运营期环境保护</w:t>
        </w:r>
        <w:r>
          <w:tab/>
        </w:r>
        <w:r>
          <w:fldChar w:fldCharType="begin"/>
        </w:r>
        <w:r>
          <w:instrText xml:space="preserve"> PAGEREF _Toc859 \h </w:instrText>
        </w:r>
        <w:r>
          <w:fldChar w:fldCharType="separate"/>
        </w:r>
        <w:r>
          <w:t>45</w:t>
        </w:r>
        <w:r>
          <w:fldChar w:fldCharType="end"/>
        </w:r>
      </w:hyperlink>
    </w:p>
    <w:p>
      <w:pPr>
        <w:pStyle w:val="TOC2"/>
        <w:tabs>
          <w:tab w:val="right" w:leader="dot" w:pos="8306"/>
        </w:tabs>
      </w:pPr>
      <w:hyperlink w:anchor="_Toc30781" w:history="1">
        <w:r>
          <w:rPr>
            <w:rFonts w:ascii="仿宋" w:eastAsia="仿宋" w:hAnsi="仿宋" w:cs="仿宋" w:hint="eastAsia"/>
            <w:lang w:eastAsia="zh-CN"/>
          </w:rPr>
          <w:t>(四)、工业污水处理项目建设对区域经济的影响</w:t>
        </w:r>
        <w:r>
          <w:tab/>
        </w:r>
        <w:r>
          <w:fldChar w:fldCharType="begin"/>
        </w:r>
        <w:r>
          <w:instrText xml:space="preserve"> PAGEREF _Toc30781 \h </w:instrText>
        </w:r>
        <w:r>
          <w:fldChar w:fldCharType="separate"/>
        </w:r>
        <w:r>
          <w:t>46</w:t>
        </w:r>
        <w:r>
          <w:fldChar w:fldCharType="end"/>
        </w:r>
      </w:hyperlink>
    </w:p>
    <w:p>
      <w:pPr>
        <w:pStyle w:val="TOC2"/>
        <w:tabs>
          <w:tab w:val="right" w:leader="dot" w:pos="8306"/>
        </w:tabs>
      </w:pPr>
      <w:hyperlink w:anchor="_Toc2296" w:history="1">
        <w:r>
          <w:rPr>
            <w:rFonts w:ascii="仿宋" w:eastAsia="仿宋" w:hAnsi="仿宋" w:cs="仿宋" w:hint="eastAsia"/>
            <w:lang w:eastAsia="zh-CN"/>
          </w:rPr>
          <w:t>(五)、废弃物处理</w:t>
        </w:r>
        <w:r>
          <w:tab/>
        </w:r>
        <w:r>
          <w:fldChar w:fldCharType="begin"/>
        </w:r>
        <w:r>
          <w:instrText xml:space="preserve"> PAGEREF _Toc2296 \h </w:instrText>
        </w:r>
        <w:r>
          <w:fldChar w:fldCharType="separate"/>
        </w:r>
        <w:r>
          <w:t>48</w:t>
        </w:r>
        <w:r>
          <w:fldChar w:fldCharType="end"/>
        </w:r>
      </w:hyperlink>
    </w:p>
    <w:p>
      <w:pPr>
        <w:pStyle w:val="TOC2"/>
        <w:tabs>
          <w:tab w:val="right" w:leader="dot" w:pos="8306"/>
        </w:tabs>
      </w:pPr>
      <w:hyperlink w:anchor="_Toc19604" w:history="1">
        <w:r>
          <w:rPr>
            <w:rFonts w:ascii="仿宋" w:eastAsia="仿宋" w:hAnsi="仿宋" w:cs="仿宋" w:hint="eastAsia"/>
            <w:lang w:eastAsia="zh-CN"/>
          </w:rPr>
          <w:t>(六)、特殊环境影响分析</w:t>
        </w:r>
        <w:r>
          <w:tab/>
        </w:r>
        <w:r>
          <w:fldChar w:fldCharType="begin"/>
        </w:r>
        <w:r>
          <w:instrText xml:space="preserve"> PAGEREF _Toc19604 \h </w:instrText>
        </w:r>
        <w:r>
          <w:fldChar w:fldCharType="separate"/>
        </w:r>
        <w:r>
          <w:t>49</w:t>
        </w:r>
        <w:r>
          <w:fldChar w:fldCharType="end"/>
        </w:r>
      </w:hyperlink>
    </w:p>
    <w:p>
      <w:pPr>
        <w:pStyle w:val="TOC2"/>
        <w:tabs>
          <w:tab w:val="right" w:leader="dot" w:pos="8306"/>
        </w:tabs>
      </w:pPr>
      <w:hyperlink w:anchor="_Toc5250" w:history="1">
        <w:r>
          <w:rPr>
            <w:rFonts w:ascii="仿宋" w:eastAsia="仿宋" w:hAnsi="仿宋" w:cs="仿宋" w:hint="eastAsia"/>
            <w:lang w:eastAsia="zh-CN"/>
          </w:rPr>
          <w:t>(七)、清洁生产</w:t>
        </w:r>
        <w:r>
          <w:tab/>
        </w:r>
        <w:r>
          <w:fldChar w:fldCharType="begin"/>
        </w:r>
        <w:r>
          <w:instrText xml:space="preserve"> PAGEREF _Toc5250 \h </w:instrText>
        </w:r>
        <w:r>
          <w:fldChar w:fldCharType="separate"/>
        </w:r>
        <w:r>
          <w:t>50</w:t>
        </w:r>
        <w:r>
          <w:fldChar w:fldCharType="end"/>
        </w:r>
      </w:hyperlink>
    </w:p>
    <w:p>
      <w:pPr>
        <w:pStyle w:val="TOC2"/>
        <w:tabs>
          <w:tab w:val="right" w:leader="dot" w:pos="8306"/>
        </w:tabs>
      </w:pPr>
      <w:hyperlink w:anchor="_Toc26595" w:history="1">
        <w:r>
          <w:rPr>
            <w:rFonts w:ascii="仿宋" w:eastAsia="仿宋" w:hAnsi="仿宋" w:cs="仿宋" w:hint="eastAsia"/>
            <w:lang w:eastAsia="zh-CN"/>
          </w:rPr>
          <w:t>(八)、环境保护综合评价</w:t>
        </w:r>
        <w:r>
          <w:tab/>
        </w:r>
        <w:r>
          <w:fldChar w:fldCharType="begin"/>
        </w:r>
        <w:r>
          <w:instrText xml:space="preserve"> PAGEREF _Toc26595 \h </w:instrText>
        </w:r>
        <w:r>
          <w:fldChar w:fldCharType="separate"/>
        </w:r>
        <w:r>
          <w:t>52</w:t>
        </w:r>
        <w:r>
          <w:fldChar w:fldCharType="end"/>
        </w:r>
      </w:hyperlink>
    </w:p>
    <w:p>
      <w:pPr>
        <w:pStyle w:val="TOC1"/>
        <w:tabs>
          <w:tab w:val="right" w:leader="dot" w:pos="8306"/>
        </w:tabs>
      </w:pPr>
      <w:hyperlink w:anchor="_Toc499" w:history="1">
        <w:r>
          <w:rPr>
            <w:rFonts w:ascii="仿宋" w:eastAsia="仿宋" w:hAnsi="仿宋" w:cs="仿宋" w:hint="eastAsia"/>
            <w:lang w:eastAsia="zh-CN"/>
          </w:rPr>
          <w:t>十三、工业污水处理项目变更管理</w:t>
        </w:r>
        <w:r>
          <w:tab/>
        </w:r>
        <w:r>
          <w:fldChar w:fldCharType="begin"/>
        </w:r>
        <w:r>
          <w:instrText xml:space="preserve"> PAGEREF _Toc499 \h </w:instrText>
        </w:r>
        <w:r>
          <w:fldChar w:fldCharType="separate"/>
        </w:r>
        <w:r>
          <w:t>53</w:t>
        </w:r>
        <w:r>
          <w:fldChar w:fldCharType="end"/>
        </w:r>
      </w:hyperlink>
    </w:p>
    <w:p>
      <w:pPr>
        <w:pStyle w:val="TOC2"/>
        <w:tabs>
          <w:tab w:val="right" w:leader="dot" w:pos="8306"/>
        </w:tabs>
      </w:pPr>
      <w:hyperlink w:anchor="_Toc30235" w:history="1">
        <w:r>
          <w:rPr>
            <w:rFonts w:ascii="仿宋" w:eastAsia="仿宋" w:hAnsi="仿宋" w:cs="仿宋" w:hint="eastAsia"/>
            <w:lang w:eastAsia="zh-CN"/>
          </w:rPr>
          <w:t>(一)、变更申请与评估</w:t>
        </w:r>
        <w:r>
          <w:tab/>
        </w:r>
        <w:r>
          <w:fldChar w:fldCharType="begin"/>
        </w:r>
        <w:r>
          <w:instrText xml:space="preserve"> PAGEREF _Toc30235 \h </w:instrText>
        </w:r>
        <w:r>
          <w:fldChar w:fldCharType="separate"/>
        </w:r>
        <w:r>
          <w:t>53</w:t>
        </w:r>
        <w:r>
          <w:fldChar w:fldCharType="end"/>
        </w:r>
      </w:hyperlink>
    </w:p>
    <w:p>
      <w:pPr>
        <w:pStyle w:val="TOC2"/>
        <w:tabs>
          <w:tab w:val="right" w:leader="dot" w:pos="8306"/>
        </w:tabs>
      </w:pPr>
      <w:hyperlink w:anchor="_Toc5582" w:history="1">
        <w:r>
          <w:rPr>
            <w:rFonts w:ascii="仿宋" w:eastAsia="仿宋" w:hAnsi="仿宋" w:cs="仿宋" w:hint="eastAsia"/>
            <w:lang w:eastAsia="zh-CN"/>
          </w:rPr>
          <w:t>(二)、变更实施与控制</w:t>
        </w:r>
        <w:r>
          <w:tab/>
        </w:r>
        <w:r>
          <w:fldChar w:fldCharType="begin"/>
        </w:r>
        <w:r>
          <w:instrText xml:space="preserve"> PAGEREF _Toc5582 \h </w:instrText>
        </w:r>
        <w:r>
          <w:fldChar w:fldCharType="separate"/>
        </w:r>
        <w:r>
          <w:t>53</w:t>
        </w:r>
        <w:r>
          <w:fldChar w:fldCharType="end"/>
        </w:r>
      </w:hyperlink>
    </w:p>
    <w:p>
      <w:pPr>
        <w:pStyle w:val="TOC1"/>
        <w:tabs>
          <w:tab w:val="right" w:leader="dot" w:pos="8306"/>
        </w:tabs>
      </w:pPr>
      <w:hyperlink w:anchor="_Toc14500" w:history="1">
        <w:r>
          <w:rPr>
            <w:rFonts w:ascii="仿宋" w:eastAsia="仿宋" w:hAnsi="仿宋" w:cs="仿宋" w:hint="eastAsia"/>
            <w:lang w:eastAsia="zh-CN"/>
          </w:rPr>
          <w:t>十四、工业污水处理项目工程方案分析</w:t>
        </w:r>
        <w:r>
          <w:tab/>
        </w:r>
        <w:r>
          <w:fldChar w:fldCharType="begin"/>
        </w:r>
        <w:r>
          <w:instrText xml:space="preserve"> PAGEREF _Toc14500 \h </w:instrText>
        </w:r>
        <w:r>
          <w:fldChar w:fldCharType="separate"/>
        </w:r>
        <w:r>
          <w:t>54</w:t>
        </w:r>
        <w:r>
          <w:fldChar w:fldCharType="end"/>
        </w:r>
      </w:hyperlink>
    </w:p>
    <w:p>
      <w:pPr>
        <w:pStyle w:val="TOC2"/>
        <w:tabs>
          <w:tab w:val="right" w:leader="dot" w:pos="8306"/>
        </w:tabs>
      </w:pPr>
      <w:hyperlink w:anchor="_Toc9987" w:history="1">
        <w:r>
          <w:rPr>
            <w:rFonts w:ascii="仿宋" w:eastAsia="仿宋" w:hAnsi="仿宋" w:cs="仿宋" w:hint="eastAsia"/>
            <w:lang w:eastAsia="zh-CN"/>
          </w:rPr>
          <w:t>(一)、建筑工程设计原则</w:t>
        </w:r>
        <w:r>
          <w:tab/>
        </w:r>
        <w:r>
          <w:fldChar w:fldCharType="begin"/>
        </w:r>
        <w:r>
          <w:instrText xml:space="preserve"> PAGEREF _Toc9987 \h </w:instrText>
        </w:r>
        <w:r>
          <w:fldChar w:fldCharType="separate"/>
        </w:r>
        <w:r>
          <w:t>54</w:t>
        </w:r>
        <w:r>
          <w:fldChar w:fldCharType="end"/>
        </w:r>
      </w:hyperlink>
    </w:p>
    <w:p>
      <w:pPr>
        <w:pStyle w:val="TOC2"/>
        <w:tabs>
          <w:tab w:val="right" w:leader="dot" w:pos="8306"/>
        </w:tabs>
      </w:pPr>
      <w:hyperlink w:anchor="_Toc306" w:history="1">
        <w:r>
          <w:rPr>
            <w:rFonts w:ascii="仿宋" w:eastAsia="仿宋" w:hAnsi="仿宋" w:cs="仿宋" w:hint="eastAsia"/>
            <w:lang w:eastAsia="zh-CN"/>
          </w:rPr>
          <w:t>(二)、土建工程建设指标</w:t>
        </w:r>
        <w:r>
          <w:tab/>
        </w:r>
        <w:r>
          <w:fldChar w:fldCharType="begin"/>
        </w:r>
        <w:r>
          <w:instrText xml:space="preserve"> PAGEREF _Toc306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6362"/>
      <w:r>
        <w:rPr>
          <w:rFonts w:ascii="仿宋" w:eastAsia="仿宋" w:hAnsi="仿宋" w:cs="仿宋" w:hint="eastAsia"/>
          <w:sz w:val="28"/>
          <w:lang w:eastAsia="zh-CN"/>
        </w:rPr>
        <w:t>一、工业污水处理项目概论</w:t>
      </w:r>
      <w:bookmarkEnd w:id="2"/>
    </w:p>
    <w:p>
      <w:pPr>
        <w:pStyle w:val="Heading2"/>
        <w:rPr>
          <w:rFonts w:ascii="仿宋" w:eastAsia="仿宋" w:hAnsi="仿宋" w:cs="仿宋" w:hint="eastAsia"/>
          <w:lang w:eastAsia="zh-CN"/>
        </w:rPr>
      </w:pPr>
      <w:bookmarkStart w:id="3" w:name="_Toc25779"/>
      <w:r>
        <w:rPr>
          <w:rFonts w:ascii="仿宋" w:eastAsia="仿宋" w:hAnsi="仿宋" w:cs="仿宋" w:hint="eastAsia"/>
          <w:lang w:eastAsia="zh-CN"/>
        </w:rPr>
        <w:t>(一)、工业污水处理项目概况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起源追溯至对市场的深入洞察。市场的不断演变与变革为工业污水处理项目提供了难得的机遇。当前市场存在的需求缺口和变革的大环境共同构成了工业污水处理项目的背景。这个工业污水处理项目旨在充分利用市场机遇，填补行业中尚未满足的需求，为客户提供全新的解决方案。市场的变革和需求的增长使得这个工业污水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工业污水处理项目名称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正式命名为工业污水处理。这个名称不仅仅是一个标识，更代表了工业污水处理项目的核心理念和愿景。它蕴含着工业污水处理项目所要解决问题的关键字，具有强烈的表达和辨识度，为工业污水处理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工业污水处理项目目标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核心目标是提供一种全新、高效的解决方案，满足客户日益增长的需求。工业污水处理项目追求的不仅仅是满足市场需求，更是在市场中获得卓越的竞争优势。通过不断提升产品或服务的质量和创新水平，工业污水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工业污水处理项目范围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全面涵盖了产品研发、制造、市场推广和售后服务，确保从产品设计到最终用户体验的全方位关注。这一全面的工业污水处理项目范围是为了确保工业污水处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工业污水处理项目时间表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工业污水处理项目计划在未来18个月内完成，包括研发、测试、市场试点和正式推出等不同阶段。这个时间表的合理设计是为了确保工业污水处理项目各个阶段的顺利推进，以便按时交付高质量的成果。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工业污水处理项目预算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总预算估算为XX百万美元，主要分配在研发、市场推广、人员培训和运营等方面。这一充足的预算为工业污水处理项目提供了充足的资源，确保工业污水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工业污水处理项目风险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可能面临的风险包括市场接受度低、技术难题、竞争激烈等。工业污水处理项目团队已经制定了相应的风险应对计划，通过前瞻性的风险管理，确保工业污水处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工业污水处理项目团队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工业污水处理项目汇聚了一支经验丰富、多领域专业素养的核心团队，确保工业污水处理项目在各个方面都能拥有高水平的执行力。团队的协同作战是工业污水处理项目成功的关键因素之一。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工业污水处理项目背景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工业污水处理项目的背景根植于市场对更高效、创新产品的渴望，同时也受到科技发展对行业格局的深刻改变的影响。这为工业污水处理项目提供了广阔的发展空间和市场需求。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工业污水处理项目现状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截至目前，工业污水处理项目已完成市场调研和技术验证，取得了初步的成功。这为工业污水处理项目在未来的发展奠定了坚实的基础，为更远大的目标打下了坚实的基石。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7147"/>
      <w:r>
        <w:rPr>
          <w:rFonts w:ascii="仿宋" w:eastAsia="仿宋" w:hAnsi="仿宋" w:cs="仿宋" w:hint="eastAsia"/>
          <w:sz w:val="28"/>
          <w:lang w:eastAsia="zh-CN"/>
        </w:rPr>
        <w:t>(二)、工业污水处理项目目标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keyword》工业污水处理项目首要业务目标是在市场中占据有利地位，实现产品/服务的成功推广和销售。通过不断提升产品质量、创新性，工业污水处理项目追求成为行业中的领导者，赢得更多客户的青睐。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在科技迅速发展的时代，工业污水处理项目着眼于技术创新。通过持续的研发和技术升级，工业污水处理项目旨在推出更具创新性的产品或服务，以满足市场对新鲜、先进解决方案的需求。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为了建立可持续的客户关系，工业污水处理项目设定了客户满意度目标。通过提供卓越的产品质量和优质的客户服务，工业污水处理项目追求赢得客户的信任和忠诚度，确保他们的满意度达到行业领先水平。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工业污水处理项目注重社会责任和可持续发展。通过实施环保、社会责任工业污水处理项目，工业污水处理项目致力于在经济发展的同时保护环境，促进社会公平，实现可持续经营。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工业污水处理项目的团队是实现目标的核心驱动力。因此，工业污水处理项目设定了团队发展目标，包括提升团队成员的专业技能、培养领导力，以及搭建协同高效的团队工作氛围。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8619"/>
      <w:r>
        <w:rPr>
          <w:rFonts w:ascii="仿宋" w:eastAsia="仿宋" w:hAnsi="仿宋" w:cs="仿宋" w:hint="eastAsia"/>
          <w:sz w:val="28"/>
          <w:lang w:eastAsia="zh-CN"/>
        </w:rPr>
        <w:t>(三)、工业污水处理项目提出的理由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工业污水处理项目提出的理由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提出源于对市场机遇的深刻洞察。当前市场中存在的需求缺口和行业发展趋势表明，有巨大的商业机会等待被开发。通过准确捕捉市场机遇，工业污水处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理念基于对技术创新的信仰。通过持续的研发和技术投入，工业污水处理项目有望推出更具创新性的产品或服务。在科技飞速发展的当下，工业污水处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提出是为了增强企业的行业竞争力。通过提升产品或服务的质量和独特性，工业污水处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响应了消费者需求的变化。随着社会和科技的不断发展，消费者对产品和服务的需求也在发生变化。通过深入了解并及时回应消费者的新需求，工业污水处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工业污水处理项目的提出是企业战略发展规划的一部分。在面对日益激烈的市场竞争和不断变化的商业环境中，工业污水处理项目作为企业战略的一环，旨在为企业开辟新的增长领域，巩固企业在行业中的地位。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提出不仅仅是基于商业考量，还注重社会责任。通过推出环保、社会责任等方面的工业污水处理项目，工业污水处理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工业污水处理项目的提出反映了对利益相关者期望的关注。包括客户、员工、投资者等利益相关者在企业发展中都有着各自的期望，工业污水处理项目力求在满足这些期望的同时，取得更大的共赢。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118"/>
      <w:r>
        <w:rPr>
          <w:rFonts w:ascii="仿宋" w:eastAsia="仿宋" w:hAnsi="仿宋" w:cs="仿宋" w:hint="eastAsia"/>
          <w:sz w:val="28"/>
          <w:lang w:eastAsia="zh-CN"/>
        </w:rPr>
        <w:t>(四)、工业污水处理项目意义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在实施工业污水处理项目的过程中，我们不仅仅是在追逐商业成功，更是为企业和社会的多个层面创造了深远的意义。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首要意义在于提升企业的市场竞争力。通过持续的创新和对产品质量的高标准要求，工业污水处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业污水处理项目的推进将促使行业技术水平的提升。通过引入先进技术和创新性解决方案，工业污水处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业污水处理项目不仅创造了大量就业机会，提高了就业水平，还注重社会责任和环保。通过参与社会公益事业和推动环保工业污水处理项目，工业污水处理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综合而言，工业污水处理项目意义重大，不仅推动了企业的发展，也为行业和社会的进步贡献了积极力量。这是一个全面而深刻的影响，将在未来产生可持续的正面效应。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8037"/>
      <w:r>
        <w:rPr>
          <w:rFonts w:ascii="仿宋" w:eastAsia="仿宋" w:hAnsi="仿宋" w:cs="仿宋" w:hint="eastAsia"/>
          <w:sz w:val="28"/>
          <w:lang w:eastAsia="zh-CN"/>
        </w:rPr>
        <w:t>(五)、工业污水处理项目背景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在当今迅猛发展的商业环境中，工业污水处理项目的动因根植于对多方面因素的审慎考量。这个工业污水处理项目的提出并非孤立的决策，而是对企业所处背景深入思考的产物。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业污水处理项目背后的首要原因。科技的迅速发展和全球市场的快速变化使得企业必须灵活应对。工业污水处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竞争的激烈程度也是工业污水处理项目背景中不可忽视的一环。企业需要在激烈竞争中脱颖而出，为此，工业污水处理项目致力于打破常规，提供独特的价值主张，以吸引客户并确保市场份额的增长。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技术的迅速发展为企业带来了机遇与挑战。作为工业污水处理项目启动的背景之一，对新兴技术的应用将有助于提升企业的技术水平，使其在不断演进的商业环境中保持竞争优势。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此外，社会对企业责任的期望也在逐渐升高。工业污水处理项目充分融入了社会责任的理念，通过可持续经营和社会公益工业污水处理项目，企图为社会贡献一份力量，在商业成功的同时关注社会价值。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005"/>
      <w:r>
        <w:rPr>
          <w:rFonts w:ascii="仿宋" w:eastAsia="仿宋" w:hAnsi="仿宋" w:cs="仿宋" w:hint="eastAsia"/>
          <w:sz w:val="28"/>
          <w:lang w:eastAsia="zh-CN"/>
        </w:rPr>
        <w:t>二、工业污水处理项目危机管理</w:t>
      </w:r>
      <w:bookmarkEnd w:id="8"/>
    </w:p>
    <w:p>
      <w:pPr>
        <w:pStyle w:val="Heading2"/>
        <w:rPr>
          <w:rFonts w:ascii="仿宋" w:eastAsia="仿宋" w:hAnsi="仿宋" w:cs="仿宋" w:hint="eastAsia"/>
          <w:lang w:eastAsia="zh-CN"/>
        </w:rPr>
      </w:pPr>
      <w:bookmarkStart w:id="9" w:name="_Toc24701"/>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污水处理项目危机管理中，危机预警与识别是确保工业污水处理项目稳健运行的核心步骤。通过建立全面的监测机制，工业污水处理项目团队旨在及时发现和理解潜在的风险和危机因素，以便采取及时的预防和应对措施，确保工业污水处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首先，通过深入的风险评估，工业污水处理项目团队全面分析了整个工业污水处理项目和各个阶段可能存在的威胁。这包括准确评估每个潜在风险的发生概率和可能影响的程度，为后续危机预警提供了有力支持。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业污水处理项目团队着重于明确定义工业污水处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业污水处理项目进展的持续监控，团队能够及时发现潜在问题并作出迅速反应。工业污水处理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在这一阶段，团队的专业素养和反应速度将发挥至关重要的作用，以确保潜在危机能够在初期得到有效的处理，最大程度地减轻负面影响。通过危机预警与识别，工业污水处理项目得以更有序、可控地推进。</w:t>
      </w:r>
    </w:p>
    <w:p>
      <w:pPr>
        <w:pStyle w:val="Heading2"/>
        <w:ind w:firstLine="560" w:firstLineChars="200"/>
        <w:rPr>
          <w:rFonts w:ascii="仿宋" w:eastAsia="仿宋" w:hAnsi="仿宋" w:cs="仿宋" w:hint="eastAsia"/>
          <w:sz w:val="28"/>
          <w:lang w:eastAsia="zh-CN"/>
        </w:rPr>
      </w:pPr>
      <w:bookmarkStart w:id="10" w:name="_Toc370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在危机发生时，工业污水处理项目团队立即行动，成立了应急小组。该小组的任务是迅速制定并实施紧急应对措施，以最小化潜在损失。以下是采取的主要措施：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暂停工业污水处理项目进度：为遏制危机蔓延，工业污水处理项目暂时停止进行，以便全面评估当前状况。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资源重新分配：重新评估工业污水处理项目资源的分配，确保最大限度地减小损失。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实时沟通：与关键利益相关者建立实时沟通机制，向他们传递工业污水处理项目危机的实际状况，保障工业污水处理项目核心利益。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在紧急应对的同时，工业污水处理项目团队强调了团队协作和有效沟通的重要性。以下是团队协作的关键举措：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信息共享机制：建立了信息共享平台，确保团队成员能够及时获取工业污水处理项目危机的实时信息。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领导者沟通：工业污水处理项目领导者通过定期会议和即时沟通工具，指导团队应对危机，保持团队稳定运行。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随着危机得到初步控制，工业污水处理项目团队转向制定恢复计划，以确保工业污水处理项目能够从中迅速恢复。主要恢复计划包括：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修复受损的进度计划：重新评估工业污水处理项目进度，制定修复计划，确保工业污水处理项目尽快回归正常进程。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重新调整资源分配：优化资源分配，确保工业污水处理项目在有限资源下高效运转。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风险管理机制加强：对工业污水处理项目风险进行全面评估，制定更强化的风险管理策略，以预防未来可能的危机。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9121"/>
      <w:r>
        <w:rPr>
          <w:rFonts w:ascii="仿宋" w:eastAsia="仿宋" w:hAnsi="仿宋" w:cs="仿宋" w:hint="eastAsia"/>
          <w:sz w:val="28"/>
          <w:lang w:eastAsia="zh-CN"/>
        </w:rPr>
        <w:t>三、工业污水处理项目绩效评估</w:t>
      </w:r>
      <w:bookmarkEnd w:id="11"/>
    </w:p>
    <w:p>
      <w:pPr>
        <w:pStyle w:val="Heading2"/>
        <w:rPr>
          <w:rFonts w:ascii="仿宋" w:eastAsia="仿宋" w:hAnsi="仿宋" w:cs="仿宋" w:hint="eastAsia"/>
          <w:lang w:eastAsia="zh-CN"/>
        </w:rPr>
      </w:pPr>
      <w:bookmarkStart w:id="12" w:name="_Toc2935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污水处理项目中，我们设计了一套全面的绩效评估指标，以确保工业污水处理项目的可控和成功交付。这些指标跨足工业污水处理项目目标、成本、进度和质量等多个维度，为我们提供了全面洞察工业污水处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目标达成率是我们关注的首要指标。我们设定了明确的目标，并通过定期监测和评估，迅速发现并应对潜在的目标偏差。这为工业污水处理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成本绩效是另一个核心关注点。通过实际成本与预算成本的对比分析，我们深入了解成本差异的原因，及时调整资源分配，保持工业污水处理项目在经济效益方面的合理水平。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进度作为关键的绩效指标之一，得到了精心的关注。我们制定了详细的工业污水处理项目进度计划，并设立了进度符合度指标，确保实际进度与计划进度保持一致。这使我们能够快速发现和解决潜在的进度问题，保持工业污水处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业污水处理项目绩效的不可或缺的一环。我们引入了一系列的质量标准和客户满意度指标，以确保工业污水处理项目交付的成果在质量上达到或超越预期水平。通过持续监测这些指标，我们努力提升工业污水处理项目整体质量水平，为工业污水处理项目的成功交付提供有力保障。通过这些科学且全面的绩效评估，我们能够更好地引导工业污水处理项目的持续改进，确保工业污水处理项目目标的顺利达成。</w:t>
      </w:r>
    </w:p>
    <w:p>
      <w:pPr>
        <w:pStyle w:val="Heading2"/>
        <w:ind w:firstLine="560" w:firstLineChars="200"/>
        <w:rPr>
          <w:rFonts w:ascii="仿宋" w:eastAsia="仿宋" w:hAnsi="仿宋" w:cs="仿宋" w:hint="eastAsia"/>
          <w:sz w:val="28"/>
          <w:lang w:eastAsia="zh-CN"/>
        </w:rPr>
      </w:pPr>
      <w:bookmarkStart w:id="13" w:name="_Toc2262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绩效评估是工业污水处理项目中的关键环节，为确保工业污水处理项目达到预期目标，我们采用了多层次、多维度的绩效评估方法。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业污水处理项目的战略目标对齐，确保每个决策和行动都与工业污水处理项目整体目标保持一致。团队会定期召开战略对齐会议，审视当前工作与工业污水处理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业污水处理项目进度、质量、成本和风险等方面。这些指标通过数据收集和分析，为工业污水处理项目管理团队提供了客观的评估依据。例如，我们通过工业污水处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绩效评估不仅仅停留在工业污水处理项目内部，还考虑了工业污水处理项目对外部环境的影响。我们定期进行干系人满意度调查，以了解各利益相关方对工业污水处理项目的期望和满意度，并及时做出调整。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这种多层次、多角度的绩效评估方法，使得我们能够全面了解工业污水处理项目的运行状态，及时做出调整，确保工业污水处理项目在不断变化的环境中保持稳健前行。</w:t>
      </w:r>
    </w:p>
    <w:p>
      <w:pPr>
        <w:pStyle w:val="Heading2"/>
        <w:ind w:firstLine="560" w:firstLineChars="200"/>
        <w:rPr>
          <w:rFonts w:ascii="仿宋" w:eastAsia="仿宋" w:hAnsi="仿宋" w:cs="仿宋" w:hint="eastAsia"/>
          <w:sz w:val="28"/>
          <w:lang w:eastAsia="zh-CN"/>
        </w:rPr>
      </w:pPr>
      <w:bookmarkStart w:id="14" w:name="_Toc29688"/>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为了确保工业污水处理项目的有效管理和不断优化，我们采用了精心设计的绩效评估周期。这个周期旨在实现灵活、实时和全面的评估，以适应工业污水处理项目执行中的各种挑战。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业污水处理项目的不同需求，分为短期、中期和长期。短期评估关注每个迭代或工作周期，以及时发现和解决当前任务中的问题。中期评估涵盖几个迭代，深入了解整体工业污水处理项目的趋势和性能。长期评估则着眼于整个工业污水处理项目阶段，确保工业污水处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业污水处理项目管理工具和协作平台，团队成员能够随时更新和分享工业污水处理项目数据。这种实时性的反馈机制使我们能够及时察觉潜在问题，快速调整，保持工业污水处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业污水处理项目的决策制定密不可分。每个周期的工业污水处理项目回顾会议成为集体总结经验、识别问题深层次原因并找到创新解决方案的平台。这种定期的反思与调整机制使工业污水处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6930"/>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6311"/>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工业污水处理项目的主要产品是XXXX，预计年产值为XXX万元。这一产品在市场中占据着重要的地位，其广泛的应用范围使得该工业污水处理项目的市场前景非常广阔。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业污水处理项目的xxx产品作为重要的原材料之一，将在多个领域发挥关键作用。其在建筑、交通、能源等方面的广泛应用将为整个产业链提供强大的支持，形成产业协同效应。工业污水处理项目的年产值XXX万XXX万XXX万万元不仅反映了其在市场上的巨大潜力，更预示着它对国民经济的积极贡献。这种关联度高、涉及面广的产业关系，使得该工业污水处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0187"/>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污水处理项目总征地面积为XXXX平方米，相当于约XX.XX亩，其中净用地面积为XXXX平方米，红线范围内相当于约XX.XX亩。这一用地规模充分考虑了工业污水处理项目的建设需求，保障了工业污水处理项目在合适的空间内得以充分发展。工业污水处理项目规划的总建筑面积为XXXX平方米，其中主体工程建设占XXXX平方米，计容建筑面积达XXXX平方米。预计建筑工程的投资将达到XXXX万元，为工业污水处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https://d.book118.com/587134044133006053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工业污水处理项目规划设计蓝图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9D3518"/>
    <w:rsid w:val="579D35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713404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2024-03-03T21:35:00Z</dcterms:created>
  <dcterms:modified xsi:type="dcterms:W3CDTF">2024-03-03T21:35:49Z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C2022C8ABE574FD2B24E536055FBF099_11</vt:lpwstr>
  </property>
  <property fmtid="{D5CDD505-2E9C-101B-9397-08002B2CF9AE}" pid="3" name="KSOProductBuildVer">
    <vt:lpwstr>2052-12.1.0.16388</vt:lpwstr>
  </property>
</Properties>
</file>