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其他未列明建筑服务项目规划设计方案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73" w:history="1">
        <w:r>
          <w:rPr>
            <w:rFonts w:ascii="仿宋" w:eastAsia="仿宋" w:hAnsi="仿宋" w:cs="仿宋" w:hint="eastAsia"/>
            <w:lang w:eastAsia="zh-CN"/>
          </w:rPr>
          <w:t>序言</w:t>
        </w:r>
        <w:r>
          <w:tab/>
        </w:r>
        <w:r>
          <w:fldChar w:fldCharType="begin"/>
        </w:r>
        <w:r>
          <w:instrText xml:space="preserve"> PAGEREF _Toc8073 \h </w:instrText>
        </w:r>
        <w:r>
          <w:fldChar w:fldCharType="separate"/>
        </w:r>
        <w:r>
          <w:t>3</w:t>
        </w:r>
        <w:r>
          <w:fldChar w:fldCharType="end"/>
        </w:r>
      </w:hyperlink>
    </w:p>
    <w:p>
      <w:pPr>
        <w:pStyle w:val="TOC1"/>
        <w:tabs>
          <w:tab w:val="right" w:leader="dot" w:pos="8306"/>
        </w:tabs>
      </w:pPr>
      <w:hyperlink w:anchor="_Toc31729" w:history="1">
        <w:r>
          <w:rPr>
            <w:rFonts w:ascii="仿宋" w:eastAsia="仿宋" w:hAnsi="仿宋" w:cs="仿宋" w:hint="eastAsia"/>
            <w:lang w:eastAsia="zh-CN"/>
          </w:rPr>
          <w:t>一、其他未列明建筑服务项目选址可行性分析</w:t>
        </w:r>
        <w:r>
          <w:tab/>
        </w:r>
        <w:r>
          <w:fldChar w:fldCharType="begin"/>
        </w:r>
        <w:r>
          <w:instrText xml:space="preserve"> PAGEREF _Toc31729 \h </w:instrText>
        </w:r>
        <w:r>
          <w:fldChar w:fldCharType="separate"/>
        </w:r>
        <w:r>
          <w:t>3</w:t>
        </w:r>
        <w:r>
          <w:fldChar w:fldCharType="end"/>
        </w:r>
      </w:hyperlink>
    </w:p>
    <w:p>
      <w:pPr>
        <w:pStyle w:val="TOC2"/>
        <w:tabs>
          <w:tab w:val="right" w:leader="dot" w:pos="8306"/>
        </w:tabs>
      </w:pPr>
      <w:hyperlink w:anchor="_Toc31295" w:history="1">
        <w:r>
          <w:rPr>
            <w:rFonts w:ascii="仿宋" w:eastAsia="仿宋" w:hAnsi="仿宋" w:cs="仿宋" w:hint="eastAsia"/>
            <w:lang w:eastAsia="zh-CN"/>
          </w:rPr>
          <w:t>(一)、其他未列明建筑服务项目选址</w:t>
        </w:r>
        <w:r>
          <w:tab/>
        </w:r>
        <w:r>
          <w:fldChar w:fldCharType="begin"/>
        </w:r>
        <w:r>
          <w:instrText xml:space="preserve"> PAGEREF _Toc31295 \h </w:instrText>
        </w:r>
        <w:r>
          <w:fldChar w:fldCharType="separate"/>
        </w:r>
        <w:r>
          <w:t>3</w:t>
        </w:r>
        <w:r>
          <w:fldChar w:fldCharType="end"/>
        </w:r>
      </w:hyperlink>
    </w:p>
    <w:p>
      <w:pPr>
        <w:pStyle w:val="TOC2"/>
        <w:tabs>
          <w:tab w:val="right" w:leader="dot" w:pos="8306"/>
        </w:tabs>
      </w:pPr>
      <w:hyperlink w:anchor="_Toc29748" w:history="1">
        <w:r>
          <w:rPr>
            <w:rFonts w:ascii="仿宋" w:eastAsia="仿宋" w:hAnsi="仿宋" w:cs="仿宋" w:hint="eastAsia"/>
            <w:lang w:eastAsia="zh-CN"/>
          </w:rPr>
          <w:t>(二)、用地控制指标</w:t>
        </w:r>
        <w:r>
          <w:tab/>
        </w:r>
        <w:r>
          <w:fldChar w:fldCharType="begin"/>
        </w:r>
        <w:r>
          <w:instrText xml:space="preserve"> PAGEREF _Toc29748 \h </w:instrText>
        </w:r>
        <w:r>
          <w:fldChar w:fldCharType="separate"/>
        </w:r>
        <w:r>
          <w:t>3</w:t>
        </w:r>
        <w:r>
          <w:fldChar w:fldCharType="end"/>
        </w:r>
      </w:hyperlink>
    </w:p>
    <w:p>
      <w:pPr>
        <w:pStyle w:val="TOC2"/>
        <w:tabs>
          <w:tab w:val="right" w:leader="dot" w:pos="8306"/>
        </w:tabs>
      </w:pPr>
      <w:hyperlink w:anchor="_Toc22883" w:history="1">
        <w:r>
          <w:rPr>
            <w:rFonts w:ascii="仿宋" w:eastAsia="仿宋" w:hAnsi="仿宋" w:cs="仿宋" w:hint="eastAsia"/>
            <w:lang w:eastAsia="zh-CN"/>
          </w:rPr>
          <w:t>(三)、节约用地措施</w:t>
        </w:r>
        <w:r>
          <w:tab/>
        </w:r>
        <w:r>
          <w:fldChar w:fldCharType="begin"/>
        </w:r>
        <w:r>
          <w:instrText xml:space="preserve"> PAGEREF _Toc22883 \h </w:instrText>
        </w:r>
        <w:r>
          <w:fldChar w:fldCharType="separate"/>
        </w:r>
        <w:r>
          <w:t>5</w:t>
        </w:r>
        <w:r>
          <w:fldChar w:fldCharType="end"/>
        </w:r>
      </w:hyperlink>
    </w:p>
    <w:p>
      <w:pPr>
        <w:pStyle w:val="TOC2"/>
        <w:tabs>
          <w:tab w:val="right" w:leader="dot" w:pos="8306"/>
        </w:tabs>
      </w:pPr>
      <w:hyperlink w:anchor="_Toc23453" w:history="1">
        <w:r>
          <w:rPr>
            <w:rFonts w:ascii="仿宋" w:eastAsia="仿宋" w:hAnsi="仿宋" w:cs="仿宋" w:hint="eastAsia"/>
            <w:lang w:eastAsia="zh-CN"/>
          </w:rPr>
          <w:t>(四)、总图布置方案</w:t>
        </w:r>
        <w:r>
          <w:tab/>
        </w:r>
        <w:r>
          <w:fldChar w:fldCharType="begin"/>
        </w:r>
        <w:r>
          <w:instrText xml:space="preserve"> PAGEREF _Toc23453 \h </w:instrText>
        </w:r>
        <w:r>
          <w:fldChar w:fldCharType="separate"/>
        </w:r>
        <w:r>
          <w:t>6</w:t>
        </w:r>
        <w:r>
          <w:fldChar w:fldCharType="end"/>
        </w:r>
      </w:hyperlink>
    </w:p>
    <w:p>
      <w:pPr>
        <w:pStyle w:val="TOC2"/>
        <w:tabs>
          <w:tab w:val="right" w:leader="dot" w:pos="8306"/>
        </w:tabs>
      </w:pPr>
      <w:hyperlink w:anchor="_Toc32461" w:history="1">
        <w:r>
          <w:rPr>
            <w:rFonts w:ascii="仿宋" w:eastAsia="仿宋" w:hAnsi="仿宋" w:cs="仿宋" w:hint="eastAsia"/>
            <w:lang w:eastAsia="zh-CN"/>
          </w:rPr>
          <w:t>(五)、选址综合评价</w:t>
        </w:r>
        <w:r>
          <w:tab/>
        </w:r>
        <w:r>
          <w:fldChar w:fldCharType="begin"/>
        </w:r>
        <w:r>
          <w:instrText xml:space="preserve"> PAGEREF _Toc32461 \h </w:instrText>
        </w:r>
        <w:r>
          <w:fldChar w:fldCharType="separate"/>
        </w:r>
        <w:r>
          <w:t>7</w:t>
        </w:r>
        <w:r>
          <w:fldChar w:fldCharType="end"/>
        </w:r>
      </w:hyperlink>
    </w:p>
    <w:p>
      <w:pPr>
        <w:pStyle w:val="TOC1"/>
        <w:tabs>
          <w:tab w:val="right" w:leader="dot" w:pos="8306"/>
        </w:tabs>
      </w:pPr>
      <w:hyperlink w:anchor="_Toc6674" w:history="1">
        <w:r>
          <w:rPr>
            <w:rFonts w:ascii="仿宋" w:eastAsia="仿宋" w:hAnsi="仿宋" w:cs="仿宋" w:hint="eastAsia"/>
            <w:lang w:eastAsia="zh-CN"/>
          </w:rPr>
          <w:t>二、其他未列明建筑服务项目危机管理</w:t>
        </w:r>
        <w:r>
          <w:tab/>
        </w:r>
        <w:r>
          <w:fldChar w:fldCharType="begin"/>
        </w:r>
        <w:r>
          <w:instrText xml:space="preserve"> PAGEREF _Toc6674 \h </w:instrText>
        </w:r>
        <w:r>
          <w:fldChar w:fldCharType="separate"/>
        </w:r>
        <w:r>
          <w:t>9</w:t>
        </w:r>
        <w:r>
          <w:fldChar w:fldCharType="end"/>
        </w:r>
      </w:hyperlink>
    </w:p>
    <w:p>
      <w:pPr>
        <w:pStyle w:val="TOC2"/>
        <w:tabs>
          <w:tab w:val="right" w:leader="dot" w:pos="8306"/>
        </w:tabs>
      </w:pPr>
      <w:hyperlink w:anchor="_Toc29297" w:history="1">
        <w:r>
          <w:rPr>
            <w:rFonts w:ascii="仿宋" w:eastAsia="仿宋" w:hAnsi="仿宋" w:cs="仿宋" w:hint="eastAsia"/>
            <w:lang w:eastAsia="zh-CN"/>
          </w:rPr>
          <w:t>(一)、危机预警与识别</w:t>
        </w:r>
        <w:r>
          <w:tab/>
        </w:r>
        <w:r>
          <w:fldChar w:fldCharType="begin"/>
        </w:r>
        <w:r>
          <w:instrText xml:space="preserve"> PAGEREF _Toc29297 \h </w:instrText>
        </w:r>
        <w:r>
          <w:fldChar w:fldCharType="separate"/>
        </w:r>
        <w:r>
          <w:t>9</w:t>
        </w:r>
        <w:r>
          <w:fldChar w:fldCharType="end"/>
        </w:r>
      </w:hyperlink>
    </w:p>
    <w:p>
      <w:pPr>
        <w:pStyle w:val="TOC2"/>
        <w:tabs>
          <w:tab w:val="right" w:leader="dot" w:pos="8306"/>
        </w:tabs>
      </w:pPr>
      <w:hyperlink w:anchor="_Toc191" w:history="1">
        <w:r>
          <w:rPr>
            <w:rFonts w:ascii="仿宋" w:eastAsia="仿宋" w:hAnsi="仿宋" w:cs="仿宋" w:hint="eastAsia"/>
            <w:lang w:eastAsia="zh-CN"/>
          </w:rPr>
          <w:t>(二)、危机应对与恢复</w:t>
        </w:r>
        <w:r>
          <w:tab/>
        </w:r>
        <w:r>
          <w:fldChar w:fldCharType="begin"/>
        </w:r>
        <w:r>
          <w:instrText xml:space="preserve"> PAGEREF _Toc191 \h </w:instrText>
        </w:r>
        <w:r>
          <w:fldChar w:fldCharType="separate"/>
        </w:r>
        <w:r>
          <w:t>10</w:t>
        </w:r>
        <w:r>
          <w:fldChar w:fldCharType="end"/>
        </w:r>
      </w:hyperlink>
    </w:p>
    <w:p>
      <w:pPr>
        <w:pStyle w:val="TOC1"/>
        <w:tabs>
          <w:tab w:val="right" w:leader="dot" w:pos="8306"/>
        </w:tabs>
      </w:pPr>
      <w:hyperlink w:anchor="_Toc3526" w:history="1">
        <w:r>
          <w:rPr>
            <w:rFonts w:ascii="仿宋" w:eastAsia="仿宋" w:hAnsi="仿宋" w:cs="仿宋" w:hint="eastAsia"/>
            <w:lang w:eastAsia="zh-CN"/>
          </w:rPr>
          <w:t>三、其他未列明建筑服务项目绩效评估</w:t>
        </w:r>
        <w:r>
          <w:tab/>
        </w:r>
        <w:r>
          <w:fldChar w:fldCharType="begin"/>
        </w:r>
        <w:r>
          <w:instrText xml:space="preserve"> PAGEREF _Toc3526 \h </w:instrText>
        </w:r>
        <w:r>
          <w:fldChar w:fldCharType="separate"/>
        </w:r>
        <w:r>
          <w:t>11</w:t>
        </w:r>
        <w:r>
          <w:fldChar w:fldCharType="end"/>
        </w:r>
      </w:hyperlink>
    </w:p>
    <w:p>
      <w:pPr>
        <w:pStyle w:val="TOC2"/>
        <w:tabs>
          <w:tab w:val="right" w:leader="dot" w:pos="8306"/>
        </w:tabs>
      </w:pPr>
      <w:hyperlink w:anchor="_Toc1099" w:history="1">
        <w:r>
          <w:rPr>
            <w:rFonts w:ascii="仿宋" w:eastAsia="仿宋" w:hAnsi="仿宋" w:cs="仿宋" w:hint="eastAsia"/>
            <w:lang w:eastAsia="zh-CN"/>
          </w:rPr>
          <w:t>(一)、绩效评估指标</w:t>
        </w:r>
        <w:r>
          <w:tab/>
        </w:r>
        <w:r>
          <w:fldChar w:fldCharType="begin"/>
        </w:r>
        <w:r>
          <w:instrText xml:space="preserve"> PAGEREF _Toc1099 \h </w:instrText>
        </w:r>
        <w:r>
          <w:fldChar w:fldCharType="separate"/>
        </w:r>
        <w:r>
          <w:t>11</w:t>
        </w:r>
        <w:r>
          <w:fldChar w:fldCharType="end"/>
        </w:r>
      </w:hyperlink>
    </w:p>
    <w:p>
      <w:pPr>
        <w:pStyle w:val="TOC2"/>
        <w:tabs>
          <w:tab w:val="right" w:leader="dot" w:pos="8306"/>
        </w:tabs>
      </w:pPr>
      <w:hyperlink w:anchor="_Toc14243" w:history="1">
        <w:r>
          <w:rPr>
            <w:rFonts w:ascii="仿宋" w:eastAsia="仿宋" w:hAnsi="仿宋" w:cs="仿宋" w:hint="eastAsia"/>
            <w:lang w:eastAsia="zh-CN"/>
          </w:rPr>
          <w:t>(二)、绩效评估方法</w:t>
        </w:r>
        <w:r>
          <w:tab/>
        </w:r>
        <w:r>
          <w:fldChar w:fldCharType="begin"/>
        </w:r>
        <w:r>
          <w:instrText xml:space="preserve"> PAGEREF _Toc14243 \h </w:instrText>
        </w:r>
        <w:r>
          <w:fldChar w:fldCharType="separate"/>
        </w:r>
        <w:r>
          <w:t>12</w:t>
        </w:r>
        <w:r>
          <w:fldChar w:fldCharType="end"/>
        </w:r>
      </w:hyperlink>
    </w:p>
    <w:p>
      <w:pPr>
        <w:pStyle w:val="TOC2"/>
        <w:tabs>
          <w:tab w:val="right" w:leader="dot" w:pos="8306"/>
        </w:tabs>
      </w:pPr>
      <w:hyperlink w:anchor="_Toc18901" w:history="1">
        <w:r>
          <w:rPr>
            <w:rFonts w:ascii="仿宋" w:eastAsia="仿宋" w:hAnsi="仿宋" w:cs="仿宋" w:hint="eastAsia"/>
            <w:lang w:eastAsia="zh-CN"/>
          </w:rPr>
          <w:t>(三)、绩效评估周期</w:t>
        </w:r>
        <w:r>
          <w:tab/>
        </w:r>
        <w:r>
          <w:fldChar w:fldCharType="begin"/>
        </w:r>
        <w:r>
          <w:instrText xml:space="preserve"> PAGEREF _Toc18901 \h </w:instrText>
        </w:r>
        <w:r>
          <w:fldChar w:fldCharType="separate"/>
        </w:r>
        <w:r>
          <w:t>13</w:t>
        </w:r>
        <w:r>
          <w:fldChar w:fldCharType="end"/>
        </w:r>
      </w:hyperlink>
    </w:p>
    <w:p>
      <w:pPr>
        <w:pStyle w:val="TOC1"/>
        <w:tabs>
          <w:tab w:val="right" w:leader="dot" w:pos="8306"/>
        </w:tabs>
      </w:pPr>
      <w:hyperlink w:anchor="_Toc31682" w:history="1">
        <w:r>
          <w:rPr>
            <w:rFonts w:ascii="仿宋" w:eastAsia="仿宋" w:hAnsi="仿宋" w:cs="仿宋" w:hint="eastAsia"/>
            <w:lang w:eastAsia="zh-CN"/>
          </w:rPr>
          <w:t>四、其他未列明建筑服务项目土建工程</w:t>
        </w:r>
        <w:r>
          <w:tab/>
        </w:r>
        <w:r>
          <w:fldChar w:fldCharType="begin"/>
        </w:r>
        <w:r>
          <w:instrText xml:space="preserve"> PAGEREF _Toc31682 \h </w:instrText>
        </w:r>
        <w:r>
          <w:fldChar w:fldCharType="separate"/>
        </w:r>
        <w:r>
          <w:t>15</w:t>
        </w:r>
        <w:r>
          <w:fldChar w:fldCharType="end"/>
        </w:r>
      </w:hyperlink>
    </w:p>
    <w:p>
      <w:pPr>
        <w:pStyle w:val="TOC2"/>
        <w:tabs>
          <w:tab w:val="right" w:leader="dot" w:pos="8306"/>
        </w:tabs>
      </w:pPr>
      <w:hyperlink w:anchor="_Toc9441" w:history="1">
        <w:r>
          <w:rPr>
            <w:rFonts w:ascii="仿宋" w:eastAsia="仿宋" w:hAnsi="仿宋" w:cs="仿宋" w:hint="eastAsia"/>
            <w:lang w:eastAsia="zh-CN"/>
          </w:rPr>
          <w:t>(一)、建筑工程设计原则</w:t>
        </w:r>
        <w:r>
          <w:tab/>
        </w:r>
        <w:r>
          <w:fldChar w:fldCharType="begin"/>
        </w:r>
        <w:r>
          <w:instrText xml:space="preserve"> PAGEREF _Toc9441 \h </w:instrText>
        </w:r>
        <w:r>
          <w:fldChar w:fldCharType="separate"/>
        </w:r>
        <w:r>
          <w:t>15</w:t>
        </w:r>
        <w:r>
          <w:fldChar w:fldCharType="end"/>
        </w:r>
      </w:hyperlink>
    </w:p>
    <w:p>
      <w:pPr>
        <w:pStyle w:val="TOC2"/>
        <w:tabs>
          <w:tab w:val="right" w:leader="dot" w:pos="8306"/>
        </w:tabs>
      </w:pPr>
      <w:hyperlink w:anchor="_Toc17281" w:history="1">
        <w:r>
          <w:rPr>
            <w:rFonts w:ascii="仿宋" w:eastAsia="仿宋" w:hAnsi="仿宋" w:cs="仿宋" w:hint="eastAsia"/>
            <w:lang w:eastAsia="zh-CN"/>
          </w:rPr>
          <w:t>(二)、土建工程设计年限及安全等级</w:t>
        </w:r>
        <w:r>
          <w:tab/>
        </w:r>
        <w:r>
          <w:fldChar w:fldCharType="begin"/>
        </w:r>
        <w:r>
          <w:instrText xml:space="preserve"> PAGEREF _Toc17281 \h </w:instrText>
        </w:r>
        <w:r>
          <w:fldChar w:fldCharType="separate"/>
        </w:r>
        <w:r>
          <w:t>16</w:t>
        </w:r>
        <w:r>
          <w:fldChar w:fldCharType="end"/>
        </w:r>
      </w:hyperlink>
    </w:p>
    <w:p>
      <w:pPr>
        <w:pStyle w:val="TOC2"/>
        <w:tabs>
          <w:tab w:val="right" w:leader="dot" w:pos="8306"/>
        </w:tabs>
      </w:pPr>
      <w:hyperlink w:anchor="_Toc21912" w:history="1">
        <w:r>
          <w:rPr>
            <w:rFonts w:ascii="仿宋" w:eastAsia="仿宋" w:hAnsi="仿宋" w:cs="仿宋" w:hint="eastAsia"/>
            <w:lang w:eastAsia="zh-CN"/>
          </w:rPr>
          <w:t>(三)、建筑工程设计总体要求</w:t>
        </w:r>
        <w:r>
          <w:tab/>
        </w:r>
        <w:r>
          <w:fldChar w:fldCharType="begin"/>
        </w:r>
        <w:r>
          <w:instrText xml:space="preserve"> PAGEREF _Toc21912 \h </w:instrText>
        </w:r>
        <w:r>
          <w:fldChar w:fldCharType="separate"/>
        </w:r>
        <w:r>
          <w:t>17</w:t>
        </w:r>
        <w:r>
          <w:fldChar w:fldCharType="end"/>
        </w:r>
      </w:hyperlink>
    </w:p>
    <w:p>
      <w:pPr>
        <w:pStyle w:val="TOC2"/>
        <w:tabs>
          <w:tab w:val="right" w:leader="dot" w:pos="8306"/>
        </w:tabs>
      </w:pPr>
      <w:hyperlink w:anchor="_Toc24995" w:history="1">
        <w:r>
          <w:rPr>
            <w:rFonts w:ascii="仿宋" w:eastAsia="仿宋" w:hAnsi="仿宋" w:cs="仿宋" w:hint="eastAsia"/>
            <w:lang w:eastAsia="zh-CN"/>
          </w:rPr>
          <w:t>(四)、土建工程建设指标</w:t>
        </w:r>
        <w:r>
          <w:tab/>
        </w:r>
        <w:r>
          <w:fldChar w:fldCharType="begin"/>
        </w:r>
        <w:r>
          <w:instrText xml:space="preserve"> PAGEREF _Toc24995 \h </w:instrText>
        </w:r>
        <w:r>
          <w:fldChar w:fldCharType="separate"/>
        </w:r>
        <w:r>
          <w:t>18</w:t>
        </w:r>
        <w:r>
          <w:fldChar w:fldCharType="end"/>
        </w:r>
      </w:hyperlink>
    </w:p>
    <w:p>
      <w:pPr>
        <w:pStyle w:val="TOC1"/>
        <w:tabs>
          <w:tab w:val="right" w:leader="dot" w:pos="8306"/>
        </w:tabs>
      </w:pPr>
      <w:hyperlink w:anchor="_Toc4607" w:history="1">
        <w:r>
          <w:rPr>
            <w:rFonts w:ascii="仿宋" w:eastAsia="仿宋" w:hAnsi="仿宋" w:cs="仿宋" w:hint="eastAsia"/>
            <w:lang w:eastAsia="zh-CN"/>
          </w:rPr>
          <w:t>五、其他未列明建筑服务项目文档管理</w:t>
        </w:r>
        <w:r>
          <w:tab/>
        </w:r>
        <w:r>
          <w:fldChar w:fldCharType="begin"/>
        </w:r>
        <w:r>
          <w:instrText xml:space="preserve"> PAGEREF _Toc4607 \h </w:instrText>
        </w:r>
        <w:r>
          <w:fldChar w:fldCharType="separate"/>
        </w:r>
        <w:r>
          <w:t>18</w:t>
        </w:r>
        <w:r>
          <w:fldChar w:fldCharType="end"/>
        </w:r>
      </w:hyperlink>
    </w:p>
    <w:p>
      <w:pPr>
        <w:pStyle w:val="TOC2"/>
        <w:tabs>
          <w:tab w:val="right" w:leader="dot" w:pos="8306"/>
        </w:tabs>
      </w:pPr>
      <w:hyperlink w:anchor="_Toc28956" w:history="1">
        <w:r>
          <w:rPr>
            <w:rFonts w:ascii="仿宋" w:eastAsia="仿宋" w:hAnsi="仿宋" w:cs="仿宋" w:hint="eastAsia"/>
            <w:lang w:eastAsia="zh-CN"/>
          </w:rPr>
          <w:t>(一)、文档编制与审查</w:t>
        </w:r>
        <w:r>
          <w:tab/>
        </w:r>
        <w:r>
          <w:fldChar w:fldCharType="begin"/>
        </w:r>
        <w:r>
          <w:instrText xml:space="preserve"> PAGEREF _Toc28956 \h </w:instrText>
        </w:r>
        <w:r>
          <w:fldChar w:fldCharType="separate"/>
        </w:r>
        <w:r>
          <w:t>18</w:t>
        </w:r>
        <w:r>
          <w:fldChar w:fldCharType="end"/>
        </w:r>
      </w:hyperlink>
    </w:p>
    <w:p>
      <w:pPr>
        <w:pStyle w:val="TOC2"/>
        <w:tabs>
          <w:tab w:val="right" w:leader="dot" w:pos="8306"/>
        </w:tabs>
      </w:pPr>
      <w:hyperlink w:anchor="_Toc31266" w:history="1">
        <w:r>
          <w:rPr>
            <w:rFonts w:ascii="仿宋" w:eastAsia="仿宋" w:hAnsi="仿宋" w:cs="仿宋" w:hint="eastAsia"/>
            <w:lang w:eastAsia="zh-CN"/>
          </w:rPr>
          <w:t>(二)、文档发布与分发</w:t>
        </w:r>
        <w:r>
          <w:tab/>
        </w:r>
        <w:r>
          <w:fldChar w:fldCharType="begin"/>
        </w:r>
        <w:r>
          <w:instrText xml:space="preserve"> PAGEREF _Toc31266 \h </w:instrText>
        </w:r>
        <w:r>
          <w:fldChar w:fldCharType="separate"/>
        </w:r>
        <w:r>
          <w:t>19</w:t>
        </w:r>
        <w:r>
          <w:fldChar w:fldCharType="end"/>
        </w:r>
      </w:hyperlink>
    </w:p>
    <w:p>
      <w:pPr>
        <w:pStyle w:val="TOC2"/>
        <w:tabs>
          <w:tab w:val="right" w:leader="dot" w:pos="8306"/>
        </w:tabs>
      </w:pPr>
      <w:hyperlink w:anchor="_Toc18217" w:history="1">
        <w:r>
          <w:rPr>
            <w:rFonts w:ascii="仿宋" w:eastAsia="仿宋" w:hAnsi="仿宋" w:cs="仿宋" w:hint="eastAsia"/>
            <w:lang w:eastAsia="zh-CN"/>
          </w:rPr>
          <w:t>(三)、文档存档与归档</w:t>
        </w:r>
        <w:r>
          <w:tab/>
        </w:r>
        <w:r>
          <w:fldChar w:fldCharType="begin"/>
        </w:r>
        <w:r>
          <w:instrText xml:space="preserve"> PAGEREF _Toc18217 \h </w:instrText>
        </w:r>
        <w:r>
          <w:fldChar w:fldCharType="separate"/>
        </w:r>
        <w:r>
          <w:t>20</w:t>
        </w:r>
        <w:r>
          <w:fldChar w:fldCharType="end"/>
        </w:r>
      </w:hyperlink>
    </w:p>
    <w:p>
      <w:pPr>
        <w:pStyle w:val="TOC1"/>
        <w:tabs>
          <w:tab w:val="right" w:leader="dot" w:pos="8306"/>
        </w:tabs>
      </w:pPr>
      <w:hyperlink w:anchor="_Toc22075" w:history="1">
        <w:r>
          <w:rPr>
            <w:rFonts w:ascii="仿宋" w:eastAsia="仿宋" w:hAnsi="仿宋" w:cs="仿宋" w:hint="eastAsia"/>
            <w:lang w:eastAsia="zh-CN"/>
          </w:rPr>
          <w:t>六、其他未列明建筑服务项目建设单位说明</w:t>
        </w:r>
        <w:r>
          <w:tab/>
        </w:r>
        <w:r>
          <w:fldChar w:fldCharType="begin"/>
        </w:r>
        <w:r>
          <w:instrText xml:space="preserve"> PAGEREF _Toc22075 \h </w:instrText>
        </w:r>
        <w:r>
          <w:fldChar w:fldCharType="separate"/>
        </w:r>
        <w:r>
          <w:t>22</w:t>
        </w:r>
        <w:r>
          <w:fldChar w:fldCharType="end"/>
        </w:r>
      </w:hyperlink>
    </w:p>
    <w:p>
      <w:pPr>
        <w:pStyle w:val="TOC2"/>
        <w:tabs>
          <w:tab w:val="right" w:leader="dot" w:pos="8306"/>
        </w:tabs>
      </w:pPr>
      <w:hyperlink w:anchor="_Toc31557" w:history="1">
        <w:r>
          <w:rPr>
            <w:rFonts w:ascii="仿宋" w:eastAsia="仿宋" w:hAnsi="仿宋" w:cs="仿宋" w:hint="eastAsia"/>
            <w:lang w:eastAsia="zh-CN"/>
          </w:rPr>
          <w:t>(一)、其他未列明建筑服务项目承办单位基本情况</w:t>
        </w:r>
        <w:r>
          <w:tab/>
        </w:r>
        <w:r>
          <w:fldChar w:fldCharType="begin"/>
        </w:r>
        <w:r>
          <w:instrText xml:space="preserve"> PAGEREF _Toc31557 \h </w:instrText>
        </w:r>
        <w:r>
          <w:fldChar w:fldCharType="separate"/>
        </w:r>
        <w:r>
          <w:t>22</w:t>
        </w:r>
        <w:r>
          <w:fldChar w:fldCharType="end"/>
        </w:r>
      </w:hyperlink>
    </w:p>
    <w:p>
      <w:pPr>
        <w:pStyle w:val="TOC2"/>
        <w:tabs>
          <w:tab w:val="right" w:leader="dot" w:pos="8306"/>
        </w:tabs>
      </w:pPr>
      <w:hyperlink w:anchor="_Toc14166" w:history="1">
        <w:r>
          <w:rPr>
            <w:rFonts w:ascii="仿宋" w:eastAsia="仿宋" w:hAnsi="仿宋" w:cs="仿宋" w:hint="eastAsia"/>
            <w:lang w:eastAsia="zh-CN"/>
          </w:rPr>
          <w:t>(二)、公司经济效益分析</w:t>
        </w:r>
        <w:r>
          <w:tab/>
        </w:r>
        <w:r>
          <w:fldChar w:fldCharType="begin"/>
        </w:r>
        <w:r>
          <w:instrText xml:space="preserve"> PAGEREF _Toc14166 \h </w:instrText>
        </w:r>
        <w:r>
          <w:fldChar w:fldCharType="separate"/>
        </w:r>
        <w:r>
          <w:t>22</w:t>
        </w:r>
        <w:r>
          <w:fldChar w:fldCharType="end"/>
        </w:r>
      </w:hyperlink>
    </w:p>
    <w:p>
      <w:pPr>
        <w:pStyle w:val="TOC1"/>
        <w:tabs>
          <w:tab w:val="right" w:leader="dot" w:pos="8306"/>
        </w:tabs>
      </w:pPr>
      <w:hyperlink w:anchor="_Toc23489" w:history="1">
        <w:r>
          <w:rPr>
            <w:rFonts w:ascii="仿宋" w:eastAsia="仿宋" w:hAnsi="仿宋" w:cs="仿宋" w:hint="eastAsia"/>
            <w:lang w:eastAsia="zh-CN"/>
          </w:rPr>
          <w:t>七、生产安全保护</w:t>
        </w:r>
        <w:r>
          <w:tab/>
        </w:r>
        <w:r>
          <w:fldChar w:fldCharType="begin"/>
        </w:r>
        <w:r>
          <w:instrText xml:space="preserve"> PAGEREF _Toc23489 \h </w:instrText>
        </w:r>
        <w:r>
          <w:fldChar w:fldCharType="separate"/>
        </w:r>
        <w:r>
          <w:t>23</w:t>
        </w:r>
        <w:r>
          <w:fldChar w:fldCharType="end"/>
        </w:r>
      </w:hyperlink>
    </w:p>
    <w:p>
      <w:pPr>
        <w:pStyle w:val="TOC2"/>
        <w:tabs>
          <w:tab w:val="right" w:leader="dot" w:pos="8306"/>
        </w:tabs>
      </w:pPr>
      <w:hyperlink w:anchor="_Toc5656" w:history="1">
        <w:r>
          <w:rPr>
            <w:rFonts w:ascii="仿宋" w:eastAsia="仿宋" w:hAnsi="仿宋" w:cs="仿宋" w:hint="eastAsia"/>
            <w:lang w:eastAsia="zh-CN"/>
          </w:rPr>
          <w:t>(一)、消防安全</w:t>
        </w:r>
        <w:r>
          <w:tab/>
        </w:r>
        <w:r>
          <w:fldChar w:fldCharType="begin"/>
        </w:r>
        <w:r>
          <w:instrText xml:space="preserve"> PAGEREF _Toc5656 \h </w:instrText>
        </w:r>
        <w:r>
          <w:fldChar w:fldCharType="separate"/>
        </w:r>
        <w:r>
          <w:t>23</w:t>
        </w:r>
        <w:r>
          <w:fldChar w:fldCharType="end"/>
        </w:r>
      </w:hyperlink>
    </w:p>
    <w:p>
      <w:pPr>
        <w:pStyle w:val="TOC2"/>
        <w:tabs>
          <w:tab w:val="right" w:leader="dot" w:pos="8306"/>
        </w:tabs>
      </w:pPr>
      <w:hyperlink w:anchor="_Toc7166" w:history="1">
        <w:r>
          <w:rPr>
            <w:rFonts w:ascii="仿宋" w:eastAsia="仿宋" w:hAnsi="仿宋" w:cs="仿宋" w:hint="eastAsia"/>
            <w:lang w:eastAsia="zh-CN"/>
          </w:rPr>
          <w:t>(二)、防火防爆总图布置措施</w:t>
        </w:r>
        <w:r>
          <w:tab/>
        </w:r>
        <w:r>
          <w:fldChar w:fldCharType="begin"/>
        </w:r>
        <w:r>
          <w:instrText xml:space="preserve"> PAGEREF _Toc7166 \h </w:instrText>
        </w:r>
        <w:r>
          <w:fldChar w:fldCharType="separate"/>
        </w:r>
        <w:r>
          <w:t>25</w:t>
        </w:r>
        <w:r>
          <w:fldChar w:fldCharType="end"/>
        </w:r>
      </w:hyperlink>
    </w:p>
    <w:p>
      <w:pPr>
        <w:pStyle w:val="TOC2"/>
        <w:tabs>
          <w:tab w:val="right" w:leader="dot" w:pos="8306"/>
        </w:tabs>
      </w:pPr>
      <w:hyperlink w:anchor="_Toc10365" w:history="1">
        <w:r>
          <w:rPr>
            <w:rFonts w:ascii="仿宋" w:eastAsia="仿宋" w:hAnsi="仿宋" w:cs="仿宋" w:hint="eastAsia"/>
            <w:lang w:eastAsia="zh-CN"/>
          </w:rPr>
          <w:t>(三)、自然灾害防范措施</w:t>
        </w:r>
        <w:r>
          <w:tab/>
        </w:r>
        <w:r>
          <w:fldChar w:fldCharType="begin"/>
        </w:r>
        <w:r>
          <w:instrText xml:space="preserve"> PAGEREF _Toc10365 \h </w:instrText>
        </w:r>
        <w:r>
          <w:fldChar w:fldCharType="separate"/>
        </w:r>
        <w:r>
          <w:t>26</w:t>
        </w:r>
        <w:r>
          <w:fldChar w:fldCharType="end"/>
        </w:r>
      </w:hyperlink>
    </w:p>
    <w:p>
      <w:pPr>
        <w:pStyle w:val="TOC2"/>
        <w:tabs>
          <w:tab w:val="right" w:leader="dot" w:pos="8306"/>
        </w:tabs>
      </w:pPr>
      <w:hyperlink w:anchor="_Toc12702" w:history="1">
        <w:r>
          <w:rPr>
            <w:rFonts w:ascii="仿宋" w:eastAsia="仿宋" w:hAnsi="仿宋" w:cs="仿宋" w:hint="eastAsia"/>
            <w:lang w:eastAsia="zh-CN"/>
          </w:rPr>
          <w:t>(四)、安全色及安全标志使用要求</w:t>
        </w:r>
        <w:r>
          <w:tab/>
        </w:r>
        <w:r>
          <w:fldChar w:fldCharType="begin"/>
        </w:r>
        <w:r>
          <w:instrText xml:space="preserve"> PAGEREF _Toc12702 \h </w:instrText>
        </w:r>
        <w:r>
          <w:fldChar w:fldCharType="separate"/>
        </w:r>
        <w:r>
          <w:t>27</w:t>
        </w:r>
        <w:r>
          <w:fldChar w:fldCharType="end"/>
        </w:r>
      </w:hyperlink>
    </w:p>
    <w:p>
      <w:pPr>
        <w:pStyle w:val="TOC2"/>
        <w:tabs>
          <w:tab w:val="right" w:leader="dot" w:pos="8306"/>
        </w:tabs>
      </w:pPr>
      <w:hyperlink w:anchor="_Toc11983" w:history="1">
        <w:r>
          <w:rPr>
            <w:rFonts w:ascii="仿宋" w:eastAsia="仿宋" w:hAnsi="仿宋" w:cs="仿宋" w:hint="eastAsia"/>
            <w:lang w:eastAsia="zh-CN"/>
          </w:rPr>
          <w:t>(五)、防尘防毒措施</w:t>
        </w:r>
        <w:r>
          <w:tab/>
        </w:r>
        <w:r>
          <w:fldChar w:fldCharType="begin"/>
        </w:r>
        <w:r>
          <w:instrText xml:space="preserve"> PAGEREF _Toc11983 \h </w:instrText>
        </w:r>
        <w:r>
          <w:fldChar w:fldCharType="separate"/>
        </w:r>
        <w:r>
          <w:t>28</w:t>
        </w:r>
        <w:r>
          <w:fldChar w:fldCharType="end"/>
        </w:r>
      </w:hyperlink>
    </w:p>
    <w:p>
      <w:pPr>
        <w:pStyle w:val="TOC2"/>
        <w:tabs>
          <w:tab w:val="right" w:leader="dot" w:pos="8306"/>
        </w:tabs>
      </w:pPr>
      <w:hyperlink w:anchor="_Toc16430" w:history="1">
        <w:r>
          <w:rPr>
            <w:rFonts w:ascii="仿宋" w:eastAsia="仿宋" w:hAnsi="仿宋" w:cs="仿宋" w:hint="eastAsia"/>
            <w:lang w:eastAsia="zh-CN"/>
          </w:rPr>
          <w:t>(六)、防静电、触电防护及防雷措施</w:t>
        </w:r>
        <w:r>
          <w:tab/>
        </w:r>
        <w:r>
          <w:fldChar w:fldCharType="begin"/>
        </w:r>
        <w:r>
          <w:instrText xml:space="preserve"> PAGEREF _Toc16430 \h </w:instrText>
        </w:r>
        <w:r>
          <w:fldChar w:fldCharType="separate"/>
        </w:r>
        <w:r>
          <w:t>29</w:t>
        </w:r>
        <w:r>
          <w:fldChar w:fldCharType="end"/>
        </w:r>
      </w:hyperlink>
    </w:p>
    <w:p>
      <w:pPr>
        <w:pStyle w:val="TOC2"/>
        <w:tabs>
          <w:tab w:val="right" w:leader="dot" w:pos="8306"/>
        </w:tabs>
      </w:pPr>
      <w:hyperlink w:anchor="_Toc14637" w:history="1">
        <w:r>
          <w:rPr>
            <w:rFonts w:ascii="仿宋" w:eastAsia="仿宋" w:hAnsi="仿宋" w:cs="仿宋" w:hint="eastAsia"/>
            <w:lang w:eastAsia="zh-CN"/>
          </w:rPr>
          <w:t>(七)、机械设备安全保障措施</w:t>
        </w:r>
        <w:r>
          <w:tab/>
        </w:r>
        <w:r>
          <w:fldChar w:fldCharType="begin"/>
        </w:r>
        <w:r>
          <w:instrText xml:space="preserve"> PAGEREF _Toc14637 \h </w:instrText>
        </w:r>
        <w:r>
          <w:fldChar w:fldCharType="separate"/>
        </w:r>
        <w:r>
          <w:t>30</w:t>
        </w:r>
        <w:r>
          <w:fldChar w:fldCharType="end"/>
        </w:r>
      </w:hyperlink>
    </w:p>
    <w:p>
      <w:pPr>
        <w:pStyle w:val="TOC1"/>
        <w:tabs>
          <w:tab w:val="right" w:leader="dot" w:pos="8306"/>
        </w:tabs>
      </w:pPr>
      <w:hyperlink w:anchor="_Toc12043" w:history="1">
        <w:r>
          <w:rPr>
            <w:rFonts w:ascii="仿宋" w:eastAsia="仿宋" w:hAnsi="仿宋" w:cs="仿宋" w:hint="eastAsia"/>
            <w:lang w:eastAsia="zh-CN"/>
          </w:rPr>
          <w:t>八、其他未列明建筑服务项目人力资源管理</w:t>
        </w:r>
        <w:r>
          <w:tab/>
        </w:r>
        <w:r>
          <w:fldChar w:fldCharType="begin"/>
        </w:r>
        <w:r>
          <w:instrText xml:space="preserve"> PAGEREF _Toc12043 \h </w:instrText>
        </w:r>
        <w:r>
          <w:fldChar w:fldCharType="separate"/>
        </w:r>
        <w:r>
          <w:t>32</w:t>
        </w:r>
        <w:r>
          <w:fldChar w:fldCharType="end"/>
        </w:r>
      </w:hyperlink>
    </w:p>
    <w:p>
      <w:pPr>
        <w:pStyle w:val="TOC2"/>
        <w:tabs>
          <w:tab w:val="right" w:leader="dot" w:pos="8306"/>
        </w:tabs>
      </w:pPr>
      <w:hyperlink w:anchor="_Toc12879" w:history="1">
        <w:r>
          <w:rPr>
            <w:rFonts w:ascii="仿宋" w:eastAsia="仿宋" w:hAnsi="仿宋" w:cs="仿宋" w:hint="eastAsia"/>
            <w:lang w:eastAsia="zh-CN"/>
          </w:rPr>
          <w:t>(一)、建立健全的预算管理制度</w:t>
        </w:r>
        <w:r>
          <w:tab/>
        </w:r>
        <w:r>
          <w:fldChar w:fldCharType="begin"/>
        </w:r>
        <w:r>
          <w:instrText xml:space="preserve"> PAGEREF _Toc12879 \h </w:instrText>
        </w:r>
        <w:r>
          <w:fldChar w:fldCharType="separate"/>
        </w:r>
        <w:r>
          <w:t>32</w:t>
        </w:r>
        <w:r>
          <w:fldChar w:fldCharType="end"/>
        </w:r>
      </w:hyperlink>
    </w:p>
    <w:p>
      <w:pPr>
        <w:pStyle w:val="TOC2"/>
        <w:tabs>
          <w:tab w:val="right" w:leader="dot" w:pos="8306"/>
        </w:tabs>
      </w:pPr>
      <w:hyperlink w:anchor="_Toc9113" w:history="1">
        <w:r>
          <w:rPr>
            <w:rFonts w:ascii="仿宋" w:eastAsia="仿宋" w:hAnsi="仿宋" w:cs="仿宋" w:hint="eastAsia"/>
            <w:lang w:eastAsia="zh-CN"/>
          </w:rPr>
          <w:t>(二)、加强资金流动监控</w:t>
        </w:r>
        <w:r>
          <w:tab/>
        </w:r>
        <w:r>
          <w:fldChar w:fldCharType="begin"/>
        </w:r>
        <w:r>
          <w:instrText xml:space="preserve"> PAGEREF _Toc9113 \h </w:instrText>
        </w:r>
        <w:r>
          <w:fldChar w:fldCharType="separate"/>
        </w:r>
        <w:r>
          <w:t>34</w:t>
        </w:r>
        <w:r>
          <w:fldChar w:fldCharType="end"/>
        </w:r>
      </w:hyperlink>
    </w:p>
    <w:p>
      <w:pPr>
        <w:pStyle w:val="TOC2"/>
        <w:tabs>
          <w:tab w:val="right" w:leader="dot" w:pos="8306"/>
        </w:tabs>
      </w:pPr>
      <w:hyperlink w:anchor="_Toc8559" w:history="1">
        <w:r>
          <w:rPr>
            <w:rFonts w:ascii="仿宋" w:eastAsia="仿宋" w:hAnsi="仿宋" w:cs="仿宋" w:hint="eastAsia"/>
            <w:lang w:eastAsia="zh-CN"/>
          </w:rPr>
          <w:t>(三)、制定完善的风险控制机制</w:t>
        </w:r>
        <w:r>
          <w:tab/>
        </w:r>
        <w:r>
          <w:fldChar w:fldCharType="begin"/>
        </w:r>
        <w:r>
          <w:instrText xml:space="preserve"> PAGEREF _Toc8559 \h </w:instrText>
        </w:r>
        <w:r>
          <w:fldChar w:fldCharType="separate"/>
        </w:r>
        <w:r>
          <w:t>35</w:t>
        </w:r>
        <w:r>
          <w:fldChar w:fldCharType="end"/>
        </w:r>
      </w:hyperlink>
    </w:p>
    <w:p>
      <w:pPr>
        <w:pStyle w:val="TOC2"/>
        <w:tabs>
          <w:tab w:val="right" w:leader="dot" w:pos="8306"/>
        </w:tabs>
      </w:pPr>
      <w:hyperlink w:anchor="_Toc10752" w:history="1">
        <w:r>
          <w:rPr>
            <w:rFonts w:ascii="仿宋" w:eastAsia="仿宋" w:hAnsi="仿宋" w:cs="仿宋" w:hint="eastAsia"/>
            <w:lang w:eastAsia="zh-CN"/>
          </w:rPr>
          <w:t>(四)、优化成本管理</w:t>
        </w:r>
        <w:r>
          <w:tab/>
        </w:r>
        <w:r>
          <w:fldChar w:fldCharType="begin"/>
        </w:r>
        <w:r>
          <w:instrText xml:space="preserve"> PAGEREF _Toc10752 \h </w:instrText>
        </w:r>
        <w:r>
          <w:fldChar w:fldCharType="separate"/>
        </w:r>
        <w:r>
          <w:t>36</w:t>
        </w:r>
        <w:r>
          <w:fldChar w:fldCharType="end"/>
        </w:r>
      </w:hyperlink>
    </w:p>
    <w:p>
      <w:pPr>
        <w:pStyle w:val="TOC1"/>
        <w:tabs>
          <w:tab w:val="right" w:leader="dot" w:pos="8306"/>
        </w:tabs>
      </w:pPr>
      <w:hyperlink w:anchor="_Toc25730" w:history="1">
        <w:r>
          <w:rPr>
            <w:rFonts w:ascii="仿宋" w:eastAsia="仿宋" w:hAnsi="仿宋" w:cs="仿宋" w:hint="eastAsia"/>
            <w:lang w:eastAsia="zh-CN"/>
          </w:rPr>
          <w:t>九、其他未列明建筑服务项目财务管理</w:t>
        </w:r>
        <w:r>
          <w:tab/>
        </w:r>
        <w:r>
          <w:fldChar w:fldCharType="begin"/>
        </w:r>
        <w:r>
          <w:instrText xml:space="preserve"> PAGEREF _Toc25730 \h </w:instrText>
        </w:r>
        <w:r>
          <w:fldChar w:fldCharType="separate"/>
        </w:r>
        <w:r>
          <w:t>38</w:t>
        </w:r>
        <w:r>
          <w:fldChar w:fldCharType="end"/>
        </w:r>
      </w:hyperlink>
    </w:p>
    <w:p>
      <w:pPr>
        <w:pStyle w:val="TOC2"/>
        <w:tabs>
          <w:tab w:val="right" w:leader="dot" w:pos="8306"/>
        </w:tabs>
      </w:pPr>
      <w:hyperlink w:anchor="_Toc26894" w:history="1">
        <w:r>
          <w:rPr>
            <w:rFonts w:ascii="仿宋" w:eastAsia="仿宋" w:hAnsi="仿宋" w:cs="仿宋" w:hint="eastAsia"/>
            <w:lang w:eastAsia="zh-CN"/>
          </w:rPr>
          <w:t>(一)、资金需求大</w:t>
        </w:r>
        <w:r>
          <w:tab/>
        </w:r>
        <w:r>
          <w:fldChar w:fldCharType="begin"/>
        </w:r>
        <w:r>
          <w:instrText xml:space="preserve"> PAGEREF _Toc26894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36" w:history="1">
        <w:r>
          <w:rPr>
            <w:rFonts w:ascii="仿宋" w:eastAsia="仿宋" w:hAnsi="仿宋" w:cs="仿宋" w:hint="eastAsia"/>
            <w:lang w:eastAsia="zh-CN"/>
          </w:rPr>
          <w:t>(二)、研发周期长</w:t>
        </w:r>
        <w:r>
          <w:tab/>
        </w:r>
        <w:r>
          <w:fldChar w:fldCharType="begin"/>
        </w:r>
        <w:r>
          <w:instrText xml:space="preserve"> PAGEREF _Toc27936 \h </w:instrText>
        </w:r>
        <w:r>
          <w:fldChar w:fldCharType="separate"/>
        </w:r>
        <w:r>
          <w:t>39</w:t>
        </w:r>
        <w:r>
          <w:fldChar w:fldCharType="end"/>
        </w:r>
      </w:hyperlink>
    </w:p>
    <w:p>
      <w:pPr>
        <w:pStyle w:val="TOC2"/>
        <w:tabs>
          <w:tab w:val="right" w:leader="dot" w:pos="8306"/>
        </w:tabs>
      </w:pPr>
      <w:hyperlink w:anchor="_Toc25075" w:history="1">
        <w:r>
          <w:rPr>
            <w:rFonts w:ascii="仿宋" w:eastAsia="仿宋" w:hAnsi="仿宋" w:cs="仿宋" w:hint="eastAsia"/>
            <w:lang w:eastAsia="zh-CN"/>
          </w:rPr>
          <w:t>(三)、市场风险大</w:t>
        </w:r>
        <w:r>
          <w:tab/>
        </w:r>
        <w:r>
          <w:fldChar w:fldCharType="begin"/>
        </w:r>
        <w:r>
          <w:instrText xml:space="preserve"> PAGEREF _Toc25075 \h </w:instrText>
        </w:r>
        <w:r>
          <w:fldChar w:fldCharType="separate"/>
        </w:r>
        <w:r>
          <w:t>40</w:t>
        </w:r>
        <w:r>
          <w:fldChar w:fldCharType="end"/>
        </w:r>
      </w:hyperlink>
    </w:p>
    <w:p>
      <w:pPr>
        <w:pStyle w:val="TOC2"/>
        <w:tabs>
          <w:tab w:val="right" w:leader="dot" w:pos="8306"/>
        </w:tabs>
      </w:pPr>
      <w:hyperlink w:anchor="_Toc7634" w:history="1">
        <w:r>
          <w:rPr>
            <w:rFonts w:ascii="仿宋" w:eastAsia="仿宋" w:hAnsi="仿宋" w:cs="仿宋" w:hint="eastAsia"/>
            <w:lang w:eastAsia="zh-CN"/>
          </w:rPr>
          <w:t>(四)、利润率高</w:t>
        </w:r>
        <w:r>
          <w:tab/>
        </w:r>
        <w:r>
          <w:fldChar w:fldCharType="begin"/>
        </w:r>
        <w:r>
          <w:instrText xml:space="preserve"> PAGEREF _Toc7634 \h </w:instrText>
        </w:r>
        <w:r>
          <w:fldChar w:fldCharType="separate"/>
        </w:r>
        <w:r>
          <w:t>43</w:t>
        </w:r>
        <w:r>
          <w:fldChar w:fldCharType="end"/>
        </w:r>
      </w:hyperlink>
    </w:p>
    <w:p>
      <w:pPr>
        <w:pStyle w:val="TOC1"/>
        <w:tabs>
          <w:tab w:val="right" w:leader="dot" w:pos="8306"/>
        </w:tabs>
      </w:pPr>
      <w:hyperlink w:anchor="_Toc738" w:history="1">
        <w:r>
          <w:rPr>
            <w:rFonts w:ascii="仿宋" w:eastAsia="仿宋" w:hAnsi="仿宋" w:cs="仿宋" w:hint="eastAsia"/>
            <w:lang w:eastAsia="zh-CN"/>
          </w:rPr>
          <w:t>十、其他未列明建筑服务项目社会影响</w:t>
        </w:r>
        <w:r>
          <w:tab/>
        </w:r>
        <w:r>
          <w:fldChar w:fldCharType="begin"/>
        </w:r>
        <w:r>
          <w:instrText xml:space="preserve"> PAGEREF _Toc738 \h </w:instrText>
        </w:r>
        <w:r>
          <w:fldChar w:fldCharType="separate"/>
        </w:r>
        <w:r>
          <w:t>45</w:t>
        </w:r>
        <w:r>
          <w:fldChar w:fldCharType="end"/>
        </w:r>
      </w:hyperlink>
    </w:p>
    <w:p>
      <w:pPr>
        <w:pStyle w:val="TOC2"/>
        <w:tabs>
          <w:tab w:val="right" w:leader="dot" w:pos="8306"/>
        </w:tabs>
      </w:pPr>
      <w:hyperlink w:anchor="_Toc4760" w:history="1">
        <w:r>
          <w:rPr>
            <w:rFonts w:ascii="仿宋" w:eastAsia="仿宋" w:hAnsi="仿宋" w:cs="仿宋" w:hint="eastAsia"/>
            <w:lang w:eastAsia="zh-CN"/>
          </w:rPr>
          <w:t>(一)、社会责任与义务</w:t>
        </w:r>
        <w:r>
          <w:tab/>
        </w:r>
        <w:r>
          <w:fldChar w:fldCharType="begin"/>
        </w:r>
        <w:r>
          <w:instrText xml:space="preserve"> PAGEREF _Toc4760 \h </w:instrText>
        </w:r>
        <w:r>
          <w:fldChar w:fldCharType="separate"/>
        </w:r>
        <w:r>
          <w:t>45</w:t>
        </w:r>
        <w:r>
          <w:fldChar w:fldCharType="end"/>
        </w:r>
      </w:hyperlink>
    </w:p>
    <w:p>
      <w:pPr>
        <w:pStyle w:val="TOC2"/>
        <w:tabs>
          <w:tab w:val="right" w:leader="dot" w:pos="8306"/>
        </w:tabs>
      </w:pPr>
      <w:hyperlink w:anchor="_Toc19440" w:history="1">
        <w:r>
          <w:rPr>
            <w:rFonts w:ascii="仿宋" w:eastAsia="仿宋" w:hAnsi="仿宋" w:cs="仿宋" w:hint="eastAsia"/>
            <w:lang w:eastAsia="zh-CN"/>
          </w:rPr>
          <w:t>(二)、社会参与与沟通</w:t>
        </w:r>
        <w:r>
          <w:tab/>
        </w:r>
        <w:r>
          <w:fldChar w:fldCharType="begin"/>
        </w:r>
        <w:r>
          <w:instrText xml:space="preserve"> PAGEREF _Toc19440 \h </w:instrText>
        </w:r>
        <w:r>
          <w:fldChar w:fldCharType="separate"/>
        </w:r>
        <w:r>
          <w:t>46</w:t>
        </w:r>
        <w:r>
          <w:fldChar w:fldCharType="end"/>
        </w:r>
      </w:hyperlink>
    </w:p>
    <w:p>
      <w:pPr>
        <w:pStyle w:val="TOC1"/>
        <w:tabs>
          <w:tab w:val="right" w:leader="dot" w:pos="8306"/>
        </w:tabs>
      </w:pPr>
      <w:hyperlink w:anchor="_Toc14060" w:history="1">
        <w:r>
          <w:rPr>
            <w:rFonts w:ascii="仿宋" w:eastAsia="仿宋" w:hAnsi="仿宋" w:cs="仿宋" w:hint="eastAsia"/>
            <w:lang w:eastAsia="zh-CN"/>
          </w:rPr>
          <w:t>十一、其他未列明建筑服务项目投资规划</w:t>
        </w:r>
        <w:r>
          <w:tab/>
        </w:r>
        <w:r>
          <w:fldChar w:fldCharType="begin"/>
        </w:r>
        <w:r>
          <w:instrText xml:space="preserve"> PAGEREF _Toc14060 \h </w:instrText>
        </w:r>
        <w:r>
          <w:fldChar w:fldCharType="separate"/>
        </w:r>
        <w:r>
          <w:t>47</w:t>
        </w:r>
        <w:r>
          <w:fldChar w:fldCharType="end"/>
        </w:r>
      </w:hyperlink>
    </w:p>
    <w:p>
      <w:pPr>
        <w:pStyle w:val="TOC2"/>
        <w:tabs>
          <w:tab w:val="right" w:leader="dot" w:pos="8306"/>
        </w:tabs>
      </w:pPr>
      <w:hyperlink w:anchor="_Toc32670" w:history="1">
        <w:r>
          <w:rPr>
            <w:rFonts w:ascii="仿宋" w:eastAsia="仿宋" w:hAnsi="仿宋" w:cs="仿宋" w:hint="eastAsia"/>
            <w:lang w:eastAsia="zh-CN"/>
          </w:rPr>
          <w:t>(一)、其他未列明建筑服务项目总投资估算</w:t>
        </w:r>
        <w:r>
          <w:tab/>
        </w:r>
        <w:r>
          <w:fldChar w:fldCharType="begin"/>
        </w:r>
        <w:r>
          <w:instrText xml:space="preserve"> PAGEREF _Toc32670 \h </w:instrText>
        </w:r>
        <w:r>
          <w:fldChar w:fldCharType="separate"/>
        </w:r>
        <w:r>
          <w:t>47</w:t>
        </w:r>
        <w:r>
          <w:fldChar w:fldCharType="end"/>
        </w:r>
      </w:hyperlink>
    </w:p>
    <w:p>
      <w:pPr>
        <w:pStyle w:val="TOC2"/>
        <w:tabs>
          <w:tab w:val="right" w:leader="dot" w:pos="8306"/>
        </w:tabs>
      </w:pPr>
      <w:hyperlink w:anchor="_Toc23690" w:history="1">
        <w:r>
          <w:rPr>
            <w:rFonts w:ascii="仿宋" w:eastAsia="仿宋" w:hAnsi="仿宋" w:cs="仿宋" w:hint="eastAsia"/>
            <w:lang w:eastAsia="zh-CN"/>
          </w:rPr>
          <w:t>(二)、资金筹措</w:t>
        </w:r>
        <w:r>
          <w:tab/>
        </w:r>
        <w:r>
          <w:fldChar w:fldCharType="begin"/>
        </w:r>
        <w:r>
          <w:instrText xml:space="preserve"> PAGEREF _Toc23690 \h </w:instrText>
        </w:r>
        <w:r>
          <w:fldChar w:fldCharType="separate"/>
        </w:r>
        <w:r>
          <w:t>48</w:t>
        </w:r>
        <w:r>
          <w:fldChar w:fldCharType="end"/>
        </w:r>
      </w:hyperlink>
    </w:p>
    <w:p>
      <w:pPr>
        <w:pStyle w:val="TOC1"/>
        <w:tabs>
          <w:tab w:val="right" w:leader="dot" w:pos="8306"/>
        </w:tabs>
      </w:pPr>
      <w:hyperlink w:anchor="_Toc25836" w:history="1">
        <w:r>
          <w:rPr>
            <w:rFonts w:ascii="仿宋" w:eastAsia="仿宋" w:hAnsi="仿宋" w:cs="仿宋" w:hint="eastAsia"/>
            <w:lang w:eastAsia="zh-CN"/>
          </w:rPr>
          <w:t>十二、其他未列明建筑服务项目技术管理</w:t>
        </w:r>
        <w:r>
          <w:tab/>
        </w:r>
        <w:r>
          <w:fldChar w:fldCharType="begin"/>
        </w:r>
        <w:r>
          <w:instrText xml:space="preserve"> PAGEREF _Toc25836 \h </w:instrText>
        </w:r>
        <w:r>
          <w:fldChar w:fldCharType="separate"/>
        </w:r>
        <w:r>
          <w:t>49</w:t>
        </w:r>
        <w:r>
          <w:fldChar w:fldCharType="end"/>
        </w:r>
      </w:hyperlink>
    </w:p>
    <w:p>
      <w:pPr>
        <w:pStyle w:val="TOC2"/>
        <w:tabs>
          <w:tab w:val="right" w:leader="dot" w:pos="8306"/>
        </w:tabs>
      </w:pPr>
      <w:hyperlink w:anchor="_Toc25027" w:history="1">
        <w:r>
          <w:rPr>
            <w:rFonts w:ascii="仿宋" w:eastAsia="仿宋" w:hAnsi="仿宋" w:cs="仿宋" w:hint="eastAsia"/>
            <w:lang w:eastAsia="zh-CN"/>
          </w:rPr>
          <w:t>(一)、技术方案选用方向</w:t>
        </w:r>
        <w:r>
          <w:tab/>
        </w:r>
        <w:r>
          <w:fldChar w:fldCharType="begin"/>
        </w:r>
        <w:r>
          <w:instrText xml:space="preserve"> PAGEREF _Toc25027 \h </w:instrText>
        </w:r>
        <w:r>
          <w:fldChar w:fldCharType="separate"/>
        </w:r>
        <w:r>
          <w:t>49</w:t>
        </w:r>
        <w:r>
          <w:fldChar w:fldCharType="end"/>
        </w:r>
      </w:hyperlink>
    </w:p>
    <w:p>
      <w:pPr>
        <w:pStyle w:val="TOC2"/>
        <w:tabs>
          <w:tab w:val="right" w:leader="dot" w:pos="8306"/>
        </w:tabs>
      </w:pPr>
      <w:hyperlink w:anchor="_Toc3829" w:history="1">
        <w:r>
          <w:rPr>
            <w:rFonts w:ascii="仿宋" w:eastAsia="仿宋" w:hAnsi="仿宋" w:cs="仿宋" w:hint="eastAsia"/>
            <w:lang w:eastAsia="zh-CN"/>
          </w:rPr>
          <w:t>(二)、工艺技术方案选用原则</w:t>
        </w:r>
        <w:r>
          <w:tab/>
        </w:r>
        <w:r>
          <w:fldChar w:fldCharType="begin"/>
        </w:r>
        <w:r>
          <w:instrText xml:space="preserve"> PAGEREF _Toc3829 \h </w:instrText>
        </w:r>
        <w:r>
          <w:fldChar w:fldCharType="separate"/>
        </w:r>
        <w:r>
          <w:t>51</w:t>
        </w:r>
        <w:r>
          <w:fldChar w:fldCharType="end"/>
        </w:r>
      </w:hyperlink>
    </w:p>
    <w:p>
      <w:pPr>
        <w:pStyle w:val="TOC2"/>
        <w:tabs>
          <w:tab w:val="right" w:leader="dot" w:pos="8306"/>
        </w:tabs>
      </w:pPr>
      <w:hyperlink w:anchor="_Toc11051" w:history="1">
        <w:r>
          <w:rPr>
            <w:rFonts w:ascii="仿宋" w:eastAsia="仿宋" w:hAnsi="仿宋" w:cs="仿宋" w:hint="eastAsia"/>
            <w:lang w:eastAsia="zh-CN"/>
          </w:rPr>
          <w:t>(三)、工艺技术方案要求</w:t>
        </w:r>
        <w:r>
          <w:tab/>
        </w:r>
        <w:r>
          <w:fldChar w:fldCharType="begin"/>
        </w:r>
        <w:r>
          <w:instrText xml:space="preserve"> PAGEREF _Toc11051 \h </w:instrText>
        </w:r>
        <w:r>
          <w:fldChar w:fldCharType="separate"/>
        </w:r>
        <w:r>
          <w:t>53</w:t>
        </w:r>
        <w:r>
          <w:fldChar w:fldCharType="end"/>
        </w:r>
      </w:hyperlink>
    </w:p>
    <w:p>
      <w:pPr>
        <w:pStyle w:val="TOC1"/>
        <w:tabs>
          <w:tab w:val="right" w:leader="dot" w:pos="8306"/>
        </w:tabs>
      </w:pPr>
      <w:hyperlink w:anchor="_Toc32343" w:history="1">
        <w:r>
          <w:rPr>
            <w:rFonts w:ascii="仿宋" w:eastAsia="仿宋" w:hAnsi="仿宋" w:cs="仿宋" w:hint="eastAsia"/>
            <w:lang w:eastAsia="zh-CN"/>
          </w:rPr>
          <w:t>十三、供应链管理</w:t>
        </w:r>
        <w:r>
          <w:tab/>
        </w:r>
        <w:r>
          <w:fldChar w:fldCharType="begin"/>
        </w:r>
        <w:r>
          <w:instrText xml:space="preserve"> PAGEREF _Toc32343 \h </w:instrText>
        </w:r>
        <w:r>
          <w:fldChar w:fldCharType="separate"/>
        </w:r>
        <w:r>
          <w:t>55</w:t>
        </w:r>
        <w:r>
          <w:fldChar w:fldCharType="end"/>
        </w:r>
      </w:hyperlink>
    </w:p>
    <w:p>
      <w:pPr>
        <w:pStyle w:val="TOC2"/>
        <w:tabs>
          <w:tab w:val="right" w:leader="dot" w:pos="8306"/>
        </w:tabs>
      </w:pPr>
      <w:hyperlink w:anchor="_Toc5080" w:history="1">
        <w:r>
          <w:rPr>
            <w:rFonts w:ascii="仿宋" w:eastAsia="仿宋" w:hAnsi="仿宋" w:cs="仿宋" w:hint="eastAsia"/>
            <w:lang w:eastAsia="zh-CN"/>
          </w:rPr>
          <w:t>(一)、供应链战略规划</w:t>
        </w:r>
        <w:r>
          <w:tab/>
        </w:r>
        <w:r>
          <w:fldChar w:fldCharType="begin"/>
        </w:r>
        <w:r>
          <w:instrText xml:space="preserve"> PAGEREF _Toc5080 \h </w:instrText>
        </w:r>
        <w:r>
          <w:fldChar w:fldCharType="separate"/>
        </w:r>
        <w:r>
          <w:t>55</w:t>
        </w:r>
        <w:r>
          <w:fldChar w:fldCharType="end"/>
        </w:r>
      </w:hyperlink>
    </w:p>
    <w:p>
      <w:pPr>
        <w:pStyle w:val="TOC2"/>
        <w:tabs>
          <w:tab w:val="right" w:leader="dot" w:pos="8306"/>
        </w:tabs>
      </w:pPr>
      <w:hyperlink w:anchor="_Toc21241" w:history="1">
        <w:r>
          <w:rPr>
            <w:rFonts w:ascii="仿宋" w:eastAsia="仿宋" w:hAnsi="仿宋" w:cs="仿宋" w:hint="eastAsia"/>
            <w:lang w:eastAsia="zh-CN"/>
          </w:rPr>
          <w:t>(二)、供应商选择与合作</w:t>
        </w:r>
        <w:r>
          <w:tab/>
        </w:r>
        <w:r>
          <w:fldChar w:fldCharType="begin"/>
        </w:r>
        <w:r>
          <w:instrText xml:space="preserve"> PAGEREF _Toc21241 \h </w:instrText>
        </w:r>
        <w:r>
          <w:fldChar w:fldCharType="separate"/>
        </w:r>
        <w:r>
          <w:t>57</w:t>
        </w:r>
        <w:r>
          <w:fldChar w:fldCharType="end"/>
        </w:r>
      </w:hyperlink>
    </w:p>
    <w:p>
      <w:pPr>
        <w:pStyle w:val="TOC2"/>
        <w:tabs>
          <w:tab w:val="right" w:leader="dot" w:pos="8306"/>
        </w:tabs>
      </w:pPr>
      <w:hyperlink w:anchor="_Toc20631" w:history="1">
        <w:r>
          <w:rPr>
            <w:rFonts w:ascii="仿宋" w:eastAsia="仿宋" w:hAnsi="仿宋" w:cs="仿宋" w:hint="eastAsia"/>
            <w:lang w:eastAsia="zh-CN"/>
          </w:rPr>
          <w:t>(三)、物流与库存管理</w:t>
        </w:r>
        <w:r>
          <w:tab/>
        </w:r>
        <w:r>
          <w:fldChar w:fldCharType="begin"/>
        </w:r>
        <w:r>
          <w:instrText xml:space="preserve"> PAGEREF _Toc20631 \h </w:instrText>
        </w:r>
        <w:r>
          <w:fldChar w:fldCharType="separate"/>
        </w:r>
        <w:r>
          <w:t>58</w:t>
        </w:r>
        <w:r>
          <w:fldChar w:fldCharType="end"/>
        </w:r>
      </w:hyperlink>
    </w:p>
    <w:p>
      <w:pPr>
        <w:pStyle w:val="TOC1"/>
        <w:tabs>
          <w:tab w:val="right" w:leader="dot" w:pos="8306"/>
        </w:tabs>
      </w:pPr>
      <w:hyperlink w:anchor="_Toc14576" w:history="1">
        <w:r>
          <w:rPr>
            <w:rFonts w:ascii="仿宋" w:eastAsia="仿宋" w:hAnsi="仿宋" w:cs="仿宋" w:hint="eastAsia"/>
            <w:lang w:eastAsia="zh-CN"/>
          </w:rPr>
          <w:t>十四、质量管理体系</w:t>
        </w:r>
        <w:r>
          <w:tab/>
        </w:r>
        <w:r>
          <w:fldChar w:fldCharType="begin"/>
        </w:r>
        <w:r>
          <w:instrText xml:space="preserve"> PAGEREF _Toc14576 \h </w:instrText>
        </w:r>
        <w:r>
          <w:fldChar w:fldCharType="separate"/>
        </w:r>
        <w:r>
          <w:t>60</w:t>
        </w:r>
        <w:r>
          <w:fldChar w:fldCharType="end"/>
        </w:r>
      </w:hyperlink>
    </w:p>
    <w:p>
      <w:pPr>
        <w:pStyle w:val="TOC2"/>
        <w:tabs>
          <w:tab w:val="right" w:leader="dot" w:pos="8306"/>
        </w:tabs>
      </w:pPr>
      <w:hyperlink w:anchor="_Toc26042" w:history="1">
        <w:r>
          <w:rPr>
            <w:rFonts w:ascii="仿宋" w:eastAsia="仿宋" w:hAnsi="仿宋" w:cs="仿宋" w:hint="eastAsia"/>
            <w:lang w:eastAsia="zh-CN"/>
          </w:rPr>
          <w:t>(一)、质量目标与方针</w:t>
        </w:r>
        <w:r>
          <w:tab/>
        </w:r>
        <w:r>
          <w:fldChar w:fldCharType="begin"/>
        </w:r>
        <w:r>
          <w:instrText xml:space="preserve"> PAGEREF _Toc26042 \h </w:instrText>
        </w:r>
        <w:r>
          <w:fldChar w:fldCharType="separate"/>
        </w:r>
        <w:r>
          <w:t>60</w:t>
        </w:r>
        <w:r>
          <w:fldChar w:fldCharType="end"/>
        </w:r>
      </w:hyperlink>
    </w:p>
    <w:p>
      <w:pPr>
        <w:pStyle w:val="TOC2"/>
        <w:tabs>
          <w:tab w:val="right" w:leader="dot" w:pos="8306"/>
        </w:tabs>
      </w:pPr>
      <w:hyperlink w:anchor="_Toc20878" w:history="1">
        <w:r>
          <w:rPr>
            <w:rFonts w:ascii="仿宋" w:eastAsia="仿宋" w:hAnsi="仿宋" w:cs="仿宋" w:hint="eastAsia"/>
            <w:lang w:eastAsia="zh-CN"/>
          </w:rPr>
          <w:t>(二)、质量管理责任</w:t>
        </w:r>
        <w:r>
          <w:tab/>
        </w:r>
        <w:r>
          <w:fldChar w:fldCharType="begin"/>
        </w:r>
        <w:r>
          <w:instrText xml:space="preserve"> PAGEREF _Toc20878 \h </w:instrText>
        </w:r>
        <w:r>
          <w:fldChar w:fldCharType="separate"/>
        </w:r>
        <w:r>
          <w:t>61</w:t>
        </w:r>
        <w:r>
          <w:fldChar w:fldCharType="end"/>
        </w:r>
      </w:hyperlink>
    </w:p>
    <w:p>
      <w:pPr>
        <w:pStyle w:val="TOC2"/>
        <w:tabs>
          <w:tab w:val="right" w:leader="dot" w:pos="8306"/>
        </w:tabs>
      </w:pPr>
      <w:hyperlink w:anchor="_Toc3184" w:history="1">
        <w:r>
          <w:rPr>
            <w:rFonts w:ascii="仿宋" w:eastAsia="仿宋" w:hAnsi="仿宋" w:cs="仿宋" w:hint="eastAsia"/>
            <w:lang w:eastAsia="zh-CN"/>
          </w:rPr>
          <w:t>(三)、质量管理体系文件</w:t>
        </w:r>
        <w:r>
          <w:tab/>
        </w:r>
        <w:r>
          <w:fldChar w:fldCharType="begin"/>
        </w:r>
        <w:r>
          <w:instrText xml:space="preserve"> PAGEREF _Toc3184 \h </w:instrText>
        </w:r>
        <w:r>
          <w:fldChar w:fldCharType="separate"/>
        </w:r>
        <w:r>
          <w:t>62</w:t>
        </w:r>
        <w:r>
          <w:fldChar w:fldCharType="end"/>
        </w:r>
      </w:hyperlink>
    </w:p>
    <w:p>
      <w:pPr>
        <w:pStyle w:val="TOC2"/>
        <w:tabs>
          <w:tab w:val="right" w:leader="dot" w:pos="8306"/>
        </w:tabs>
      </w:pPr>
      <w:hyperlink w:anchor="_Toc8669" w:history="1">
        <w:r>
          <w:rPr>
            <w:rFonts w:ascii="仿宋" w:eastAsia="仿宋" w:hAnsi="仿宋" w:cs="仿宋" w:hint="eastAsia"/>
            <w:lang w:eastAsia="zh-CN"/>
          </w:rPr>
          <w:t>(四)、质量培训与教育</w:t>
        </w:r>
        <w:r>
          <w:tab/>
        </w:r>
        <w:r>
          <w:fldChar w:fldCharType="begin"/>
        </w:r>
        <w:r>
          <w:instrText xml:space="preserve"> PAGEREF _Toc8669 \h </w:instrText>
        </w:r>
        <w:r>
          <w:fldChar w:fldCharType="separate"/>
        </w:r>
        <w:r>
          <w:t>64</w:t>
        </w:r>
        <w:r>
          <w:fldChar w:fldCharType="end"/>
        </w:r>
      </w:hyperlink>
    </w:p>
    <w:p>
      <w:pPr>
        <w:pStyle w:val="TOC2"/>
        <w:tabs>
          <w:tab w:val="right" w:leader="dot" w:pos="8306"/>
        </w:tabs>
      </w:pPr>
      <w:hyperlink w:anchor="_Toc3016" w:history="1">
        <w:r>
          <w:rPr>
            <w:rFonts w:ascii="仿宋" w:eastAsia="仿宋" w:hAnsi="仿宋" w:cs="仿宋" w:hint="eastAsia"/>
            <w:lang w:eastAsia="zh-CN"/>
          </w:rPr>
          <w:t>(五)、质量审核与评价</w:t>
        </w:r>
        <w:r>
          <w:tab/>
        </w:r>
        <w:r>
          <w:fldChar w:fldCharType="begin"/>
        </w:r>
        <w:r>
          <w:instrText xml:space="preserve"> PAGEREF _Toc3016 \h </w:instrText>
        </w:r>
        <w:r>
          <w:fldChar w:fldCharType="separate"/>
        </w:r>
        <w:r>
          <w:t>65</w:t>
        </w:r>
        <w:r>
          <w:fldChar w:fldCharType="end"/>
        </w:r>
      </w:hyperlink>
    </w:p>
    <w:p>
      <w:pPr>
        <w:pStyle w:val="TOC2"/>
        <w:tabs>
          <w:tab w:val="right" w:leader="dot" w:pos="8306"/>
        </w:tabs>
      </w:pPr>
      <w:hyperlink w:anchor="_Toc6686" w:history="1">
        <w:r>
          <w:rPr>
            <w:rFonts w:ascii="仿宋" w:eastAsia="仿宋" w:hAnsi="仿宋" w:cs="仿宋" w:hint="eastAsia"/>
            <w:lang w:eastAsia="zh-CN"/>
          </w:rPr>
          <w:t>(六)、不符合与纠正措施</w:t>
        </w:r>
        <w:r>
          <w:tab/>
        </w:r>
        <w:r>
          <w:fldChar w:fldCharType="begin"/>
        </w:r>
        <w:r>
          <w:instrText xml:space="preserve"> PAGEREF _Toc6686 \h </w:instrText>
        </w:r>
        <w:r>
          <w:fldChar w:fldCharType="separate"/>
        </w:r>
        <w:r>
          <w:t>67</w:t>
        </w:r>
        <w:r>
          <w:fldChar w:fldCharType="end"/>
        </w:r>
      </w:hyperlink>
    </w:p>
    <w:p>
      <w:pPr>
        <w:pStyle w:val="TOC1"/>
        <w:tabs>
          <w:tab w:val="right" w:leader="dot" w:pos="8306"/>
        </w:tabs>
      </w:pPr>
      <w:hyperlink w:anchor="_Toc27336" w:history="1">
        <w:r>
          <w:rPr>
            <w:rFonts w:ascii="仿宋" w:eastAsia="仿宋" w:hAnsi="仿宋" w:cs="仿宋" w:hint="eastAsia"/>
            <w:lang w:eastAsia="zh-CN"/>
          </w:rPr>
          <w:t>十五、其他未列明建筑服务项目治理与监督</w:t>
        </w:r>
        <w:r>
          <w:tab/>
        </w:r>
        <w:r>
          <w:fldChar w:fldCharType="begin"/>
        </w:r>
        <w:r>
          <w:instrText xml:space="preserve"> PAGEREF _Toc27336 \h </w:instrText>
        </w:r>
        <w:r>
          <w:fldChar w:fldCharType="separate"/>
        </w:r>
        <w:r>
          <w:t>68</w:t>
        </w:r>
        <w:r>
          <w:fldChar w:fldCharType="end"/>
        </w:r>
      </w:hyperlink>
    </w:p>
    <w:p>
      <w:pPr>
        <w:pStyle w:val="TOC2"/>
        <w:tabs>
          <w:tab w:val="right" w:leader="dot" w:pos="8306"/>
        </w:tabs>
      </w:pPr>
      <w:hyperlink w:anchor="_Toc9723" w:history="1">
        <w:r>
          <w:rPr>
            <w:rFonts w:ascii="仿宋" w:eastAsia="仿宋" w:hAnsi="仿宋" w:cs="仿宋" w:hint="eastAsia"/>
            <w:lang w:eastAsia="zh-CN"/>
          </w:rPr>
          <w:t>(一)、其他未列明建筑服务项目治理结构</w:t>
        </w:r>
        <w:r>
          <w:tab/>
        </w:r>
        <w:r>
          <w:fldChar w:fldCharType="begin"/>
        </w:r>
        <w:r>
          <w:instrText xml:space="preserve"> PAGEREF _Toc9723 \h </w:instrText>
        </w:r>
        <w:r>
          <w:fldChar w:fldCharType="separate"/>
        </w:r>
        <w:r>
          <w:t>68</w:t>
        </w:r>
        <w:r>
          <w:fldChar w:fldCharType="end"/>
        </w:r>
      </w:hyperlink>
    </w:p>
    <w:p>
      <w:pPr>
        <w:pStyle w:val="TOC2"/>
        <w:tabs>
          <w:tab w:val="right" w:leader="dot" w:pos="8306"/>
        </w:tabs>
      </w:pPr>
      <w:hyperlink w:anchor="_Toc19518" w:history="1">
        <w:r>
          <w:rPr>
            <w:rFonts w:ascii="仿宋" w:eastAsia="仿宋" w:hAnsi="仿宋" w:cs="仿宋" w:hint="eastAsia"/>
            <w:lang w:eastAsia="zh-CN"/>
          </w:rPr>
          <w:t>(二)、监督与审计</w:t>
        </w:r>
        <w:r>
          <w:tab/>
        </w:r>
        <w:r>
          <w:fldChar w:fldCharType="begin"/>
        </w:r>
        <w:r>
          <w:instrText xml:space="preserve"> PAGEREF _Toc19518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29"/>
      <w:r>
        <w:rPr>
          <w:rFonts w:ascii="仿宋" w:eastAsia="仿宋" w:hAnsi="仿宋" w:cs="仿宋" w:hint="eastAsia"/>
          <w:sz w:val="28"/>
          <w:lang w:eastAsia="zh-CN"/>
        </w:rPr>
        <w:t>一、其他未列明建筑服务项目选址可行性分析</w:t>
      </w:r>
      <w:bookmarkEnd w:id="2"/>
    </w:p>
    <w:p>
      <w:pPr>
        <w:pStyle w:val="Heading2"/>
        <w:rPr>
          <w:rFonts w:ascii="仿宋" w:eastAsia="仿宋" w:hAnsi="仿宋" w:cs="仿宋" w:hint="eastAsia"/>
          <w:lang w:eastAsia="zh-CN"/>
        </w:rPr>
      </w:pPr>
      <w:bookmarkStart w:id="3" w:name="_Toc31295"/>
      <w:r>
        <w:rPr>
          <w:rFonts w:ascii="仿宋" w:eastAsia="仿宋" w:hAnsi="仿宋" w:cs="仿宋" w:hint="eastAsia"/>
          <w:lang w:eastAsia="zh-CN"/>
        </w:rPr>
        <w:t>(一)、其他未列明建筑服务项目选址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该其他未列明建筑服务项目选址位于XX省XX市XX区XXX街道</w:t>
      </w:r>
    </w:p>
    <w:p>
      <w:pPr>
        <w:pStyle w:val="Heading2"/>
        <w:ind w:firstLine="560" w:firstLineChars="200"/>
        <w:rPr>
          <w:rFonts w:ascii="仿宋" w:eastAsia="仿宋" w:hAnsi="仿宋" w:cs="仿宋" w:hint="eastAsia"/>
          <w:sz w:val="28"/>
          <w:lang w:eastAsia="zh-CN"/>
        </w:rPr>
      </w:pPr>
      <w:bookmarkStart w:id="4" w:name="_Toc2974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其他未列明建筑服务项目的征地面积将根据其他未列明建筑服务项目的实际规模和需求进行精确规划。具体面积XXX平方米，旨在确保其他未列明建筑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净用地面积是在征地面积基础上去除不可利用面积后的实际可开发用地。具体面积XXX平方米，考虑到环保、交通、安全等多方面因素，以确保其他未列明建筑服务项目在整体利用效率上达到最优。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其他未列明建筑服务项目计划建设的建筑总规模具体面积XXX平方米。这一规模的确定综合考虑了其他未列明建筑服务项目的性质、规模，以及城市规划的相关要求，确保建筑布局与周边环境协调一致。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绿地率是其他未列明建筑服务项目用地中被规划为绿地的比例。具体面积XXX平方米，旨在通过合理规划绿地，改善其他未列明建筑服务项目周边环境，提升居民生活质量，并符合城市整体绿化规划。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容积率是用地上可以建设的建筑总体积与用地面积之比。具体面积XXX，通过合理的容积率规划，确保其他未列明建筑服务项目建筑规模与周边环境和谐共生。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其他未列明建筑服务项目选址与当地城市规划相一致，具体面积XXX平方米。通过与城市规划部门深入沟通，确保其他未列明建筑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其他未列明建筑服务项目选址符合当地产业政策，具体面积XXX平方米。这包括其他未列明建筑服务项目对当地经济的促进作用，以及对相关产业的带动效应，确保其他未列明建筑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用地总体要求必须符合环保和可持续发展的原则，具体面积XXX平方米。通过采用绿色建筑设计、节能减排等措施，确保其他未列明建筑服务项目在建设和运营过程中对环境的影响最小化，达到可持续发展的要求。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确保其他未列明建筑服务项目选址具备必要的公共设施配套，具体面积XXX平方米。这包括交通便利性、教育、医疗等基础设施，以提高居民生活品质，使得其他未列明建筑服务项目选址更具吸引力。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考虑用地总体要求对当地社会稳定性的影响，具体面积XXX平方米。通过深入了解当地社区反馈，确保其他未列明建筑服务项目的选址和建设过程对当地社会和谐稳定产生积极作用。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其他未列明建筑服务项目选址不仅符合法规和规划，还在实际操作中具有可行性。这一全面规划将为其他未列明建筑服务项目的成功实施提供坚实的基础，确保其他未列明建筑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8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其他未列明建筑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其他未列明建筑服务项目的设备规划和空间设计中，我们将采取灵活设备布局的措施。设备布局将根据实际需求进行灵活设计，避免不必要的浪费。通过合理规划设备摆放位置，我们将提高设备的利用率，减少设备间距，以确保其他未列明建筑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其他未列明建筑服务项目内部引入共享设施的概念，例如共享会议室、办公区等。通过这种方式，我们可以减少对资源的重复建设，提高资源共享效率，从而减小其他未列明建筑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4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其他未列明建筑服务项目的总图布置中，我们将不同功能区域进行明确的规划，以最大程度满足其他未列明建筑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46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其他未列明建筑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其他未列明建筑服务项目对环境的影响是综合评价的重要因素之一。我们将详细考虑选址周边的自然环境、生态保护区、水源地等情况，确保其他未列明建筑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对选址的评价还需充分考虑当地政府的产业政策和法规。我们将详细了解其他未列明建筑服务项目所在地的相关政策，确保其他未列明建筑服务项目的规划和运营与当地法规相符，降低不必要的法律风险。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考虑到社会稳定性对企业运营的重要性，我们将评估选址地区的社会安全情况、劳工关系、社区反馈等方面，以确保其他未列明建筑服务项目的建设和运营不会受到社会稳定性的负面影响。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最后，我们将综合考虑用地成本，包括土地购置费用、土地开发成本等。通过对用地成本的详细评估，我们能够做出更为精确的经济效益分析，为其他未列明建筑服务项目的投资决策提供有力支持。</w:t>
      </w:r>
    </w:p>
    <w:p>
      <w:pPr>
        <w:pStyle w:val="Heading1"/>
        <w:ind w:firstLine="560" w:firstLineChars="200"/>
        <w:rPr>
          <w:rFonts w:ascii="仿宋" w:eastAsia="仿宋" w:hAnsi="仿宋" w:cs="仿宋" w:hint="eastAsia"/>
          <w:sz w:val="28"/>
          <w:lang w:eastAsia="zh-CN"/>
        </w:rPr>
      </w:pPr>
      <w:bookmarkStart w:id="8" w:name="_Toc6674"/>
      <w:r>
        <w:rPr>
          <w:rFonts w:ascii="仿宋" w:eastAsia="仿宋" w:hAnsi="仿宋" w:cs="仿宋" w:hint="eastAsia"/>
          <w:sz w:val="28"/>
          <w:lang w:eastAsia="zh-CN"/>
        </w:rPr>
        <w:t>二、其他未列明建筑服务项目危机管理</w:t>
      </w:r>
      <w:bookmarkEnd w:id="8"/>
    </w:p>
    <w:p>
      <w:pPr>
        <w:pStyle w:val="Heading2"/>
        <w:rPr>
          <w:rFonts w:ascii="仿宋" w:eastAsia="仿宋" w:hAnsi="仿宋" w:cs="仿宋" w:hint="eastAsia"/>
          <w:lang w:eastAsia="zh-CN"/>
        </w:rPr>
      </w:pPr>
      <w:bookmarkStart w:id="9" w:name="_Toc2929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建筑服务项目危机管理中，危机预警与识别是确保其他未列明建筑服务项目稳健运行的核心步骤。通过建立全面的监测机制，其他未列明建筑服务项目团队旨在及时发现和理解潜在的风险和危机因素，以便采取及时的预防和应对措施，确保其他未列明建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未列明建筑服务项目团队全面分析了整个其他未列明建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未列明建筑服务项目团队着重于明确定义其他未列明建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未列明建筑服务项目进展的持续监控，团队能够及时发现潜在问题并作出迅速反应。其他未列明建筑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未列明建筑服务项目得以更有序、可控地推进。</w:t>
      </w:r>
    </w:p>
    <w:p>
      <w:pPr>
        <w:pStyle w:val="Heading2"/>
        <w:ind w:firstLine="560" w:firstLineChars="200"/>
        <w:rPr>
          <w:rFonts w:ascii="仿宋" w:eastAsia="仿宋" w:hAnsi="仿宋" w:cs="仿宋" w:hint="eastAsia"/>
          <w:sz w:val="28"/>
          <w:lang w:eastAsia="zh-CN"/>
        </w:rPr>
      </w:pPr>
      <w:bookmarkStart w:id="10" w:name="_Toc19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在危机发生时，其他未列明建筑服务项目团队立即行动，成立了应急小组。该小组的任务是迅速制定并实施紧急应对措施，以最小化潜在损失。以下是采取的主要措施：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暂停其他未列明建筑服务项目进度：为遏制危机蔓延，其他未列明建筑服务项目暂时停止进行，以便全面评估当前状况。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资源重新分配：重新评估其他未列明建筑服务项目资源的分配，确保最大限度地减小损失。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实时沟通：与关键利益相关者建立实时沟通机制，向他们传递其他未列明建筑服务项目危机的实际状况，保障其他未列明建筑服务项目核心利益。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在紧急应对的同时，其他未列明建筑服务项目团队强调了团队协作和有效沟通的重要性。以下是团队协作的关键举措：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信息共享机制：建立了信息共享平台，确保团队成员能够及时获取其他未列明建筑服务项目危机的实时信息。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领导者沟通：其他未列明建筑服务项目领导者通过定期会议和即时沟通工具，指导团队应对危机，保持团队稳定运行。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随着危机得到初步控制，其他未列明建筑服务项目团队转向制定恢复计划，以确保其他未列明建筑服务项目能够从中迅速恢复。主要恢复计划包括：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修复受损的进度计划：重新评估其他未列明建筑服务项目进度，制定修复计划，确保其他未列明建筑服务项目尽快回归正常进程。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重新调整资源分配：优化资源分配，确保其他未列明建筑服务项目在有限资源下高效运转。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风险管理机制加强：对其他未列明建筑服务项目风险进行全面评估，制定更强化的风险管理策略，以预防未来可能的危机。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526"/>
      <w:r>
        <w:rPr>
          <w:rFonts w:ascii="仿宋" w:eastAsia="仿宋" w:hAnsi="仿宋" w:cs="仿宋" w:hint="eastAsia"/>
          <w:sz w:val="28"/>
          <w:lang w:eastAsia="zh-CN"/>
        </w:rPr>
        <w:t>三、其他未列明建筑服务项目绩效评估</w:t>
      </w:r>
      <w:bookmarkEnd w:id="11"/>
    </w:p>
    <w:p>
      <w:pPr>
        <w:pStyle w:val="Heading2"/>
        <w:rPr>
          <w:rFonts w:ascii="仿宋" w:eastAsia="仿宋" w:hAnsi="仿宋" w:cs="仿宋" w:hint="eastAsia"/>
          <w:lang w:eastAsia="zh-CN"/>
        </w:rPr>
      </w:pPr>
      <w:bookmarkStart w:id="12" w:name="_Toc109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建筑服务项目中，我们设计了一套全面的绩效评估指标，以确保其他未列明建筑服务项目的可控和成功交付。这些指标跨足其他未列明建筑服务项目目标、成本、进度和质量等多个维度，为我们提供了全面洞察其他未列明建筑服务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目标达成率是我们关注的首要指标。我们设定了明确的目标，并通过定期监测和评估，迅速发现并应对潜在的目标偏差。这为其他未列明建筑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成本绩效是另一个核心关注点。通过实际成本与预算成本的对比分析，我们深入了解成本差异的原因，及时调整资源分配，保持其他未列明建筑服务项目在经济效益方面的合理水平。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进度作为关键的绩效指标之一，得到了精心的关注。我们制定了详细的其他未列明建筑服务项目进度计划，并设立了进度符合度指标，确保实际进度与计划进度保持一致。这使我们能够快速发现和解决潜在的进度问题，保持其他未列明建筑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未列明建筑服务项目绩效的不可或缺的一环。我们引入了一系列的质量标准和客户满意度指标，以确保其他未列明建筑服务项目交付的成果在质量上达到或超越预期水平。通过持续监测这些指标，我们努力提升其他未列明建筑服务项目整体质量水平，为其他未列明建筑服务项目的成功交付提供有力保障。通过这些科学且全面的绩效评估，我们能够更好地引导其他未列明建筑服务项目的持续改进，确保其他未列明建筑服务项目目标的顺利达成。</w:t>
      </w:r>
    </w:p>
    <w:p>
      <w:pPr>
        <w:pStyle w:val="Heading2"/>
        <w:ind w:firstLine="560" w:firstLineChars="200"/>
        <w:rPr>
          <w:rFonts w:ascii="仿宋" w:eastAsia="仿宋" w:hAnsi="仿宋" w:cs="仿宋" w:hint="eastAsia"/>
          <w:sz w:val="28"/>
          <w:lang w:eastAsia="zh-CN"/>
        </w:rPr>
      </w:pPr>
      <w:bookmarkStart w:id="13" w:name="_Toc1424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绩效评估是其他未列明建筑服务项目中的关键环节，为确保其他未列明建筑服务项目达到预期目标，我们采用了多层次、多维度的绩效评估方法。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未列明建筑服务项目的战略目标对齐，确保每个决策和行动都与其他未列明建筑服务项目整体目标保持一致。团队会定期召开战略对齐会议，审视当前工作与其他未列明建筑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他未列明建筑服务项目进度、质量、成本和风险等方面。这些指标通过数据收集和分析，为其他未列明建筑服务项目管理团队提供了客观的评估依据。例如，我们通过其他未列明建筑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未列明建筑服务项目内部，还考虑了其他未列明建筑服务项目对外部环境的影响。我们定期进行干系人满意度调查，以了解各利益相关方对其他未列明建筑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这种多层次、多角度的绩效评估方法，使得我们能够全面了解其他未列明建筑服务项目的运行状态，及时做出调整，确保其他未列明建筑服务项目在不断变化的环境中保持稳健前行。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1890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为了确保其他未列明建筑服务项目的有效管理和不断优化，我们采用了精心设计的绩效评估周期。这个周期旨在实现灵活、实时和全面的评估，以适应其他未列明建筑服务项目执行中的各种挑战。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其他未列明建筑服务项目的不同需求，分为短期、中期和长期。短期评估关注每个迭代或工作周期，以及时发现和解决当前任务中的问题。中期评估涵盖几个迭代，深入了解整体其他未列明建筑服务项目的趋势和性能。长期评估则着眼于整个其他未列明建筑服务项目阶段，确保其他未列明建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他未列明建筑服务项目管理工具和协作平台，团队成员能够随时更新和分享其他未列明建筑服务项目数据。这种实时性的反馈机制使我们能够及时察觉潜在问题，快速调整，保持其他未列明建筑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其他未列明建筑服务项目的决策制定密不可分。每个周期的其他未列明建筑服务项目回顾会议成为集体总结经验、识别问题深层次原因并找到创新解决方案的平台。这种定期的反思与调整机制使其他未列明建筑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682"/>
      <w:r>
        <w:rPr>
          <w:rFonts w:ascii="仿宋" w:eastAsia="仿宋" w:hAnsi="仿宋" w:cs="仿宋" w:hint="eastAsia"/>
          <w:sz w:val="28"/>
          <w:lang w:eastAsia="zh-CN"/>
        </w:rPr>
        <w:t>四、其他未列明建筑服务项目土建工程</w:t>
      </w:r>
      <w:bookmarkEnd w:id="15"/>
    </w:p>
    <w:p>
      <w:pPr>
        <w:pStyle w:val="Heading2"/>
        <w:rPr>
          <w:rFonts w:ascii="仿宋" w:eastAsia="仿宋" w:hAnsi="仿宋" w:cs="仿宋" w:hint="eastAsia"/>
          <w:lang w:eastAsia="zh-CN"/>
        </w:rPr>
      </w:pPr>
      <w:bookmarkStart w:id="16" w:name="_Toc944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在其他未列明建筑服务项目的建筑工程设计中，我们将秉承一系列重要的设计原则，以确保其他未列明建筑服务项目建筑在功能、美观、可持续性等方面达到最佳效果。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首要原则是确保建筑的功能性得到最大化的发挥。我们将充分理解其他未列明建筑服务项目的实际需求，合理布局各个功能区域，保证建筑在满足业务需求的同时，提供高效的工作环境。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在建筑设计中，我们将综合考虑建设和运营成本。通过精细的经济效益分析，确保设计方案在高效利用资源的同时，对其他未列明建筑服务项目的长期盈利能力有积极的贡献。</w:t>
      </w:r>
    </w:p>
    <w:p>
      <w:pPr>
        <w:pStyle w:val="Heading2"/>
        <w:ind w:firstLine="560" w:firstLineChars="200"/>
        <w:rPr>
          <w:rFonts w:ascii="仿宋" w:eastAsia="仿宋" w:hAnsi="仿宋" w:cs="仿宋" w:hint="eastAsia"/>
          <w:sz w:val="28"/>
          <w:lang w:eastAsia="zh-CN"/>
        </w:rPr>
      </w:pPr>
      <w:bookmarkStart w:id="17" w:name="_Toc1728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建筑服务项目的土建工程设计中，我们将精准设定设计年限，结合其他未列明建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https://d.book118.com/587151143150006043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25C50"/>
    <w:rsid w:val="06225C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5114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2024-02-18T16:01:00Z</dcterms:created>
  <dcterms:modified xsi:type="dcterms:W3CDTF">2024-02-18T16:01:59Z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2EA7D3464E5B41639746585BCFDC9809_11</vt:lpwstr>
  </property>
  <property fmtid="{D5CDD505-2E9C-101B-9397-08002B2CF9AE}" pid="3" name="KSOProductBuildVer">
    <vt:lpwstr>2052-12.1.0.16250</vt:lpwstr>
  </property>
</Properties>
</file>