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液化天然气项目规划设计蓝图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 w:history="1">
        <w:r>
          <w:rPr>
            <w:rFonts w:ascii="仿宋" w:eastAsia="仿宋" w:hAnsi="仿宋" w:cs="仿宋" w:hint="eastAsia"/>
            <w:lang w:eastAsia="zh-CN"/>
          </w:rPr>
          <w:t>概论</w:t>
        </w:r>
        <w:r>
          <w:tab/>
        </w:r>
        <w:r>
          <w:fldChar w:fldCharType="begin"/>
        </w:r>
        <w:r>
          <w:instrText xml:space="preserve"> PAGEREF _Toc86 \h </w:instrText>
        </w:r>
        <w:r>
          <w:fldChar w:fldCharType="separate"/>
        </w:r>
        <w:r>
          <w:t>3</w:t>
        </w:r>
        <w:r>
          <w:fldChar w:fldCharType="end"/>
        </w:r>
      </w:hyperlink>
    </w:p>
    <w:p>
      <w:pPr>
        <w:pStyle w:val="TOC1"/>
        <w:tabs>
          <w:tab w:val="right" w:leader="dot" w:pos="8306"/>
        </w:tabs>
      </w:pPr>
      <w:hyperlink w:anchor="_Toc24884" w:history="1">
        <w:r>
          <w:rPr>
            <w:rFonts w:ascii="仿宋" w:eastAsia="仿宋" w:hAnsi="仿宋" w:cs="仿宋" w:hint="eastAsia"/>
            <w:lang w:eastAsia="zh-CN"/>
          </w:rPr>
          <w:t>一、产品规划分析</w:t>
        </w:r>
        <w:r>
          <w:tab/>
        </w:r>
        <w:r>
          <w:fldChar w:fldCharType="begin"/>
        </w:r>
        <w:r>
          <w:instrText xml:space="preserve"> PAGEREF _Toc24884 \h </w:instrText>
        </w:r>
        <w:r>
          <w:fldChar w:fldCharType="separate"/>
        </w:r>
        <w:r>
          <w:t>3</w:t>
        </w:r>
        <w:r>
          <w:fldChar w:fldCharType="end"/>
        </w:r>
      </w:hyperlink>
    </w:p>
    <w:p>
      <w:pPr>
        <w:pStyle w:val="TOC2"/>
        <w:tabs>
          <w:tab w:val="right" w:leader="dot" w:pos="8306"/>
        </w:tabs>
      </w:pPr>
      <w:hyperlink w:anchor="_Toc14069" w:history="1">
        <w:r>
          <w:rPr>
            <w:rFonts w:ascii="仿宋" w:eastAsia="仿宋" w:hAnsi="仿宋" w:cs="仿宋" w:hint="eastAsia"/>
            <w:lang w:eastAsia="zh-CN"/>
          </w:rPr>
          <w:t>(一)、产品规划</w:t>
        </w:r>
        <w:r>
          <w:tab/>
        </w:r>
        <w:r>
          <w:fldChar w:fldCharType="begin"/>
        </w:r>
        <w:r>
          <w:instrText xml:space="preserve"> PAGEREF _Toc14069 \h </w:instrText>
        </w:r>
        <w:r>
          <w:fldChar w:fldCharType="separate"/>
        </w:r>
        <w:r>
          <w:t>3</w:t>
        </w:r>
        <w:r>
          <w:fldChar w:fldCharType="end"/>
        </w:r>
      </w:hyperlink>
    </w:p>
    <w:p>
      <w:pPr>
        <w:pStyle w:val="TOC2"/>
        <w:tabs>
          <w:tab w:val="right" w:leader="dot" w:pos="8306"/>
        </w:tabs>
      </w:pPr>
      <w:hyperlink w:anchor="_Toc28182" w:history="1">
        <w:r>
          <w:rPr>
            <w:rFonts w:ascii="仿宋" w:eastAsia="仿宋" w:hAnsi="仿宋" w:cs="仿宋" w:hint="eastAsia"/>
            <w:lang w:eastAsia="zh-CN"/>
          </w:rPr>
          <w:t>(二)、建设规模</w:t>
        </w:r>
        <w:r>
          <w:tab/>
        </w:r>
        <w:r>
          <w:fldChar w:fldCharType="begin"/>
        </w:r>
        <w:r>
          <w:instrText xml:space="preserve"> PAGEREF _Toc28182 \h </w:instrText>
        </w:r>
        <w:r>
          <w:fldChar w:fldCharType="separate"/>
        </w:r>
        <w:r>
          <w:t>4</w:t>
        </w:r>
        <w:r>
          <w:fldChar w:fldCharType="end"/>
        </w:r>
      </w:hyperlink>
    </w:p>
    <w:p>
      <w:pPr>
        <w:pStyle w:val="TOC1"/>
        <w:tabs>
          <w:tab w:val="right" w:leader="dot" w:pos="8306"/>
        </w:tabs>
      </w:pPr>
      <w:hyperlink w:anchor="_Toc31544" w:history="1">
        <w:r>
          <w:rPr>
            <w:rFonts w:ascii="仿宋" w:eastAsia="仿宋" w:hAnsi="仿宋" w:cs="仿宋" w:hint="eastAsia"/>
            <w:lang w:eastAsia="zh-CN"/>
          </w:rPr>
          <w:t>二、液化天然气项目文档管理</w:t>
        </w:r>
        <w:r>
          <w:tab/>
        </w:r>
        <w:r>
          <w:fldChar w:fldCharType="begin"/>
        </w:r>
        <w:r>
          <w:instrText xml:space="preserve"> PAGEREF _Toc31544 \h </w:instrText>
        </w:r>
        <w:r>
          <w:fldChar w:fldCharType="separate"/>
        </w:r>
        <w:r>
          <w:t>5</w:t>
        </w:r>
        <w:r>
          <w:fldChar w:fldCharType="end"/>
        </w:r>
      </w:hyperlink>
    </w:p>
    <w:p>
      <w:pPr>
        <w:pStyle w:val="TOC2"/>
        <w:tabs>
          <w:tab w:val="right" w:leader="dot" w:pos="8306"/>
        </w:tabs>
      </w:pPr>
      <w:hyperlink w:anchor="_Toc26927" w:history="1">
        <w:r>
          <w:rPr>
            <w:rFonts w:ascii="仿宋" w:eastAsia="仿宋" w:hAnsi="仿宋" w:cs="仿宋" w:hint="eastAsia"/>
            <w:lang w:eastAsia="zh-CN"/>
          </w:rPr>
          <w:t>(一)、文档编制与审查</w:t>
        </w:r>
        <w:r>
          <w:tab/>
        </w:r>
        <w:r>
          <w:fldChar w:fldCharType="begin"/>
        </w:r>
        <w:r>
          <w:instrText xml:space="preserve"> PAGEREF _Toc26927 \h </w:instrText>
        </w:r>
        <w:r>
          <w:fldChar w:fldCharType="separate"/>
        </w:r>
        <w:r>
          <w:t>5</w:t>
        </w:r>
        <w:r>
          <w:fldChar w:fldCharType="end"/>
        </w:r>
      </w:hyperlink>
    </w:p>
    <w:p>
      <w:pPr>
        <w:pStyle w:val="TOC2"/>
        <w:tabs>
          <w:tab w:val="right" w:leader="dot" w:pos="8306"/>
        </w:tabs>
      </w:pPr>
      <w:hyperlink w:anchor="_Toc6243" w:history="1">
        <w:r>
          <w:rPr>
            <w:rFonts w:ascii="仿宋" w:eastAsia="仿宋" w:hAnsi="仿宋" w:cs="仿宋" w:hint="eastAsia"/>
            <w:lang w:eastAsia="zh-CN"/>
          </w:rPr>
          <w:t>(二)、文档发布与分发</w:t>
        </w:r>
        <w:r>
          <w:tab/>
        </w:r>
        <w:r>
          <w:fldChar w:fldCharType="begin"/>
        </w:r>
        <w:r>
          <w:instrText xml:space="preserve"> PAGEREF _Toc6243 \h </w:instrText>
        </w:r>
        <w:r>
          <w:fldChar w:fldCharType="separate"/>
        </w:r>
        <w:r>
          <w:t>6</w:t>
        </w:r>
        <w:r>
          <w:fldChar w:fldCharType="end"/>
        </w:r>
      </w:hyperlink>
    </w:p>
    <w:p>
      <w:pPr>
        <w:pStyle w:val="TOC2"/>
        <w:tabs>
          <w:tab w:val="right" w:leader="dot" w:pos="8306"/>
        </w:tabs>
      </w:pPr>
      <w:hyperlink w:anchor="_Toc13288" w:history="1">
        <w:r>
          <w:rPr>
            <w:rFonts w:ascii="仿宋" w:eastAsia="仿宋" w:hAnsi="仿宋" w:cs="仿宋" w:hint="eastAsia"/>
            <w:lang w:eastAsia="zh-CN"/>
          </w:rPr>
          <w:t>(三)、文档存档与归档</w:t>
        </w:r>
        <w:r>
          <w:tab/>
        </w:r>
        <w:r>
          <w:fldChar w:fldCharType="begin"/>
        </w:r>
        <w:r>
          <w:instrText xml:space="preserve"> PAGEREF _Toc13288 \h </w:instrText>
        </w:r>
        <w:r>
          <w:fldChar w:fldCharType="separate"/>
        </w:r>
        <w:r>
          <w:t>7</w:t>
        </w:r>
        <w:r>
          <w:fldChar w:fldCharType="end"/>
        </w:r>
      </w:hyperlink>
    </w:p>
    <w:p>
      <w:pPr>
        <w:pStyle w:val="TOC1"/>
        <w:tabs>
          <w:tab w:val="right" w:leader="dot" w:pos="8306"/>
        </w:tabs>
      </w:pPr>
      <w:hyperlink w:anchor="_Toc26792" w:history="1">
        <w:r>
          <w:rPr>
            <w:rFonts w:ascii="仿宋" w:eastAsia="仿宋" w:hAnsi="仿宋" w:cs="仿宋" w:hint="eastAsia"/>
            <w:lang w:eastAsia="zh-CN"/>
          </w:rPr>
          <w:t>三、液化天然气项目绩效评估</w:t>
        </w:r>
        <w:r>
          <w:tab/>
        </w:r>
        <w:r>
          <w:fldChar w:fldCharType="begin"/>
        </w:r>
        <w:r>
          <w:instrText xml:space="preserve"> PAGEREF _Toc26792 \h </w:instrText>
        </w:r>
        <w:r>
          <w:fldChar w:fldCharType="separate"/>
        </w:r>
        <w:r>
          <w:t>8</w:t>
        </w:r>
        <w:r>
          <w:fldChar w:fldCharType="end"/>
        </w:r>
      </w:hyperlink>
    </w:p>
    <w:p>
      <w:pPr>
        <w:pStyle w:val="TOC2"/>
        <w:tabs>
          <w:tab w:val="right" w:leader="dot" w:pos="8306"/>
        </w:tabs>
      </w:pPr>
      <w:hyperlink w:anchor="_Toc27762" w:history="1">
        <w:r>
          <w:rPr>
            <w:rFonts w:ascii="仿宋" w:eastAsia="仿宋" w:hAnsi="仿宋" w:cs="仿宋" w:hint="eastAsia"/>
            <w:lang w:eastAsia="zh-CN"/>
          </w:rPr>
          <w:t>(一)、绩效评估指标</w:t>
        </w:r>
        <w:r>
          <w:tab/>
        </w:r>
        <w:r>
          <w:fldChar w:fldCharType="begin"/>
        </w:r>
        <w:r>
          <w:instrText xml:space="preserve"> PAGEREF _Toc27762 \h </w:instrText>
        </w:r>
        <w:r>
          <w:fldChar w:fldCharType="separate"/>
        </w:r>
        <w:r>
          <w:t>8</w:t>
        </w:r>
        <w:r>
          <w:fldChar w:fldCharType="end"/>
        </w:r>
      </w:hyperlink>
    </w:p>
    <w:p>
      <w:pPr>
        <w:pStyle w:val="TOC2"/>
        <w:tabs>
          <w:tab w:val="right" w:leader="dot" w:pos="8306"/>
        </w:tabs>
      </w:pPr>
      <w:hyperlink w:anchor="_Toc4907" w:history="1">
        <w:r>
          <w:rPr>
            <w:rFonts w:ascii="仿宋" w:eastAsia="仿宋" w:hAnsi="仿宋" w:cs="仿宋" w:hint="eastAsia"/>
            <w:lang w:eastAsia="zh-CN"/>
          </w:rPr>
          <w:t>(二)、绩效评估方法</w:t>
        </w:r>
        <w:r>
          <w:tab/>
        </w:r>
        <w:r>
          <w:fldChar w:fldCharType="begin"/>
        </w:r>
        <w:r>
          <w:instrText xml:space="preserve"> PAGEREF _Toc4907 \h </w:instrText>
        </w:r>
        <w:r>
          <w:fldChar w:fldCharType="separate"/>
        </w:r>
        <w:r>
          <w:t>9</w:t>
        </w:r>
        <w:r>
          <w:fldChar w:fldCharType="end"/>
        </w:r>
      </w:hyperlink>
    </w:p>
    <w:p>
      <w:pPr>
        <w:pStyle w:val="TOC2"/>
        <w:tabs>
          <w:tab w:val="right" w:leader="dot" w:pos="8306"/>
        </w:tabs>
      </w:pPr>
      <w:hyperlink w:anchor="_Toc42" w:history="1">
        <w:r>
          <w:rPr>
            <w:rFonts w:ascii="仿宋" w:eastAsia="仿宋" w:hAnsi="仿宋" w:cs="仿宋" w:hint="eastAsia"/>
            <w:lang w:eastAsia="zh-CN"/>
          </w:rPr>
          <w:t>(三)、绩效评估周期</w:t>
        </w:r>
        <w:r>
          <w:tab/>
        </w:r>
        <w:r>
          <w:fldChar w:fldCharType="begin"/>
        </w:r>
        <w:r>
          <w:instrText xml:space="preserve"> PAGEREF _Toc42 \h </w:instrText>
        </w:r>
        <w:r>
          <w:fldChar w:fldCharType="separate"/>
        </w:r>
        <w:r>
          <w:t>10</w:t>
        </w:r>
        <w:r>
          <w:fldChar w:fldCharType="end"/>
        </w:r>
      </w:hyperlink>
    </w:p>
    <w:p>
      <w:pPr>
        <w:pStyle w:val="TOC1"/>
        <w:tabs>
          <w:tab w:val="right" w:leader="dot" w:pos="8306"/>
        </w:tabs>
      </w:pPr>
      <w:hyperlink w:anchor="_Toc28508" w:history="1">
        <w:r>
          <w:rPr>
            <w:rFonts w:ascii="仿宋" w:eastAsia="仿宋" w:hAnsi="仿宋" w:cs="仿宋" w:hint="eastAsia"/>
            <w:lang w:eastAsia="zh-CN"/>
          </w:rPr>
          <w:t>四、液化天然气项目建设背景及必要性分析</w:t>
        </w:r>
        <w:r>
          <w:tab/>
        </w:r>
        <w:r>
          <w:fldChar w:fldCharType="begin"/>
        </w:r>
        <w:r>
          <w:instrText xml:space="preserve"> PAGEREF _Toc28508 \h </w:instrText>
        </w:r>
        <w:r>
          <w:fldChar w:fldCharType="separate"/>
        </w:r>
        <w:r>
          <w:t>11</w:t>
        </w:r>
        <w:r>
          <w:fldChar w:fldCharType="end"/>
        </w:r>
      </w:hyperlink>
    </w:p>
    <w:p>
      <w:pPr>
        <w:pStyle w:val="TOC2"/>
        <w:tabs>
          <w:tab w:val="right" w:leader="dot" w:pos="8306"/>
        </w:tabs>
      </w:pPr>
      <w:hyperlink w:anchor="_Toc12839" w:history="1">
        <w:r>
          <w:rPr>
            <w:rFonts w:ascii="仿宋" w:eastAsia="仿宋" w:hAnsi="仿宋" w:cs="仿宋" w:hint="eastAsia"/>
            <w:lang w:eastAsia="zh-CN"/>
          </w:rPr>
          <w:t>(一)、液化天然气项目背景分析</w:t>
        </w:r>
        <w:r>
          <w:tab/>
        </w:r>
        <w:r>
          <w:fldChar w:fldCharType="begin"/>
        </w:r>
        <w:r>
          <w:instrText xml:space="preserve"> PAGEREF _Toc12839 \h </w:instrText>
        </w:r>
        <w:r>
          <w:fldChar w:fldCharType="separate"/>
        </w:r>
        <w:r>
          <w:t>11</w:t>
        </w:r>
        <w:r>
          <w:fldChar w:fldCharType="end"/>
        </w:r>
      </w:hyperlink>
    </w:p>
    <w:p>
      <w:pPr>
        <w:pStyle w:val="TOC2"/>
        <w:tabs>
          <w:tab w:val="right" w:leader="dot" w:pos="8306"/>
        </w:tabs>
      </w:pPr>
      <w:hyperlink w:anchor="_Toc24533" w:history="1">
        <w:r>
          <w:rPr>
            <w:rFonts w:ascii="仿宋" w:eastAsia="仿宋" w:hAnsi="仿宋" w:cs="仿宋" w:hint="eastAsia"/>
            <w:lang w:eastAsia="zh-CN"/>
          </w:rPr>
          <w:t>(二)、液化天然气项目建设必要性分析</w:t>
        </w:r>
        <w:r>
          <w:tab/>
        </w:r>
        <w:r>
          <w:fldChar w:fldCharType="begin"/>
        </w:r>
        <w:r>
          <w:instrText xml:space="preserve"> PAGEREF _Toc24533 \h </w:instrText>
        </w:r>
        <w:r>
          <w:fldChar w:fldCharType="separate"/>
        </w:r>
        <w:r>
          <w:t>13</w:t>
        </w:r>
        <w:r>
          <w:fldChar w:fldCharType="end"/>
        </w:r>
      </w:hyperlink>
    </w:p>
    <w:p>
      <w:pPr>
        <w:pStyle w:val="TOC1"/>
        <w:tabs>
          <w:tab w:val="right" w:leader="dot" w:pos="8306"/>
        </w:tabs>
      </w:pPr>
      <w:hyperlink w:anchor="_Toc16139" w:history="1">
        <w:r>
          <w:rPr>
            <w:rFonts w:ascii="仿宋" w:eastAsia="仿宋" w:hAnsi="仿宋" w:cs="仿宋" w:hint="eastAsia"/>
            <w:lang w:eastAsia="zh-CN"/>
          </w:rPr>
          <w:t>五、液化天然气项目土建工程</w:t>
        </w:r>
        <w:r>
          <w:tab/>
        </w:r>
        <w:r>
          <w:fldChar w:fldCharType="begin"/>
        </w:r>
        <w:r>
          <w:instrText xml:space="preserve"> PAGEREF _Toc16139 \h </w:instrText>
        </w:r>
        <w:r>
          <w:fldChar w:fldCharType="separate"/>
        </w:r>
        <w:r>
          <w:t>14</w:t>
        </w:r>
        <w:r>
          <w:fldChar w:fldCharType="end"/>
        </w:r>
      </w:hyperlink>
    </w:p>
    <w:p>
      <w:pPr>
        <w:pStyle w:val="TOC2"/>
        <w:tabs>
          <w:tab w:val="right" w:leader="dot" w:pos="8306"/>
        </w:tabs>
      </w:pPr>
      <w:hyperlink w:anchor="_Toc18777" w:history="1">
        <w:r>
          <w:rPr>
            <w:rFonts w:ascii="仿宋" w:eastAsia="仿宋" w:hAnsi="仿宋" w:cs="仿宋" w:hint="eastAsia"/>
            <w:lang w:eastAsia="zh-CN"/>
          </w:rPr>
          <w:t>(一)、建筑工程设计原则</w:t>
        </w:r>
        <w:r>
          <w:tab/>
        </w:r>
        <w:r>
          <w:fldChar w:fldCharType="begin"/>
        </w:r>
        <w:r>
          <w:instrText xml:space="preserve"> PAGEREF _Toc18777 \h </w:instrText>
        </w:r>
        <w:r>
          <w:fldChar w:fldCharType="separate"/>
        </w:r>
        <w:r>
          <w:t>14</w:t>
        </w:r>
        <w:r>
          <w:fldChar w:fldCharType="end"/>
        </w:r>
      </w:hyperlink>
    </w:p>
    <w:p>
      <w:pPr>
        <w:pStyle w:val="TOC2"/>
        <w:tabs>
          <w:tab w:val="right" w:leader="dot" w:pos="8306"/>
        </w:tabs>
      </w:pPr>
      <w:hyperlink w:anchor="_Toc20625" w:history="1">
        <w:r>
          <w:rPr>
            <w:rFonts w:ascii="仿宋" w:eastAsia="仿宋" w:hAnsi="仿宋" w:cs="仿宋" w:hint="eastAsia"/>
            <w:lang w:eastAsia="zh-CN"/>
          </w:rPr>
          <w:t>(二)、土建工程设计年限及安全等级</w:t>
        </w:r>
        <w:r>
          <w:tab/>
        </w:r>
        <w:r>
          <w:fldChar w:fldCharType="begin"/>
        </w:r>
        <w:r>
          <w:instrText xml:space="preserve"> PAGEREF _Toc20625 \h </w:instrText>
        </w:r>
        <w:r>
          <w:fldChar w:fldCharType="separate"/>
        </w:r>
        <w:r>
          <w:t>16</w:t>
        </w:r>
        <w:r>
          <w:fldChar w:fldCharType="end"/>
        </w:r>
      </w:hyperlink>
    </w:p>
    <w:p>
      <w:pPr>
        <w:pStyle w:val="TOC2"/>
        <w:tabs>
          <w:tab w:val="right" w:leader="dot" w:pos="8306"/>
        </w:tabs>
      </w:pPr>
      <w:hyperlink w:anchor="_Toc11951" w:history="1">
        <w:r>
          <w:rPr>
            <w:rFonts w:ascii="仿宋" w:eastAsia="仿宋" w:hAnsi="仿宋" w:cs="仿宋" w:hint="eastAsia"/>
            <w:lang w:eastAsia="zh-CN"/>
          </w:rPr>
          <w:t>(三)、建筑工程设计总体要求</w:t>
        </w:r>
        <w:r>
          <w:tab/>
        </w:r>
        <w:r>
          <w:fldChar w:fldCharType="begin"/>
        </w:r>
        <w:r>
          <w:instrText xml:space="preserve"> PAGEREF _Toc11951 \h </w:instrText>
        </w:r>
        <w:r>
          <w:fldChar w:fldCharType="separate"/>
        </w:r>
        <w:r>
          <w:t>17</w:t>
        </w:r>
        <w:r>
          <w:fldChar w:fldCharType="end"/>
        </w:r>
      </w:hyperlink>
    </w:p>
    <w:p>
      <w:pPr>
        <w:pStyle w:val="TOC2"/>
        <w:tabs>
          <w:tab w:val="right" w:leader="dot" w:pos="8306"/>
        </w:tabs>
      </w:pPr>
      <w:hyperlink w:anchor="_Toc18039" w:history="1">
        <w:r>
          <w:rPr>
            <w:rFonts w:ascii="仿宋" w:eastAsia="仿宋" w:hAnsi="仿宋" w:cs="仿宋" w:hint="eastAsia"/>
            <w:lang w:eastAsia="zh-CN"/>
          </w:rPr>
          <w:t>(四)、土建工程建设指标</w:t>
        </w:r>
        <w:r>
          <w:tab/>
        </w:r>
        <w:r>
          <w:fldChar w:fldCharType="begin"/>
        </w:r>
        <w:r>
          <w:instrText xml:space="preserve"> PAGEREF _Toc18039 \h </w:instrText>
        </w:r>
        <w:r>
          <w:fldChar w:fldCharType="separate"/>
        </w:r>
        <w:r>
          <w:t>17</w:t>
        </w:r>
        <w:r>
          <w:fldChar w:fldCharType="end"/>
        </w:r>
      </w:hyperlink>
    </w:p>
    <w:p>
      <w:pPr>
        <w:pStyle w:val="TOC1"/>
        <w:tabs>
          <w:tab w:val="right" w:leader="dot" w:pos="8306"/>
        </w:tabs>
      </w:pPr>
      <w:hyperlink w:anchor="_Toc103" w:history="1">
        <w:r>
          <w:rPr>
            <w:rFonts w:ascii="仿宋" w:eastAsia="仿宋" w:hAnsi="仿宋" w:cs="仿宋" w:hint="eastAsia"/>
            <w:lang w:eastAsia="zh-CN"/>
          </w:rPr>
          <w:t>六、液化天然气项目选址可行性分析</w:t>
        </w:r>
        <w:r>
          <w:tab/>
        </w:r>
        <w:r>
          <w:fldChar w:fldCharType="begin"/>
        </w:r>
        <w:r>
          <w:instrText xml:space="preserve"> PAGEREF _Toc103 \h </w:instrText>
        </w:r>
        <w:r>
          <w:fldChar w:fldCharType="separate"/>
        </w:r>
        <w:r>
          <w:t>18</w:t>
        </w:r>
        <w:r>
          <w:fldChar w:fldCharType="end"/>
        </w:r>
      </w:hyperlink>
    </w:p>
    <w:p>
      <w:pPr>
        <w:pStyle w:val="TOC2"/>
        <w:tabs>
          <w:tab w:val="right" w:leader="dot" w:pos="8306"/>
        </w:tabs>
      </w:pPr>
      <w:hyperlink w:anchor="_Toc18346" w:history="1">
        <w:r>
          <w:rPr>
            <w:rFonts w:ascii="仿宋" w:eastAsia="仿宋" w:hAnsi="仿宋" w:cs="仿宋" w:hint="eastAsia"/>
            <w:lang w:eastAsia="zh-CN"/>
          </w:rPr>
          <w:t>(一)、液化天然气项目选址</w:t>
        </w:r>
        <w:r>
          <w:tab/>
        </w:r>
        <w:r>
          <w:fldChar w:fldCharType="begin"/>
        </w:r>
        <w:r>
          <w:instrText xml:space="preserve"> PAGEREF _Toc18346 \h </w:instrText>
        </w:r>
        <w:r>
          <w:fldChar w:fldCharType="separate"/>
        </w:r>
        <w:r>
          <w:t>18</w:t>
        </w:r>
        <w:r>
          <w:fldChar w:fldCharType="end"/>
        </w:r>
      </w:hyperlink>
    </w:p>
    <w:p>
      <w:pPr>
        <w:pStyle w:val="TOC2"/>
        <w:tabs>
          <w:tab w:val="right" w:leader="dot" w:pos="8306"/>
        </w:tabs>
      </w:pPr>
      <w:hyperlink w:anchor="_Toc26583" w:history="1">
        <w:r>
          <w:rPr>
            <w:rFonts w:ascii="仿宋" w:eastAsia="仿宋" w:hAnsi="仿宋" w:cs="仿宋" w:hint="eastAsia"/>
            <w:lang w:eastAsia="zh-CN"/>
          </w:rPr>
          <w:t>(二)、用地控制指标</w:t>
        </w:r>
        <w:r>
          <w:tab/>
        </w:r>
        <w:r>
          <w:fldChar w:fldCharType="begin"/>
        </w:r>
        <w:r>
          <w:instrText xml:space="preserve"> PAGEREF _Toc26583 \h </w:instrText>
        </w:r>
        <w:r>
          <w:fldChar w:fldCharType="separate"/>
        </w:r>
        <w:r>
          <w:t>18</w:t>
        </w:r>
        <w:r>
          <w:fldChar w:fldCharType="end"/>
        </w:r>
      </w:hyperlink>
    </w:p>
    <w:p>
      <w:pPr>
        <w:pStyle w:val="TOC2"/>
        <w:tabs>
          <w:tab w:val="right" w:leader="dot" w:pos="8306"/>
        </w:tabs>
      </w:pPr>
      <w:hyperlink w:anchor="_Toc26081" w:history="1">
        <w:r>
          <w:rPr>
            <w:rFonts w:ascii="仿宋" w:eastAsia="仿宋" w:hAnsi="仿宋" w:cs="仿宋" w:hint="eastAsia"/>
            <w:lang w:eastAsia="zh-CN"/>
          </w:rPr>
          <w:t>(三)、节约用地措施</w:t>
        </w:r>
        <w:r>
          <w:tab/>
        </w:r>
        <w:r>
          <w:fldChar w:fldCharType="begin"/>
        </w:r>
        <w:r>
          <w:instrText xml:space="preserve"> PAGEREF _Toc26081 \h </w:instrText>
        </w:r>
        <w:r>
          <w:fldChar w:fldCharType="separate"/>
        </w:r>
        <w:r>
          <w:t>20</w:t>
        </w:r>
        <w:r>
          <w:fldChar w:fldCharType="end"/>
        </w:r>
      </w:hyperlink>
    </w:p>
    <w:p>
      <w:pPr>
        <w:pStyle w:val="TOC2"/>
        <w:tabs>
          <w:tab w:val="right" w:leader="dot" w:pos="8306"/>
        </w:tabs>
      </w:pPr>
      <w:hyperlink w:anchor="_Toc20163" w:history="1">
        <w:r>
          <w:rPr>
            <w:rFonts w:ascii="仿宋" w:eastAsia="仿宋" w:hAnsi="仿宋" w:cs="仿宋" w:hint="eastAsia"/>
            <w:lang w:eastAsia="zh-CN"/>
          </w:rPr>
          <w:t>(四)、总图布置方案</w:t>
        </w:r>
        <w:r>
          <w:tab/>
        </w:r>
        <w:r>
          <w:fldChar w:fldCharType="begin"/>
        </w:r>
        <w:r>
          <w:instrText xml:space="preserve"> PAGEREF _Toc20163 \h </w:instrText>
        </w:r>
        <w:r>
          <w:fldChar w:fldCharType="separate"/>
        </w:r>
        <w:r>
          <w:t>21</w:t>
        </w:r>
        <w:r>
          <w:fldChar w:fldCharType="end"/>
        </w:r>
      </w:hyperlink>
    </w:p>
    <w:p>
      <w:pPr>
        <w:pStyle w:val="TOC2"/>
        <w:tabs>
          <w:tab w:val="right" w:leader="dot" w:pos="8306"/>
        </w:tabs>
      </w:pPr>
      <w:hyperlink w:anchor="_Toc12043" w:history="1">
        <w:r>
          <w:rPr>
            <w:rFonts w:ascii="仿宋" w:eastAsia="仿宋" w:hAnsi="仿宋" w:cs="仿宋" w:hint="eastAsia"/>
            <w:lang w:eastAsia="zh-CN"/>
          </w:rPr>
          <w:t>(五)、选址综合评价</w:t>
        </w:r>
        <w:r>
          <w:tab/>
        </w:r>
        <w:r>
          <w:fldChar w:fldCharType="begin"/>
        </w:r>
        <w:r>
          <w:instrText xml:space="preserve"> PAGEREF _Toc12043 \h </w:instrText>
        </w:r>
        <w:r>
          <w:fldChar w:fldCharType="separate"/>
        </w:r>
        <w:r>
          <w:t>22</w:t>
        </w:r>
        <w:r>
          <w:fldChar w:fldCharType="end"/>
        </w:r>
      </w:hyperlink>
    </w:p>
    <w:p>
      <w:pPr>
        <w:pStyle w:val="TOC1"/>
        <w:tabs>
          <w:tab w:val="right" w:leader="dot" w:pos="8306"/>
        </w:tabs>
      </w:pPr>
      <w:hyperlink w:anchor="_Toc12694" w:history="1">
        <w:r>
          <w:rPr>
            <w:rFonts w:ascii="仿宋" w:eastAsia="仿宋" w:hAnsi="仿宋" w:cs="仿宋" w:hint="eastAsia"/>
            <w:lang w:eastAsia="zh-CN"/>
          </w:rPr>
          <w:t>七、液化天然气项目投资规划</w:t>
        </w:r>
        <w:r>
          <w:tab/>
        </w:r>
        <w:r>
          <w:fldChar w:fldCharType="begin"/>
        </w:r>
        <w:r>
          <w:instrText xml:space="preserve"> PAGEREF _Toc12694 \h </w:instrText>
        </w:r>
        <w:r>
          <w:fldChar w:fldCharType="separate"/>
        </w:r>
        <w:r>
          <w:t>23</w:t>
        </w:r>
        <w:r>
          <w:fldChar w:fldCharType="end"/>
        </w:r>
      </w:hyperlink>
    </w:p>
    <w:p>
      <w:pPr>
        <w:pStyle w:val="TOC2"/>
        <w:tabs>
          <w:tab w:val="right" w:leader="dot" w:pos="8306"/>
        </w:tabs>
      </w:pPr>
      <w:hyperlink w:anchor="_Toc9024" w:history="1">
        <w:r>
          <w:rPr>
            <w:rFonts w:ascii="仿宋" w:eastAsia="仿宋" w:hAnsi="仿宋" w:cs="仿宋" w:hint="eastAsia"/>
            <w:lang w:eastAsia="zh-CN"/>
          </w:rPr>
          <w:t>(一)、液化天然气项目总投资估算</w:t>
        </w:r>
        <w:r>
          <w:tab/>
        </w:r>
        <w:r>
          <w:fldChar w:fldCharType="begin"/>
        </w:r>
        <w:r>
          <w:instrText xml:space="preserve"> PAGEREF _Toc9024 \h </w:instrText>
        </w:r>
        <w:r>
          <w:fldChar w:fldCharType="separate"/>
        </w:r>
        <w:r>
          <w:t>23</w:t>
        </w:r>
        <w:r>
          <w:fldChar w:fldCharType="end"/>
        </w:r>
      </w:hyperlink>
    </w:p>
    <w:p>
      <w:pPr>
        <w:pStyle w:val="TOC2"/>
        <w:tabs>
          <w:tab w:val="right" w:leader="dot" w:pos="8306"/>
        </w:tabs>
      </w:pPr>
      <w:hyperlink w:anchor="_Toc30741" w:history="1">
        <w:r>
          <w:rPr>
            <w:rFonts w:ascii="仿宋" w:eastAsia="仿宋" w:hAnsi="仿宋" w:cs="仿宋" w:hint="eastAsia"/>
            <w:lang w:eastAsia="zh-CN"/>
          </w:rPr>
          <w:t>(二)、资金筹措</w:t>
        </w:r>
        <w:r>
          <w:tab/>
        </w:r>
        <w:r>
          <w:fldChar w:fldCharType="begin"/>
        </w:r>
        <w:r>
          <w:instrText xml:space="preserve"> PAGEREF _Toc30741 \h </w:instrText>
        </w:r>
        <w:r>
          <w:fldChar w:fldCharType="separate"/>
        </w:r>
        <w:r>
          <w:t>24</w:t>
        </w:r>
        <w:r>
          <w:fldChar w:fldCharType="end"/>
        </w:r>
      </w:hyperlink>
    </w:p>
    <w:p>
      <w:pPr>
        <w:pStyle w:val="TOC1"/>
        <w:tabs>
          <w:tab w:val="right" w:leader="dot" w:pos="8306"/>
        </w:tabs>
      </w:pPr>
      <w:hyperlink w:anchor="_Toc31501" w:history="1">
        <w:r>
          <w:rPr>
            <w:rFonts w:ascii="仿宋" w:eastAsia="仿宋" w:hAnsi="仿宋" w:cs="仿宋" w:hint="eastAsia"/>
            <w:lang w:eastAsia="zh-CN"/>
          </w:rPr>
          <w:t>八、液化天然气项目人力资源管理</w:t>
        </w:r>
        <w:r>
          <w:tab/>
        </w:r>
        <w:r>
          <w:fldChar w:fldCharType="begin"/>
        </w:r>
        <w:r>
          <w:instrText xml:space="preserve"> PAGEREF _Toc31501 \h </w:instrText>
        </w:r>
        <w:r>
          <w:fldChar w:fldCharType="separate"/>
        </w:r>
        <w:r>
          <w:t>25</w:t>
        </w:r>
        <w:r>
          <w:fldChar w:fldCharType="end"/>
        </w:r>
      </w:hyperlink>
    </w:p>
    <w:p>
      <w:pPr>
        <w:pStyle w:val="TOC2"/>
        <w:tabs>
          <w:tab w:val="right" w:leader="dot" w:pos="8306"/>
        </w:tabs>
      </w:pPr>
      <w:hyperlink w:anchor="_Toc12527" w:history="1">
        <w:r>
          <w:rPr>
            <w:rFonts w:ascii="仿宋" w:eastAsia="仿宋" w:hAnsi="仿宋" w:cs="仿宋" w:hint="eastAsia"/>
            <w:lang w:eastAsia="zh-CN"/>
          </w:rPr>
          <w:t>(一)、建立健全的预算管理制度</w:t>
        </w:r>
        <w:r>
          <w:tab/>
        </w:r>
        <w:r>
          <w:fldChar w:fldCharType="begin"/>
        </w:r>
        <w:r>
          <w:instrText xml:space="preserve"> PAGEREF _Toc12527 \h </w:instrText>
        </w:r>
        <w:r>
          <w:fldChar w:fldCharType="separate"/>
        </w:r>
        <w:r>
          <w:t>25</w:t>
        </w:r>
        <w:r>
          <w:fldChar w:fldCharType="end"/>
        </w:r>
      </w:hyperlink>
    </w:p>
    <w:p>
      <w:pPr>
        <w:pStyle w:val="TOC2"/>
        <w:tabs>
          <w:tab w:val="right" w:leader="dot" w:pos="8306"/>
        </w:tabs>
      </w:pPr>
      <w:hyperlink w:anchor="_Toc18775" w:history="1">
        <w:r>
          <w:rPr>
            <w:rFonts w:ascii="仿宋" w:eastAsia="仿宋" w:hAnsi="仿宋" w:cs="仿宋" w:hint="eastAsia"/>
            <w:lang w:eastAsia="zh-CN"/>
          </w:rPr>
          <w:t>(二)、加强资金流动监控</w:t>
        </w:r>
        <w:r>
          <w:tab/>
        </w:r>
        <w:r>
          <w:fldChar w:fldCharType="begin"/>
        </w:r>
        <w:r>
          <w:instrText xml:space="preserve"> PAGEREF _Toc18775 \h </w:instrText>
        </w:r>
        <w:r>
          <w:fldChar w:fldCharType="separate"/>
        </w:r>
        <w:r>
          <w:t>27</w:t>
        </w:r>
        <w:r>
          <w:fldChar w:fldCharType="end"/>
        </w:r>
      </w:hyperlink>
    </w:p>
    <w:p>
      <w:pPr>
        <w:pStyle w:val="TOC2"/>
        <w:tabs>
          <w:tab w:val="right" w:leader="dot" w:pos="8306"/>
        </w:tabs>
      </w:pPr>
      <w:hyperlink w:anchor="_Toc11937" w:history="1">
        <w:r>
          <w:rPr>
            <w:rFonts w:ascii="仿宋" w:eastAsia="仿宋" w:hAnsi="仿宋" w:cs="仿宋" w:hint="eastAsia"/>
            <w:lang w:eastAsia="zh-CN"/>
          </w:rPr>
          <w:t>(三)、制定完善的风险控制机制</w:t>
        </w:r>
        <w:r>
          <w:tab/>
        </w:r>
        <w:r>
          <w:fldChar w:fldCharType="begin"/>
        </w:r>
        <w:r>
          <w:instrText xml:space="preserve"> PAGEREF _Toc11937 \h </w:instrText>
        </w:r>
        <w:r>
          <w:fldChar w:fldCharType="separate"/>
        </w:r>
        <w:r>
          <w:t>28</w:t>
        </w:r>
        <w:r>
          <w:fldChar w:fldCharType="end"/>
        </w:r>
      </w:hyperlink>
    </w:p>
    <w:p>
      <w:pPr>
        <w:pStyle w:val="TOC2"/>
        <w:tabs>
          <w:tab w:val="right" w:leader="dot" w:pos="8306"/>
        </w:tabs>
      </w:pPr>
      <w:hyperlink w:anchor="_Toc7470" w:history="1">
        <w:r>
          <w:rPr>
            <w:rFonts w:ascii="仿宋" w:eastAsia="仿宋" w:hAnsi="仿宋" w:cs="仿宋" w:hint="eastAsia"/>
            <w:lang w:eastAsia="zh-CN"/>
          </w:rPr>
          <w:t>(四)、优化成本管理</w:t>
        </w:r>
        <w:r>
          <w:tab/>
        </w:r>
        <w:r>
          <w:fldChar w:fldCharType="begin"/>
        </w:r>
        <w:r>
          <w:instrText xml:space="preserve"> PAGEREF _Toc7470 \h </w:instrText>
        </w:r>
        <w:r>
          <w:fldChar w:fldCharType="separate"/>
        </w:r>
        <w:r>
          <w:t>29</w:t>
        </w:r>
        <w:r>
          <w:fldChar w:fldCharType="end"/>
        </w:r>
      </w:hyperlink>
    </w:p>
    <w:p>
      <w:pPr>
        <w:pStyle w:val="TOC1"/>
        <w:tabs>
          <w:tab w:val="right" w:leader="dot" w:pos="8306"/>
        </w:tabs>
      </w:pPr>
      <w:hyperlink w:anchor="_Toc14456" w:history="1">
        <w:r>
          <w:rPr>
            <w:rFonts w:ascii="仿宋" w:eastAsia="仿宋" w:hAnsi="仿宋" w:cs="仿宋" w:hint="eastAsia"/>
            <w:lang w:eastAsia="zh-CN"/>
          </w:rPr>
          <w:t>九、生产安全保护</w:t>
        </w:r>
        <w:r>
          <w:tab/>
        </w:r>
        <w:r>
          <w:fldChar w:fldCharType="begin"/>
        </w:r>
        <w:r>
          <w:instrText xml:space="preserve"> PAGEREF _Toc14456 \h </w:instrText>
        </w:r>
        <w:r>
          <w:fldChar w:fldCharType="separate"/>
        </w:r>
        <w:r>
          <w:t>30</w:t>
        </w:r>
        <w:r>
          <w:fldChar w:fldCharType="end"/>
        </w:r>
      </w:hyperlink>
    </w:p>
    <w:p>
      <w:pPr>
        <w:pStyle w:val="TOC2"/>
        <w:tabs>
          <w:tab w:val="right" w:leader="dot" w:pos="8306"/>
        </w:tabs>
      </w:pPr>
      <w:hyperlink w:anchor="_Toc11066" w:history="1">
        <w:r>
          <w:rPr>
            <w:rFonts w:ascii="仿宋" w:eastAsia="仿宋" w:hAnsi="仿宋" w:cs="仿宋" w:hint="eastAsia"/>
            <w:lang w:eastAsia="zh-CN"/>
          </w:rPr>
          <w:t>(一)、消防安全</w:t>
        </w:r>
        <w:r>
          <w:tab/>
        </w:r>
        <w:r>
          <w:fldChar w:fldCharType="begin"/>
        </w:r>
        <w:r>
          <w:instrText xml:space="preserve"> PAGEREF _Toc11066 \h </w:instrText>
        </w:r>
        <w:r>
          <w:fldChar w:fldCharType="separate"/>
        </w:r>
        <w:r>
          <w:t>30</w:t>
        </w:r>
        <w:r>
          <w:fldChar w:fldCharType="end"/>
        </w:r>
      </w:hyperlink>
    </w:p>
    <w:p>
      <w:pPr>
        <w:pStyle w:val="TOC2"/>
        <w:tabs>
          <w:tab w:val="right" w:leader="dot" w:pos="8306"/>
        </w:tabs>
      </w:pPr>
      <w:hyperlink w:anchor="_Toc22721" w:history="1">
        <w:r>
          <w:rPr>
            <w:rFonts w:ascii="仿宋" w:eastAsia="仿宋" w:hAnsi="仿宋" w:cs="仿宋" w:hint="eastAsia"/>
            <w:lang w:eastAsia="zh-CN"/>
          </w:rPr>
          <w:t>(二)、防火防爆总图布置措施</w:t>
        </w:r>
        <w:r>
          <w:tab/>
        </w:r>
        <w:r>
          <w:fldChar w:fldCharType="begin"/>
        </w:r>
        <w:r>
          <w:instrText xml:space="preserve"> PAGEREF _Toc22721 \h </w:instrText>
        </w:r>
        <w:r>
          <w:fldChar w:fldCharType="separate"/>
        </w:r>
        <w:r>
          <w:t>32</w:t>
        </w:r>
        <w:r>
          <w:fldChar w:fldCharType="end"/>
        </w:r>
      </w:hyperlink>
    </w:p>
    <w:p>
      <w:pPr>
        <w:pStyle w:val="TOC2"/>
        <w:tabs>
          <w:tab w:val="right" w:leader="dot" w:pos="8306"/>
        </w:tabs>
      </w:pPr>
      <w:hyperlink w:anchor="_Toc950" w:history="1">
        <w:r>
          <w:rPr>
            <w:rFonts w:ascii="仿宋" w:eastAsia="仿宋" w:hAnsi="仿宋" w:cs="仿宋" w:hint="eastAsia"/>
            <w:lang w:eastAsia="zh-CN"/>
          </w:rPr>
          <w:t>(三)、自然灾害防范措施</w:t>
        </w:r>
        <w:r>
          <w:tab/>
        </w:r>
        <w:r>
          <w:fldChar w:fldCharType="begin"/>
        </w:r>
        <w:r>
          <w:instrText xml:space="preserve"> PAGEREF _Toc950 \h </w:instrText>
        </w:r>
        <w:r>
          <w:fldChar w:fldCharType="separate"/>
        </w:r>
        <w:r>
          <w:t>33</w:t>
        </w:r>
        <w:r>
          <w:fldChar w:fldCharType="end"/>
        </w:r>
      </w:hyperlink>
    </w:p>
    <w:p>
      <w:pPr>
        <w:pStyle w:val="TOC2"/>
        <w:tabs>
          <w:tab w:val="right" w:leader="dot" w:pos="8306"/>
        </w:tabs>
      </w:pPr>
      <w:hyperlink w:anchor="_Toc22889" w:history="1">
        <w:r>
          <w:rPr>
            <w:rFonts w:ascii="仿宋" w:eastAsia="仿宋" w:hAnsi="仿宋" w:cs="仿宋" w:hint="eastAsia"/>
            <w:lang w:eastAsia="zh-CN"/>
          </w:rPr>
          <w:t>(四)、安全色及安全标志使用要求</w:t>
        </w:r>
        <w:r>
          <w:tab/>
        </w:r>
        <w:r>
          <w:fldChar w:fldCharType="begin"/>
        </w:r>
        <w:r>
          <w:instrText xml:space="preserve"> PAGEREF _Toc22889 \h </w:instrText>
        </w:r>
        <w:r>
          <w:fldChar w:fldCharType="separate"/>
        </w:r>
        <w:r>
          <w:t>34</w:t>
        </w:r>
        <w:r>
          <w:fldChar w:fldCharType="end"/>
        </w:r>
      </w:hyperlink>
    </w:p>
    <w:p>
      <w:pPr>
        <w:pStyle w:val="TOC2"/>
        <w:tabs>
          <w:tab w:val="right" w:leader="dot" w:pos="8306"/>
        </w:tabs>
      </w:pPr>
      <w:hyperlink w:anchor="_Toc16654" w:history="1">
        <w:r>
          <w:rPr>
            <w:rFonts w:ascii="仿宋" w:eastAsia="仿宋" w:hAnsi="仿宋" w:cs="仿宋" w:hint="eastAsia"/>
            <w:lang w:eastAsia="zh-CN"/>
          </w:rPr>
          <w:t>(五)、防尘防毒措施</w:t>
        </w:r>
        <w:r>
          <w:tab/>
        </w:r>
        <w:r>
          <w:fldChar w:fldCharType="begin"/>
        </w:r>
        <w:r>
          <w:instrText xml:space="preserve"> PAGEREF _Toc16654 \h </w:instrText>
        </w:r>
        <w:r>
          <w:fldChar w:fldCharType="separate"/>
        </w:r>
        <w:r>
          <w:t>35</w:t>
        </w:r>
        <w:r>
          <w:fldChar w:fldCharType="end"/>
        </w:r>
      </w:hyperlink>
    </w:p>
    <w:p>
      <w:pPr>
        <w:pStyle w:val="TOC2"/>
        <w:tabs>
          <w:tab w:val="right" w:leader="dot" w:pos="8306"/>
        </w:tabs>
      </w:pPr>
      <w:hyperlink w:anchor="_Toc19091" w:history="1">
        <w:r>
          <w:rPr>
            <w:rFonts w:ascii="仿宋" w:eastAsia="仿宋" w:hAnsi="仿宋" w:cs="仿宋" w:hint="eastAsia"/>
            <w:lang w:eastAsia="zh-CN"/>
          </w:rPr>
          <w:t>(六)、防静电、触电防护及防雷措施</w:t>
        </w:r>
        <w:r>
          <w:tab/>
        </w:r>
        <w:r>
          <w:fldChar w:fldCharType="begin"/>
        </w:r>
        <w:r>
          <w:instrText xml:space="preserve"> PAGEREF _Toc19091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4" w:history="1">
        <w:r>
          <w:rPr>
            <w:rFonts w:ascii="仿宋" w:eastAsia="仿宋" w:hAnsi="仿宋" w:cs="仿宋" w:hint="eastAsia"/>
            <w:lang w:eastAsia="zh-CN"/>
          </w:rPr>
          <w:t>(七)、机械设备安全保障措施</w:t>
        </w:r>
        <w:r>
          <w:tab/>
        </w:r>
        <w:r>
          <w:fldChar w:fldCharType="begin"/>
        </w:r>
        <w:r>
          <w:instrText xml:space="preserve"> PAGEREF _Toc15514 \h </w:instrText>
        </w:r>
        <w:r>
          <w:fldChar w:fldCharType="separate"/>
        </w:r>
        <w:r>
          <w:t>37</w:t>
        </w:r>
        <w:r>
          <w:fldChar w:fldCharType="end"/>
        </w:r>
      </w:hyperlink>
    </w:p>
    <w:p>
      <w:pPr>
        <w:pStyle w:val="TOC1"/>
        <w:tabs>
          <w:tab w:val="right" w:leader="dot" w:pos="8306"/>
        </w:tabs>
      </w:pPr>
      <w:hyperlink w:anchor="_Toc2803" w:history="1">
        <w:r>
          <w:rPr>
            <w:rFonts w:ascii="仿宋" w:eastAsia="仿宋" w:hAnsi="仿宋" w:cs="仿宋" w:hint="eastAsia"/>
            <w:lang w:eastAsia="zh-CN"/>
          </w:rPr>
          <w:t>十、液化天然气项目财务管理</w:t>
        </w:r>
        <w:r>
          <w:tab/>
        </w:r>
        <w:r>
          <w:fldChar w:fldCharType="begin"/>
        </w:r>
        <w:r>
          <w:instrText xml:space="preserve"> PAGEREF _Toc2803 \h </w:instrText>
        </w:r>
        <w:r>
          <w:fldChar w:fldCharType="separate"/>
        </w:r>
        <w:r>
          <w:t>38</w:t>
        </w:r>
        <w:r>
          <w:fldChar w:fldCharType="end"/>
        </w:r>
      </w:hyperlink>
    </w:p>
    <w:p>
      <w:pPr>
        <w:pStyle w:val="TOC2"/>
        <w:tabs>
          <w:tab w:val="right" w:leader="dot" w:pos="8306"/>
        </w:tabs>
      </w:pPr>
      <w:hyperlink w:anchor="_Toc528" w:history="1">
        <w:r>
          <w:rPr>
            <w:rFonts w:ascii="仿宋" w:eastAsia="仿宋" w:hAnsi="仿宋" w:cs="仿宋" w:hint="eastAsia"/>
            <w:lang w:eastAsia="zh-CN"/>
          </w:rPr>
          <w:t>(一)、资金需求大</w:t>
        </w:r>
        <w:r>
          <w:tab/>
        </w:r>
        <w:r>
          <w:fldChar w:fldCharType="begin"/>
        </w:r>
        <w:r>
          <w:instrText xml:space="preserve"> PAGEREF _Toc528 \h </w:instrText>
        </w:r>
        <w:r>
          <w:fldChar w:fldCharType="separate"/>
        </w:r>
        <w:r>
          <w:t>38</w:t>
        </w:r>
        <w:r>
          <w:fldChar w:fldCharType="end"/>
        </w:r>
      </w:hyperlink>
    </w:p>
    <w:p>
      <w:pPr>
        <w:pStyle w:val="TOC2"/>
        <w:tabs>
          <w:tab w:val="right" w:leader="dot" w:pos="8306"/>
        </w:tabs>
      </w:pPr>
      <w:hyperlink w:anchor="_Toc18415" w:history="1">
        <w:r>
          <w:rPr>
            <w:rFonts w:ascii="仿宋" w:eastAsia="仿宋" w:hAnsi="仿宋" w:cs="仿宋" w:hint="eastAsia"/>
            <w:lang w:eastAsia="zh-CN"/>
          </w:rPr>
          <w:t>(二)、研发周期长</w:t>
        </w:r>
        <w:r>
          <w:tab/>
        </w:r>
        <w:r>
          <w:fldChar w:fldCharType="begin"/>
        </w:r>
        <w:r>
          <w:instrText xml:space="preserve"> PAGEREF _Toc18415 \h </w:instrText>
        </w:r>
        <w:r>
          <w:fldChar w:fldCharType="separate"/>
        </w:r>
        <w:r>
          <w:t>39</w:t>
        </w:r>
        <w:r>
          <w:fldChar w:fldCharType="end"/>
        </w:r>
      </w:hyperlink>
    </w:p>
    <w:p>
      <w:pPr>
        <w:pStyle w:val="TOC2"/>
        <w:tabs>
          <w:tab w:val="right" w:leader="dot" w:pos="8306"/>
        </w:tabs>
      </w:pPr>
      <w:hyperlink w:anchor="_Toc16288" w:history="1">
        <w:r>
          <w:rPr>
            <w:rFonts w:ascii="仿宋" w:eastAsia="仿宋" w:hAnsi="仿宋" w:cs="仿宋" w:hint="eastAsia"/>
            <w:lang w:eastAsia="zh-CN"/>
          </w:rPr>
          <w:t>(三)、市场风险大</w:t>
        </w:r>
        <w:r>
          <w:tab/>
        </w:r>
        <w:r>
          <w:fldChar w:fldCharType="begin"/>
        </w:r>
        <w:r>
          <w:instrText xml:space="preserve"> PAGEREF _Toc16288 \h </w:instrText>
        </w:r>
        <w:r>
          <w:fldChar w:fldCharType="separate"/>
        </w:r>
        <w:r>
          <w:t>41</w:t>
        </w:r>
        <w:r>
          <w:fldChar w:fldCharType="end"/>
        </w:r>
      </w:hyperlink>
    </w:p>
    <w:p>
      <w:pPr>
        <w:pStyle w:val="TOC2"/>
        <w:tabs>
          <w:tab w:val="right" w:leader="dot" w:pos="8306"/>
        </w:tabs>
      </w:pPr>
      <w:hyperlink w:anchor="_Toc23507" w:history="1">
        <w:r>
          <w:rPr>
            <w:rFonts w:ascii="仿宋" w:eastAsia="仿宋" w:hAnsi="仿宋" w:cs="仿宋" w:hint="eastAsia"/>
            <w:lang w:eastAsia="zh-CN"/>
          </w:rPr>
          <w:t>(四)、利润率高</w:t>
        </w:r>
        <w:r>
          <w:tab/>
        </w:r>
        <w:r>
          <w:fldChar w:fldCharType="begin"/>
        </w:r>
        <w:r>
          <w:instrText xml:space="preserve"> PAGEREF _Toc23507 \h </w:instrText>
        </w:r>
        <w:r>
          <w:fldChar w:fldCharType="separate"/>
        </w:r>
        <w:r>
          <w:t>43</w:t>
        </w:r>
        <w:r>
          <w:fldChar w:fldCharType="end"/>
        </w:r>
      </w:hyperlink>
    </w:p>
    <w:p>
      <w:pPr>
        <w:pStyle w:val="TOC1"/>
        <w:tabs>
          <w:tab w:val="right" w:leader="dot" w:pos="8306"/>
        </w:tabs>
      </w:pPr>
      <w:hyperlink w:anchor="_Toc8153" w:history="1">
        <w:r>
          <w:rPr>
            <w:rFonts w:ascii="仿宋" w:eastAsia="仿宋" w:hAnsi="仿宋" w:cs="仿宋" w:hint="eastAsia"/>
            <w:lang w:eastAsia="zh-CN"/>
          </w:rPr>
          <w:t>十一、液化天然气项目社会影响</w:t>
        </w:r>
        <w:r>
          <w:tab/>
        </w:r>
        <w:r>
          <w:fldChar w:fldCharType="begin"/>
        </w:r>
        <w:r>
          <w:instrText xml:space="preserve"> PAGEREF _Toc8153 \h </w:instrText>
        </w:r>
        <w:r>
          <w:fldChar w:fldCharType="separate"/>
        </w:r>
        <w:r>
          <w:t>45</w:t>
        </w:r>
        <w:r>
          <w:fldChar w:fldCharType="end"/>
        </w:r>
      </w:hyperlink>
    </w:p>
    <w:p>
      <w:pPr>
        <w:pStyle w:val="TOC2"/>
        <w:tabs>
          <w:tab w:val="right" w:leader="dot" w:pos="8306"/>
        </w:tabs>
      </w:pPr>
      <w:hyperlink w:anchor="_Toc25244" w:history="1">
        <w:r>
          <w:rPr>
            <w:rFonts w:ascii="仿宋" w:eastAsia="仿宋" w:hAnsi="仿宋" w:cs="仿宋" w:hint="eastAsia"/>
            <w:lang w:eastAsia="zh-CN"/>
          </w:rPr>
          <w:t>(一)、社会责任与义务</w:t>
        </w:r>
        <w:r>
          <w:tab/>
        </w:r>
        <w:r>
          <w:fldChar w:fldCharType="begin"/>
        </w:r>
        <w:r>
          <w:instrText xml:space="preserve"> PAGEREF _Toc25244 \h </w:instrText>
        </w:r>
        <w:r>
          <w:fldChar w:fldCharType="separate"/>
        </w:r>
        <w:r>
          <w:t>45</w:t>
        </w:r>
        <w:r>
          <w:fldChar w:fldCharType="end"/>
        </w:r>
      </w:hyperlink>
    </w:p>
    <w:p>
      <w:pPr>
        <w:pStyle w:val="TOC2"/>
        <w:tabs>
          <w:tab w:val="right" w:leader="dot" w:pos="8306"/>
        </w:tabs>
      </w:pPr>
      <w:hyperlink w:anchor="_Toc9156" w:history="1">
        <w:r>
          <w:rPr>
            <w:rFonts w:ascii="仿宋" w:eastAsia="仿宋" w:hAnsi="仿宋" w:cs="仿宋" w:hint="eastAsia"/>
            <w:lang w:eastAsia="zh-CN"/>
          </w:rPr>
          <w:t>(二)、社会参与与沟通</w:t>
        </w:r>
        <w:r>
          <w:tab/>
        </w:r>
        <w:r>
          <w:fldChar w:fldCharType="begin"/>
        </w:r>
        <w:r>
          <w:instrText xml:space="preserve"> PAGEREF _Toc9156 \h </w:instrText>
        </w:r>
        <w:r>
          <w:fldChar w:fldCharType="separate"/>
        </w:r>
        <w:r>
          <w:t>46</w:t>
        </w:r>
        <w:r>
          <w:fldChar w:fldCharType="end"/>
        </w:r>
      </w:hyperlink>
    </w:p>
    <w:p>
      <w:pPr>
        <w:pStyle w:val="TOC1"/>
        <w:tabs>
          <w:tab w:val="right" w:leader="dot" w:pos="8306"/>
        </w:tabs>
      </w:pPr>
      <w:hyperlink w:anchor="_Toc25126" w:history="1">
        <w:r>
          <w:rPr>
            <w:rFonts w:ascii="仿宋" w:eastAsia="仿宋" w:hAnsi="仿宋" w:cs="仿宋" w:hint="eastAsia"/>
            <w:lang w:eastAsia="zh-CN"/>
          </w:rPr>
          <w:t>十二、液化天然气项目人力资源培养与发展</w:t>
        </w:r>
        <w:r>
          <w:tab/>
        </w:r>
        <w:r>
          <w:fldChar w:fldCharType="begin"/>
        </w:r>
        <w:r>
          <w:instrText xml:space="preserve"> PAGEREF _Toc25126 \h </w:instrText>
        </w:r>
        <w:r>
          <w:fldChar w:fldCharType="separate"/>
        </w:r>
        <w:r>
          <w:t>47</w:t>
        </w:r>
        <w:r>
          <w:fldChar w:fldCharType="end"/>
        </w:r>
      </w:hyperlink>
    </w:p>
    <w:p>
      <w:pPr>
        <w:pStyle w:val="TOC2"/>
        <w:tabs>
          <w:tab w:val="right" w:leader="dot" w:pos="8306"/>
        </w:tabs>
      </w:pPr>
      <w:hyperlink w:anchor="_Toc1760" w:history="1">
        <w:r>
          <w:rPr>
            <w:rFonts w:ascii="仿宋" w:eastAsia="仿宋" w:hAnsi="仿宋" w:cs="仿宋" w:hint="eastAsia"/>
            <w:lang w:eastAsia="zh-CN"/>
          </w:rPr>
          <w:t>(一)、人才需求与规划</w:t>
        </w:r>
        <w:r>
          <w:tab/>
        </w:r>
        <w:r>
          <w:fldChar w:fldCharType="begin"/>
        </w:r>
        <w:r>
          <w:instrText xml:space="preserve"> PAGEREF _Toc1760 \h </w:instrText>
        </w:r>
        <w:r>
          <w:fldChar w:fldCharType="separate"/>
        </w:r>
        <w:r>
          <w:t>47</w:t>
        </w:r>
        <w:r>
          <w:fldChar w:fldCharType="end"/>
        </w:r>
      </w:hyperlink>
    </w:p>
    <w:p>
      <w:pPr>
        <w:pStyle w:val="TOC2"/>
        <w:tabs>
          <w:tab w:val="right" w:leader="dot" w:pos="8306"/>
        </w:tabs>
      </w:pPr>
      <w:hyperlink w:anchor="_Toc2243" w:history="1">
        <w:r>
          <w:rPr>
            <w:rFonts w:ascii="仿宋" w:eastAsia="仿宋" w:hAnsi="仿宋" w:cs="仿宋" w:hint="eastAsia"/>
            <w:lang w:eastAsia="zh-CN"/>
          </w:rPr>
          <w:t>(二)、培训与发展计划</w:t>
        </w:r>
        <w:r>
          <w:tab/>
        </w:r>
        <w:r>
          <w:fldChar w:fldCharType="begin"/>
        </w:r>
        <w:r>
          <w:instrText xml:space="preserve"> PAGEREF _Toc2243 \h </w:instrText>
        </w:r>
        <w:r>
          <w:fldChar w:fldCharType="separate"/>
        </w:r>
        <w:r>
          <w:t>48</w:t>
        </w:r>
        <w:r>
          <w:fldChar w:fldCharType="end"/>
        </w:r>
      </w:hyperlink>
    </w:p>
    <w:p>
      <w:pPr>
        <w:pStyle w:val="TOC1"/>
        <w:tabs>
          <w:tab w:val="right" w:leader="dot" w:pos="8306"/>
        </w:tabs>
      </w:pPr>
      <w:hyperlink w:anchor="_Toc17370" w:history="1">
        <w:r>
          <w:rPr>
            <w:rFonts w:ascii="仿宋" w:eastAsia="仿宋" w:hAnsi="仿宋" w:cs="仿宋" w:hint="eastAsia"/>
            <w:lang w:eastAsia="zh-CN"/>
          </w:rPr>
          <w:t>十三、液化天然气项目变更管理</w:t>
        </w:r>
        <w:r>
          <w:tab/>
        </w:r>
        <w:r>
          <w:fldChar w:fldCharType="begin"/>
        </w:r>
        <w:r>
          <w:instrText xml:space="preserve"> PAGEREF _Toc17370 \h </w:instrText>
        </w:r>
        <w:r>
          <w:fldChar w:fldCharType="separate"/>
        </w:r>
        <w:r>
          <w:t>48</w:t>
        </w:r>
        <w:r>
          <w:fldChar w:fldCharType="end"/>
        </w:r>
      </w:hyperlink>
    </w:p>
    <w:p>
      <w:pPr>
        <w:pStyle w:val="TOC2"/>
        <w:tabs>
          <w:tab w:val="right" w:leader="dot" w:pos="8306"/>
        </w:tabs>
      </w:pPr>
      <w:hyperlink w:anchor="_Toc23935" w:history="1">
        <w:r>
          <w:rPr>
            <w:rFonts w:ascii="仿宋" w:eastAsia="仿宋" w:hAnsi="仿宋" w:cs="仿宋" w:hint="eastAsia"/>
            <w:lang w:eastAsia="zh-CN"/>
          </w:rPr>
          <w:t>(一)、变更申请与评估</w:t>
        </w:r>
        <w:r>
          <w:tab/>
        </w:r>
        <w:r>
          <w:fldChar w:fldCharType="begin"/>
        </w:r>
        <w:r>
          <w:instrText xml:space="preserve"> PAGEREF _Toc23935 \h </w:instrText>
        </w:r>
        <w:r>
          <w:fldChar w:fldCharType="separate"/>
        </w:r>
        <w:r>
          <w:t>48</w:t>
        </w:r>
        <w:r>
          <w:fldChar w:fldCharType="end"/>
        </w:r>
      </w:hyperlink>
    </w:p>
    <w:p>
      <w:pPr>
        <w:pStyle w:val="TOC2"/>
        <w:tabs>
          <w:tab w:val="right" w:leader="dot" w:pos="8306"/>
        </w:tabs>
      </w:pPr>
      <w:hyperlink w:anchor="_Toc18496" w:history="1">
        <w:r>
          <w:rPr>
            <w:rFonts w:ascii="仿宋" w:eastAsia="仿宋" w:hAnsi="仿宋" w:cs="仿宋" w:hint="eastAsia"/>
            <w:lang w:eastAsia="zh-CN"/>
          </w:rPr>
          <w:t>(二)、变更实施与控制</w:t>
        </w:r>
        <w:r>
          <w:tab/>
        </w:r>
        <w:r>
          <w:fldChar w:fldCharType="begin"/>
        </w:r>
        <w:r>
          <w:instrText xml:space="preserve"> PAGEREF _Toc18496 \h </w:instrText>
        </w:r>
        <w:r>
          <w:fldChar w:fldCharType="separate"/>
        </w:r>
        <w:r>
          <w:t>49</w:t>
        </w:r>
        <w:r>
          <w:fldChar w:fldCharType="end"/>
        </w:r>
      </w:hyperlink>
    </w:p>
    <w:p>
      <w:pPr>
        <w:pStyle w:val="TOC1"/>
        <w:tabs>
          <w:tab w:val="right" w:leader="dot" w:pos="8306"/>
        </w:tabs>
      </w:pPr>
      <w:hyperlink w:anchor="_Toc22435" w:history="1">
        <w:r>
          <w:rPr>
            <w:rFonts w:ascii="仿宋" w:eastAsia="仿宋" w:hAnsi="仿宋" w:cs="仿宋" w:hint="eastAsia"/>
            <w:lang w:eastAsia="zh-CN"/>
          </w:rPr>
          <w:t>十四、利益相关者分析与沟通计划</w:t>
        </w:r>
        <w:r>
          <w:tab/>
        </w:r>
        <w:r>
          <w:fldChar w:fldCharType="begin"/>
        </w:r>
        <w:r>
          <w:instrText xml:space="preserve"> PAGEREF _Toc22435 \h </w:instrText>
        </w:r>
        <w:r>
          <w:fldChar w:fldCharType="separate"/>
        </w:r>
        <w:r>
          <w:t>49</w:t>
        </w:r>
        <w:r>
          <w:fldChar w:fldCharType="end"/>
        </w:r>
      </w:hyperlink>
    </w:p>
    <w:p>
      <w:pPr>
        <w:pStyle w:val="TOC2"/>
        <w:tabs>
          <w:tab w:val="right" w:leader="dot" w:pos="8306"/>
        </w:tabs>
      </w:pPr>
      <w:hyperlink w:anchor="_Toc5750" w:history="1">
        <w:r>
          <w:rPr>
            <w:rFonts w:ascii="仿宋" w:eastAsia="仿宋" w:hAnsi="仿宋" w:cs="仿宋" w:hint="eastAsia"/>
            <w:lang w:eastAsia="zh-CN"/>
          </w:rPr>
          <w:t>(一)、利益相关者分析</w:t>
        </w:r>
        <w:r>
          <w:tab/>
        </w:r>
        <w:r>
          <w:fldChar w:fldCharType="begin"/>
        </w:r>
        <w:r>
          <w:instrText xml:space="preserve"> PAGEREF _Toc5750 \h </w:instrText>
        </w:r>
        <w:r>
          <w:fldChar w:fldCharType="separate"/>
        </w:r>
        <w:r>
          <w:t>49</w:t>
        </w:r>
        <w:r>
          <w:fldChar w:fldCharType="end"/>
        </w:r>
      </w:hyperlink>
    </w:p>
    <w:p>
      <w:pPr>
        <w:pStyle w:val="TOC2"/>
        <w:tabs>
          <w:tab w:val="right" w:leader="dot" w:pos="8306"/>
        </w:tabs>
      </w:pPr>
      <w:hyperlink w:anchor="_Toc16183" w:history="1">
        <w:r>
          <w:rPr>
            <w:rFonts w:ascii="仿宋" w:eastAsia="仿宋" w:hAnsi="仿宋" w:cs="仿宋" w:hint="eastAsia"/>
            <w:lang w:eastAsia="zh-CN"/>
          </w:rPr>
          <w:t>(二)、沟通计划</w:t>
        </w:r>
        <w:r>
          <w:tab/>
        </w:r>
        <w:r>
          <w:fldChar w:fldCharType="begin"/>
        </w:r>
        <w:r>
          <w:instrText xml:space="preserve"> PAGEREF _Toc16183 \h </w:instrText>
        </w:r>
        <w:r>
          <w:fldChar w:fldCharType="separate"/>
        </w:r>
        <w:r>
          <w:t>51</w:t>
        </w:r>
        <w:r>
          <w:fldChar w:fldCharType="end"/>
        </w:r>
      </w:hyperlink>
    </w:p>
    <w:p>
      <w:pPr>
        <w:pStyle w:val="TOC1"/>
        <w:tabs>
          <w:tab w:val="right" w:leader="dot" w:pos="8306"/>
        </w:tabs>
      </w:pPr>
      <w:hyperlink w:anchor="_Toc20667" w:history="1">
        <w:r>
          <w:rPr>
            <w:rFonts w:ascii="仿宋" w:eastAsia="仿宋" w:hAnsi="仿宋" w:cs="仿宋" w:hint="eastAsia"/>
            <w:lang w:eastAsia="zh-CN"/>
          </w:rPr>
          <w:t>十五、液化天然气项目治理与监督</w:t>
        </w:r>
        <w:r>
          <w:tab/>
        </w:r>
        <w:r>
          <w:fldChar w:fldCharType="begin"/>
        </w:r>
        <w:r>
          <w:instrText xml:space="preserve"> PAGEREF _Toc20667 \h </w:instrText>
        </w:r>
        <w:r>
          <w:fldChar w:fldCharType="separate"/>
        </w:r>
        <w:r>
          <w:t>52</w:t>
        </w:r>
        <w:r>
          <w:fldChar w:fldCharType="end"/>
        </w:r>
      </w:hyperlink>
    </w:p>
    <w:p>
      <w:pPr>
        <w:pStyle w:val="TOC2"/>
        <w:tabs>
          <w:tab w:val="right" w:leader="dot" w:pos="8306"/>
        </w:tabs>
      </w:pPr>
      <w:hyperlink w:anchor="_Toc1671" w:history="1">
        <w:r>
          <w:rPr>
            <w:rFonts w:ascii="仿宋" w:eastAsia="仿宋" w:hAnsi="仿宋" w:cs="仿宋" w:hint="eastAsia"/>
            <w:lang w:eastAsia="zh-CN"/>
          </w:rPr>
          <w:t>(一)、液化天然气项目治理结构</w:t>
        </w:r>
        <w:r>
          <w:tab/>
        </w:r>
        <w:r>
          <w:fldChar w:fldCharType="begin"/>
        </w:r>
        <w:r>
          <w:instrText xml:space="preserve"> PAGEREF _Toc1671 \h </w:instrText>
        </w:r>
        <w:r>
          <w:fldChar w:fldCharType="separate"/>
        </w:r>
        <w:r>
          <w:t>52</w:t>
        </w:r>
        <w:r>
          <w:fldChar w:fldCharType="end"/>
        </w:r>
      </w:hyperlink>
    </w:p>
    <w:p>
      <w:pPr>
        <w:pStyle w:val="TOC2"/>
        <w:tabs>
          <w:tab w:val="right" w:leader="dot" w:pos="8306"/>
        </w:tabs>
      </w:pPr>
      <w:hyperlink w:anchor="_Toc15625" w:history="1">
        <w:r>
          <w:rPr>
            <w:rFonts w:ascii="仿宋" w:eastAsia="仿宋" w:hAnsi="仿宋" w:cs="仿宋" w:hint="eastAsia"/>
            <w:lang w:eastAsia="zh-CN"/>
          </w:rPr>
          <w:t>(二)、监督与审计</w:t>
        </w:r>
        <w:r>
          <w:tab/>
        </w:r>
        <w:r>
          <w:fldChar w:fldCharType="begin"/>
        </w:r>
        <w:r>
          <w:instrText xml:space="preserve"> PAGEREF _Toc15625 \h </w:instrText>
        </w:r>
        <w:r>
          <w:fldChar w:fldCharType="separate"/>
        </w:r>
        <w:r>
          <w:t>53</w:t>
        </w:r>
        <w:r>
          <w:fldChar w:fldCharType="end"/>
        </w:r>
      </w:hyperlink>
    </w:p>
    <w:p>
      <w:pPr>
        <w:pStyle w:val="TOC1"/>
        <w:tabs>
          <w:tab w:val="right" w:leader="dot" w:pos="8306"/>
        </w:tabs>
      </w:pPr>
      <w:hyperlink w:anchor="_Toc3332" w:history="1">
        <w:r>
          <w:rPr>
            <w:rFonts w:ascii="仿宋" w:eastAsia="仿宋" w:hAnsi="仿宋" w:cs="仿宋" w:hint="eastAsia"/>
            <w:lang w:eastAsia="zh-CN"/>
          </w:rPr>
          <w:t>十六、液化天然气项目实施保障措施</w:t>
        </w:r>
        <w:r>
          <w:tab/>
        </w:r>
        <w:r>
          <w:fldChar w:fldCharType="begin"/>
        </w:r>
        <w:r>
          <w:instrText xml:space="preserve"> PAGEREF _Toc3332 \h </w:instrText>
        </w:r>
        <w:r>
          <w:fldChar w:fldCharType="separate"/>
        </w:r>
        <w:r>
          <w:t>55</w:t>
        </w:r>
        <w:r>
          <w:fldChar w:fldCharType="end"/>
        </w:r>
      </w:hyperlink>
    </w:p>
    <w:p>
      <w:pPr>
        <w:pStyle w:val="TOC2"/>
        <w:tabs>
          <w:tab w:val="right" w:leader="dot" w:pos="8306"/>
        </w:tabs>
      </w:pPr>
      <w:hyperlink w:anchor="_Toc4351" w:history="1">
        <w:r>
          <w:rPr>
            <w:rFonts w:ascii="仿宋" w:eastAsia="仿宋" w:hAnsi="仿宋" w:cs="仿宋" w:hint="eastAsia"/>
            <w:lang w:eastAsia="zh-CN"/>
          </w:rPr>
          <w:t>(一)、液化天然气项目实施保障机制</w:t>
        </w:r>
        <w:r>
          <w:tab/>
        </w:r>
        <w:r>
          <w:fldChar w:fldCharType="begin"/>
        </w:r>
        <w:r>
          <w:instrText xml:space="preserve"> PAGEREF _Toc4351 \h </w:instrText>
        </w:r>
        <w:r>
          <w:fldChar w:fldCharType="separate"/>
        </w:r>
        <w:r>
          <w:t>55</w:t>
        </w:r>
        <w:r>
          <w:fldChar w:fldCharType="end"/>
        </w:r>
      </w:hyperlink>
    </w:p>
    <w:p>
      <w:pPr>
        <w:pStyle w:val="TOC2"/>
        <w:tabs>
          <w:tab w:val="right" w:leader="dot" w:pos="8306"/>
        </w:tabs>
      </w:pPr>
      <w:hyperlink w:anchor="_Toc32245" w:history="1">
        <w:r>
          <w:rPr>
            <w:rFonts w:ascii="仿宋" w:eastAsia="仿宋" w:hAnsi="仿宋" w:cs="仿宋" w:hint="eastAsia"/>
            <w:lang w:eastAsia="zh-CN"/>
          </w:rPr>
          <w:t>(二)、液化天然气项目法律合规要求</w:t>
        </w:r>
        <w:r>
          <w:tab/>
        </w:r>
        <w:r>
          <w:fldChar w:fldCharType="begin"/>
        </w:r>
        <w:r>
          <w:instrText xml:space="preserve"> PAGEREF _Toc32245 \h </w:instrText>
        </w:r>
        <w:r>
          <w:fldChar w:fldCharType="separate"/>
        </w:r>
        <w:r>
          <w:t>58</w:t>
        </w:r>
        <w:r>
          <w:fldChar w:fldCharType="end"/>
        </w:r>
      </w:hyperlink>
    </w:p>
    <w:p>
      <w:pPr>
        <w:pStyle w:val="TOC2"/>
        <w:tabs>
          <w:tab w:val="right" w:leader="dot" w:pos="8306"/>
        </w:tabs>
      </w:pPr>
      <w:hyperlink w:anchor="_Toc3660" w:history="1">
        <w:r>
          <w:rPr>
            <w:rFonts w:ascii="仿宋" w:eastAsia="仿宋" w:hAnsi="仿宋" w:cs="仿宋" w:hint="eastAsia"/>
            <w:lang w:eastAsia="zh-CN"/>
          </w:rPr>
          <w:t>(三)、液化天然气项目合同管理与法律事务</w:t>
        </w:r>
        <w:r>
          <w:tab/>
        </w:r>
        <w:r>
          <w:fldChar w:fldCharType="begin"/>
        </w:r>
        <w:r>
          <w:instrText xml:space="preserve"> PAGEREF _Toc3660 \h </w:instrText>
        </w:r>
        <w:r>
          <w:fldChar w:fldCharType="separate"/>
        </w:r>
        <w:r>
          <w:t>62</w:t>
        </w:r>
        <w:r>
          <w:fldChar w:fldCharType="end"/>
        </w:r>
      </w:hyperlink>
    </w:p>
    <w:p>
      <w:pPr>
        <w:pStyle w:val="TOC2"/>
        <w:tabs>
          <w:tab w:val="right" w:leader="dot" w:pos="8306"/>
        </w:tabs>
      </w:pPr>
      <w:hyperlink w:anchor="_Toc20941" w:history="1">
        <w:r>
          <w:rPr>
            <w:rFonts w:ascii="仿宋" w:eastAsia="仿宋" w:hAnsi="仿宋" w:cs="仿宋" w:hint="eastAsia"/>
            <w:lang w:eastAsia="zh-CN"/>
          </w:rPr>
          <w:t>(四)、液化天然气项目知识产权保护策略</w:t>
        </w:r>
        <w:r>
          <w:tab/>
        </w:r>
        <w:r>
          <w:fldChar w:fldCharType="begin"/>
        </w:r>
        <w:r>
          <w:instrText xml:space="preserve"> PAGEREF _Toc20941 \h </w:instrText>
        </w:r>
        <w:r>
          <w:fldChar w:fldCharType="separate"/>
        </w:r>
        <w:r>
          <w:t>69</w:t>
        </w:r>
        <w:r>
          <w:fldChar w:fldCharType="end"/>
        </w:r>
      </w:hyperlink>
    </w:p>
    <w:p>
      <w:pPr>
        <w:pStyle w:val="TOC1"/>
        <w:tabs>
          <w:tab w:val="right" w:leader="dot" w:pos="8306"/>
        </w:tabs>
      </w:pPr>
      <w:hyperlink w:anchor="_Toc31529" w:history="1">
        <w:r>
          <w:rPr>
            <w:rFonts w:ascii="仿宋" w:eastAsia="仿宋" w:hAnsi="仿宋" w:cs="仿宋" w:hint="eastAsia"/>
            <w:lang w:eastAsia="zh-CN"/>
          </w:rPr>
          <w:t>十七、液化天然气项目实施时间节点</w:t>
        </w:r>
        <w:r>
          <w:tab/>
        </w:r>
        <w:r>
          <w:fldChar w:fldCharType="begin"/>
        </w:r>
        <w:r>
          <w:instrText xml:space="preserve"> PAGEREF _Toc31529 \h </w:instrText>
        </w:r>
        <w:r>
          <w:fldChar w:fldCharType="separate"/>
        </w:r>
        <w:r>
          <w:t>71</w:t>
        </w:r>
        <w:r>
          <w:fldChar w:fldCharType="end"/>
        </w:r>
      </w:hyperlink>
    </w:p>
    <w:p>
      <w:pPr>
        <w:pStyle w:val="TOC2"/>
        <w:tabs>
          <w:tab w:val="right" w:leader="dot" w:pos="8306"/>
        </w:tabs>
      </w:pPr>
      <w:hyperlink w:anchor="_Toc28457" w:history="1">
        <w:r>
          <w:rPr>
            <w:rFonts w:ascii="仿宋" w:eastAsia="仿宋" w:hAnsi="仿宋" w:cs="仿宋" w:hint="eastAsia"/>
            <w:lang w:eastAsia="zh-CN"/>
          </w:rPr>
          <w:t>(一)、液化天然气项目启动阶段时间节点</w:t>
        </w:r>
        <w:r>
          <w:tab/>
        </w:r>
        <w:r>
          <w:fldChar w:fldCharType="begin"/>
        </w:r>
        <w:r>
          <w:instrText xml:space="preserve"> PAGEREF _Toc28457 \h </w:instrText>
        </w:r>
        <w:r>
          <w:fldChar w:fldCharType="separate"/>
        </w:r>
        <w:r>
          <w:t>71</w:t>
        </w:r>
        <w:r>
          <w:fldChar w:fldCharType="end"/>
        </w:r>
      </w:hyperlink>
    </w:p>
    <w:p>
      <w:pPr>
        <w:pStyle w:val="TOC2"/>
        <w:tabs>
          <w:tab w:val="right" w:leader="dot" w:pos="8306"/>
        </w:tabs>
      </w:pPr>
      <w:hyperlink w:anchor="_Toc8162" w:history="1">
        <w:r>
          <w:rPr>
            <w:rFonts w:ascii="仿宋" w:eastAsia="仿宋" w:hAnsi="仿宋" w:cs="仿宋" w:hint="eastAsia"/>
            <w:lang w:eastAsia="zh-CN"/>
          </w:rPr>
          <w:t>(二)、液化天然气项目执行阶段时间节点</w:t>
        </w:r>
        <w:r>
          <w:tab/>
        </w:r>
        <w:r>
          <w:fldChar w:fldCharType="begin"/>
        </w:r>
        <w:r>
          <w:instrText xml:space="preserve"> PAGEREF _Toc8162 \h </w:instrText>
        </w:r>
        <w:r>
          <w:fldChar w:fldCharType="separate"/>
        </w:r>
        <w:r>
          <w:t>72</w:t>
        </w:r>
        <w:r>
          <w:fldChar w:fldCharType="end"/>
        </w:r>
      </w:hyperlink>
    </w:p>
    <w:p>
      <w:pPr>
        <w:pStyle w:val="TOC2"/>
        <w:tabs>
          <w:tab w:val="right" w:leader="dot" w:pos="8306"/>
        </w:tabs>
      </w:pPr>
      <w:hyperlink w:anchor="_Toc4285" w:history="1">
        <w:r>
          <w:rPr>
            <w:rFonts w:ascii="仿宋" w:eastAsia="仿宋" w:hAnsi="仿宋" w:cs="仿宋" w:hint="eastAsia"/>
            <w:lang w:eastAsia="zh-CN"/>
          </w:rPr>
          <w:t>(三)、液化天然气项目完成阶段时间节点</w:t>
        </w:r>
        <w:r>
          <w:tab/>
        </w:r>
        <w:r>
          <w:fldChar w:fldCharType="begin"/>
        </w:r>
        <w:r>
          <w:instrText xml:space="preserve"> PAGEREF _Toc4285 \h </w:instrText>
        </w:r>
        <w:r>
          <w:fldChar w:fldCharType="separate"/>
        </w:r>
        <w:r>
          <w:t>73</w:t>
        </w:r>
        <w:r>
          <w:fldChar w:fldCharType="end"/>
        </w:r>
      </w:hyperlink>
    </w:p>
    <w:p>
      <w:pPr>
        <w:pStyle w:val="TOC1"/>
        <w:tabs>
          <w:tab w:val="right" w:leader="dot" w:pos="8306"/>
        </w:tabs>
      </w:pPr>
      <w:hyperlink w:anchor="_Toc31112" w:history="1">
        <w:r>
          <w:rPr>
            <w:rFonts w:ascii="仿宋" w:eastAsia="仿宋" w:hAnsi="仿宋" w:cs="仿宋" w:hint="eastAsia"/>
            <w:lang w:eastAsia="zh-CN"/>
          </w:rPr>
          <w:t>十八、液化天然气项目工程方案分析</w:t>
        </w:r>
        <w:r>
          <w:tab/>
        </w:r>
        <w:r>
          <w:fldChar w:fldCharType="begin"/>
        </w:r>
        <w:r>
          <w:instrText xml:space="preserve"> PAGEREF _Toc31112 \h </w:instrText>
        </w:r>
        <w:r>
          <w:fldChar w:fldCharType="separate"/>
        </w:r>
        <w:r>
          <w:t>74</w:t>
        </w:r>
        <w:r>
          <w:fldChar w:fldCharType="end"/>
        </w:r>
      </w:hyperlink>
    </w:p>
    <w:p>
      <w:pPr>
        <w:pStyle w:val="TOC2"/>
        <w:tabs>
          <w:tab w:val="right" w:leader="dot" w:pos="8306"/>
        </w:tabs>
      </w:pPr>
      <w:hyperlink w:anchor="_Toc32706" w:history="1">
        <w:r>
          <w:rPr>
            <w:rFonts w:ascii="仿宋" w:eastAsia="仿宋" w:hAnsi="仿宋" w:cs="仿宋" w:hint="eastAsia"/>
            <w:lang w:eastAsia="zh-CN"/>
          </w:rPr>
          <w:t>(一)、建筑工程设计原则</w:t>
        </w:r>
        <w:r>
          <w:tab/>
        </w:r>
        <w:r>
          <w:fldChar w:fldCharType="begin"/>
        </w:r>
        <w:r>
          <w:instrText xml:space="preserve"> PAGEREF _Toc32706 \h </w:instrText>
        </w:r>
        <w:r>
          <w:fldChar w:fldCharType="separate"/>
        </w:r>
        <w:r>
          <w:t>74</w:t>
        </w:r>
        <w:r>
          <w:fldChar w:fldCharType="end"/>
        </w:r>
      </w:hyperlink>
    </w:p>
    <w:p>
      <w:pPr>
        <w:pStyle w:val="TOC2"/>
        <w:tabs>
          <w:tab w:val="right" w:leader="dot" w:pos="8306"/>
        </w:tabs>
      </w:pPr>
      <w:hyperlink w:anchor="_Toc4921" w:history="1">
        <w:r>
          <w:rPr>
            <w:rFonts w:ascii="仿宋" w:eastAsia="仿宋" w:hAnsi="仿宋" w:cs="仿宋" w:hint="eastAsia"/>
            <w:lang w:eastAsia="zh-CN"/>
          </w:rPr>
          <w:t>(二)、土建工程建设指标</w:t>
        </w:r>
        <w:r>
          <w:tab/>
        </w:r>
        <w:r>
          <w:fldChar w:fldCharType="begin"/>
        </w:r>
        <w:r>
          <w:instrText xml:space="preserve"> PAGEREF _Toc4921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0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液化天然气项目的主要产品是XXXX，预计年产值为XXX万元。这一产品在市场中占据着重要的地位，其广泛的应用范围使得该液化天然气项目的市场前景非常广阔。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化天然气项目的xxx产品作为重要的原材料之一，将在多个领域发挥关键作用。其在建筑、交通、能源等方面的广泛应用将为整个产业链提供强大的支持，形成产业协同效应。液化天然气项目的年产值XXX万XXX万XXX万万元不仅反映了其在市场上的巨大潜力，更预示着它对国民经济的积极贡献。这种关联度高、涉及面广的产业关系，使得该液化天然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1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总征地面积为XXXX平方米，相当于约XX.XX亩，其中净用地面积为XXXX平方米，红线范围内相当于约XX.XX亩。这一用地规模充分考虑了液化天然气项目的建设需求，保障了液化天然气项目在合适的空间内得以充分发展。液化天然气项目规划的总建筑面积为XXXX平方米，其中主体工程建设占XXXX平方米，计容建筑面积达XXXX平方米。预计建筑工程的投资将达到XXXX万元，为液化天然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计划购置的设备共计XXXX台（套），设备购置费用为XXXX万元。这一设备购置计划充分考虑到液化天然气项目的生产需求和技术要求，确保了液化天然气项目在生产运营中具备先进的技术装备和高效的生产能力。设备的合理配置将为液化天然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计划总投资为XXXX万元，预计年实现营业收入为XXXX万元。这一产能规模的设定旨在确保液化天然气项目能够在投资与回报之间取得平衡，实现长期可持续的发展。液化天然气项目的总投资充分考虑到各个方面的需求，包括用地建设、设备购置等多个环节，以确保液化天然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44"/>
      <w:r>
        <w:rPr>
          <w:rFonts w:ascii="仿宋" w:eastAsia="仿宋" w:hAnsi="仿宋" w:cs="仿宋" w:hint="eastAsia"/>
          <w:sz w:val="28"/>
          <w:lang w:eastAsia="zh-CN"/>
        </w:rPr>
        <w:t>二、液化天然气项目文档管理</w:t>
      </w:r>
      <w:bookmarkEnd w:id="5"/>
    </w:p>
    <w:p>
      <w:pPr>
        <w:pStyle w:val="Heading2"/>
        <w:rPr>
          <w:rFonts w:ascii="仿宋" w:eastAsia="仿宋" w:hAnsi="仿宋" w:cs="仿宋" w:hint="eastAsia"/>
          <w:lang w:eastAsia="zh-CN"/>
        </w:rPr>
      </w:pPr>
      <w:bookmarkStart w:id="6" w:name="_Toc2692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液化天然气项目高度重视文档的质量和准确性，以支持液化天然气项目的各项活动和决策。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文档的编制始于液化天然气项目计划的初期，我们制定了详细的文档编制计划，明确了每个文档的内容、格式和编写责任人。在液化天然气项目启动阶段，我们首先编制了液化天然气项目章程，明确定义了液化天然气项目的目标、范围、风险等关键要素。随后，液化天然气项目团队根据计划陆续编制了需求文档、设计文档、测试文档等各类文档，确保液化天然气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化天然气项目管理中的重要环节，旨在确保液化天然气项目文档符合质量标准和液化天然气项目需求。在液化天然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化天然气项目相关利益方和专业领域的专家对文档进行独立审查。这有助于获取更全面、客观的反馈，确保液化天然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液化天然气项目在文档编制与审查方面建立了严格的管理机制，通过规范的流程和多维度的审查，确保液化天然气项目文档的质量、准确性和可靠性，为液化天然气项目的顺利推进提供了有力支持。</w:t>
      </w:r>
    </w:p>
    <w:p>
      <w:pPr>
        <w:pStyle w:val="Heading2"/>
        <w:ind w:firstLine="560" w:firstLineChars="200"/>
        <w:rPr>
          <w:rFonts w:ascii="仿宋" w:eastAsia="仿宋" w:hAnsi="仿宋" w:cs="仿宋" w:hint="eastAsia"/>
          <w:sz w:val="28"/>
          <w:lang w:eastAsia="zh-CN"/>
        </w:rPr>
      </w:pPr>
      <w:bookmarkStart w:id="7" w:name="_Toc62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在液化天然气项目中，我们致力于优化文档发布与分发过程，以确保信息的高效传递和团队间协作的顺畅进行。以下是我们采取的关键优化策略：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我们通过多渠道发布文档，包括电子邮件、液化天然气项目管理平台、内部网站等，以满足不同团队成员的偏好和需求。多渠道发布确保了信息的全面覆盖。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我们采用了精细的权限控制，确保只有授权人员可以访问敏感信息。这种安全措施保护了液化天然气项目文档的机密性，防止了未经授权的信息泄露。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28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文档存档与归档是液化天然气项目生命周期中一个至关重要的环节，直接关系到液化天然气项目信息的长期保存和历史记录的完整性。在液化天然气项目中，我们实施了一系列有效的文档存档与归档管理策略：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792"/>
      <w:r>
        <w:rPr>
          <w:rFonts w:ascii="仿宋" w:eastAsia="仿宋" w:hAnsi="仿宋" w:cs="仿宋" w:hint="eastAsia"/>
          <w:sz w:val="28"/>
          <w:lang w:eastAsia="zh-CN"/>
        </w:rPr>
        <w:t>三、液化天然气项目绩效评估</w:t>
      </w:r>
      <w:bookmarkEnd w:id="9"/>
    </w:p>
    <w:p>
      <w:pPr>
        <w:pStyle w:val="Heading2"/>
        <w:rPr>
          <w:rFonts w:ascii="仿宋" w:eastAsia="仿宋" w:hAnsi="仿宋" w:cs="仿宋" w:hint="eastAsia"/>
          <w:lang w:eastAsia="zh-CN"/>
        </w:rPr>
      </w:pPr>
      <w:bookmarkStart w:id="10" w:name="_Toc2776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液化天然气项目中，我们设计了一套全面的绩效评估指标，以确保液化天然气项目的可控和成功交付。这些指标跨足液化天然气项目目标、成本、进度和质量等多个维度，为我们提供了全面洞察液化天然气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目标达成率是我们关注的首要指标。我们设定了明确的目标，并通过定期监测和评估，迅速发现并应对潜在的目标偏差。这为液化天然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成本绩效是另一个核心关注点。通过实际成本与预算成本的对比分析，我们深入了解成本差异的原因，及时调整资源分配，保持液化天然气项目在经济效益方面的合理水平。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进度作为关键的绩效指标之一，得到了精心的关注。我们制定了详细的液化天然气项目进度计划，并设立了进度符合度指标，确保实际进度与计划进度保持一致。这使我们能够快速发现和解决潜在的进度问题，保持液化天然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化天然气项目绩效的不可或缺的一环。我们引入了一系列的质量标准和客户满意度指标，以确保液化天然气项目交付的成果在质量上达到或超越预期水平。通过持续监测这些指标，我们努力提升液化天然气项目整体质量水平，为液化天然气项目的成功交付提供有力保障。通过这些科学且全面的绩效评估，我们能够更好地引导液化天然气项目的持续改进，确保液化天然气项目目标的顺利达成。</w:t>
      </w:r>
    </w:p>
    <w:p>
      <w:pPr>
        <w:pStyle w:val="Heading2"/>
        <w:ind w:firstLine="560" w:firstLineChars="200"/>
        <w:rPr>
          <w:rFonts w:ascii="仿宋" w:eastAsia="仿宋" w:hAnsi="仿宋" w:cs="仿宋" w:hint="eastAsia"/>
          <w:sz w:val="28"/>
          <w:lang w:eastAsia="zh-CN"/>
        </w:rPr>
      </w:pPr>
      <w:bookmarkStart w:id="11" w:name="_Toc490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绩效评估是液化天然气项目中的关键环节，为确保液化天然气项目达到预期目标，我们采用了多层次、多维度的绩效评估方法。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化天然气项目的战略目标对齐，确保每个决策和行动都与液化天然气项目整体目标保持一致。团队会定期召开战略对齐会议，审视当前工作与液化天然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化天然气项目进度、质量、成本和风险等方面。这些指标通过数据收集和分析，为液化天然气项目管理团队提供了客观的评估依据。例如，我们通过液化天然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绩效评估不仅仅停留在液化天然气项目内部，还考虑了液化天然气项目对外部环境的影响。我们定期进行干系人满意度调查，以了解各利益相关方对液化天然气项目的期望和满意度，并及时做出调整。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这种多层次、多角度的绩效评估方法，使得我们能够全面了解液化天然气项目的运行状态，及时做出调整，确保液化天然气项目在不断变化的环境中保持稳健前行。</w:t>
      </w:r>
    </w:p>
    <w:p>
      <w:pPr>
        <w:pStyle w:val="Heading2"/>
        <w:ind w:firstLine="560" w:firstLineChars="200"/>
        <w:rPr>
          <w:rFonts w:ascii="仿宋" w:eastAsia="仿宋" w:hAnsi="仿宋" w:cs="仿宋" w:hint="eastAsia"/>
          <w:sz w:val="28"/>
          <w:lang w:eastAsia="zh-CN"/>
        </w:rPr>
      </w:pPr>
      <w:bookmarkStart w:id="12" w:name="_Toc4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为了确保液化天然气项目的有效管理和不断优化，我们采用了精心设计的绩效评估周期。这个周期旨在实现灵活、实时和全面的评估，以适应液化天然气项目执行中的各种挑战。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化天然气项目的不同需求，分为短期、中期和长期。短期评估关注每个迭代或工作周期，以及时发现和解决当前任务中的问题。中期评估涵盖几个迭代，深入了解整体液化天然气项目的趋势和性能。长期评估则着眼于整个液化天然气项目阶段，确保液化天然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化天然气项目管理工具和协作平台，团队成员能够随时更新和分享液化天然气项目数据。这种实时性的反馈机制使我们能够及时察觉潜在问题，快速调整，保持液化天然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化天然气项目的决策制定密不可分。每个周期的液化天然气项目回顾会议成为集体总结经验、识别问题深层次原因并找到创新解决方案的平台。这种定期的反思与调整机制使液化天然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508"/>
      <w:r>
        <w:rPr>
          <w:rFonts w:ascii="仿宋" w:eastAsia="仿宋" w:hAnsi="仿宋" w:cs="仿宋" w:hint="eastAsia"/>
          <w:sz w:val="28"/>
          <w:lang w:eastAsia="zh-CN"/>
        </w:rPr>
        <w:t>四、液化天然气项目建设背景及必要性分析</w:t>
      </w:r>
      <w:bookmarkEnd w:id="13"/>
    </w:p>
    <w:p>
      <w:pPr>
        <w:pStyle w:val="Heading2"/>
        <w:rPr>
          <w:rFonts w:ascii="仿宋" w:eastAsia="仿宋" w:hAnsi="仿宋" w:cs="仿宋" w:hint="eastAsia"/>
          <w:lang w:eastAsia="zh-CN"/>
        </w:rPr>
      </w:pPr>
      <w:bookmarkStart w:id="14" w:name="_Toc12839"/>
      <w:r>
        <w:rPr>
          <w:rFonts w:ascii="仿宋" w:eastAsia="仿宋" w:hAnsi="仿宋" w:cs="仿宋" w:hint="eastAsia"/>
          <w:lang w:eastAsia="zh-CN"/>
        </w:rPr>
        <w:t>(一)、液化天然气项目背景分析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化天然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化天然气项目在这个潮流中的定位。同时，我们将关注行业内涌现的新兴机遇，以便液化天然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化天然气项目提供了强大的发展动力。我们将聚焦于行业内最新的技术发展趋势，包括但不限于人工智能、大数据分析、物联网等领域。通过深度的技术研究，我们将确保液化天然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化天然气项目发展的源泉。我们将投入更多的精力对市场需求进行深入剖析，超越表面的需求，深入挖掘潜在的市场痛点和机遇。通过对市场需求的细致了解，液化天然气项目将更有针对性地设计解决方案，满足市场的多样化需求，从而更好地促进液化天然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化天然气项目战略至关重要。我们将对竞争态势进行更为深入的分析，包括但不限于市场份额、产品特点、客户满意度等多个维度。通过深度的竞争分析，液化天然气项目将能够更准确地把握市场脉搏，制定具有竞争力的液化天然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化天然气项目的发展具有直接的影响。我们将进行更为全面的法规和政策分析，了解行业发展中的潜在法律风险和合规挑战。通过充分了解和遵守相关法规，液化天然气项目将确保在法律框架内合法合规运营，为液化天然气项目的稳健发展提供有力支持。</w:t>
      </w:r>
    </w:p>
    <w:p>
      <w:pPr>
        <w:pStyle w:val="Heading2"/>
        <w:ind w:firstLine="560" w:firstLineChars="200"/>
        <w:rPr>
          <w:rFonts w:ascii="仿宋" w:eastAsia="仿宋" w:hAnsi="仿宋" w:cs="仿宋" w:hint="eastAsia"/>
          <w:sz w:val="28"/>
          <w:lang w:eastAsia="zh-CN"/>
        </w:rPr>
      </w:pPr>
      <w:bookmarkStart w:id="15" w:name="_Toc24533"/>
      <w:r>
        <w:rPr>
          <w:rFonts w:ascii="仿宋" w:eastAsia="仿宋" w:hAnsi="仿宋" w:cs="仿宋" w:hint="eastAsia"/>
          <w:sz w:val="28"/>
          <w:lang w:eastAsia="zh-CN"/>
        </w:rPr>
        <w:t>(二)、液化天然气项目建设必要性分析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建设的迫切性源于对行业发展趋势的深刻洞察。我们正处于一个行业变革的时代，科技创新、数字化转型成为企业发展的关键动力。液化天然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建设不仅仅是为了跟上潮流，更是为了通过技术创新推动企业的持续发展。通过引入先进的技术和解决方案，液化天然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化天然气项目的建设成为必然选择，通过提高产品质量、拓展服务领域，从而在竞争中获得更多的机会。液化天然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化天然气项目建设的必要性体现在对客户需求更精准的满足。通过液化天然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化天然气项目建设的背后是对企业持续创新的追求。只有通过不断创新，企业才能在竞争中立于不败之地。液化天然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6139"/>
      <w:r>
        <w:rPr>
          <w:rFonts w:ascii="仿宋" w:eastAsia="仿宋" w:hAnsi="仿宋" w:cs="仿宋" w:hint="eastAsia"/>
          <w:sz w:val="28"/>
          <w:lang w:eastAsia="zh-CN"/>
        </w:rPr>
        <w:t>五、液化天然气项目土建工程</w:t>
      </w:r>
      <w:bookmarkEnd w:id="16"/>
    </w:p>
    <w:p>
      <w:pPr>
        <w:pStyle w:val="Heading2"/>
        <w:rPr>
          <w:rFonts w:ascii="仿宋" w:eastAsia="仿宋" w:hAnsi="仿宋" w:cs="仿宋" w:hint="eastAsia"/>
          <w:lang w:eastAsia="zh-CN"/>
        </w:rPr>
      </w:pPr>
      <w:bookmarkStart w:id="17" w:name="_Toc1877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在液化天然气项目的建筑工程设计中，我们将秉承一系列重要的设计原则，以确保液化天然气项目建筑在功能、美观、可持续性等方面达到最佳效果。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首要原则是确保建筑的功能性得到最大化的发挥。我们将充分理解液化天然气项目的实际需求，合理布局各个功能区域，保证建筑在满足业务需求的同时，提供高效的工作环境。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在建筑设计中，我们将综合考虑建设和运营成本。通过精细的经济效益分析，确保设计方案在高效利用资源的同时，对液化天然气项目的长期盈利能力有积极的贡献。</w:t>
      </w:r>
    </w:p>
    <w:p>
      <w:pPr>
        <w:pStyle w:val="Heading2"/>
        <w:ind w:firstLine="560" w:firstLineChars="200"/>
        <w:rPr>
          <w:rFonts w:ascii="仿宋" w:eastAsia="仿宋" w:hAnsi="仿宋" w:cs="仿宋" w:hint="eastAsia"/>
          <w:sz w:val="28"/>
          <w:lang w:eastAsia="zh-CN"/>
        </w:rPr>
      </w:pPr>
      <w:bookmarkStart w:id="18" w:name="_Toc2062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化天然气项目的土建工程设计中，我们将精准设定设计年限，结合液化天然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https://d.book118.com/587160106005006042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液化天然气项目规划设计蓝图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A53AE"/>
    <w:rsid w:val="2FEA53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60106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2024-02-06T07:53:00Z</dcterms:created>
  <dcterms:modified xsi:type="dcterms:W3CDTF">2024-02-06T07:53:55Z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AF80AEB8749046FFA266A5DFE604D457_11</vt:lpwstr>
  </property>
  <property fmtid="{D5CDD505-2E9C-101B-9397-08002B2CF9AE}" pid="3" name="KSOProductBuildVer">
    <vt:lpwstr>2052-12.1.0.16250</vt:lpwstr>
  </property>
</Properties>
</file>