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F56BA" w14:paraId="188ECF0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6BA" w14:paraId="4D86BD6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6BA" w14:paraId="014D4D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F56BA" w:rsidRPr="001F56BA" w14:paraId="51F0A281" w14:textId="7932FCD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F56BA">
        <w:rPr>
          <w:rFonts w:ascii="宋体" w:eastAsia="宋体" w:hAnsi="宋体" w:hint="eastAsia"/>
          <w:b/>
          <w:sz w:val="60"/>
        </w:rPr>
        <w:t>二异丙胺项目指标评估报告</w:t>
      </w:r>
    </w:p>
    <w:p w:rsidR="001F56BA" w:rsidP="001F56BA" w14:paraId="051AB0B0" w14:textId="62938F6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F56BA">
        <w:rPr>
          <w:rFonts w:ascii="仿宋" w:eastAsia="仿宋" w:hAnsi="仿宋" w:hint="eastAsia"/>
          <w:b/>
          <w:sz w:val="40"/>
        </w:rPr>
        <w:t>目录</w:t>
      </w:r>
    </w:p>
    <w:p w:rsidR="001F56BA" w14:paraId="1248B499" w14:textId="1036B25B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_Toc153430844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6BA" w14:paraId="0A451B64" w14:textId="3FFDFA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一、二异丙胺项目承办单位基本情况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6BA" w14:paraId="18387B96" w14:textId="126172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6BA" w14:paraId="49E9DC12" w14:textId="7603B8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F56BA" w14:paraId="2BAC6952" w14:textId="42AFD4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_Toc153430848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56BA" w14:paraId="10512CE8" w14:textId="273F37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_Toc153430849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1F56BA" w14:paraId="15348A03" w14:textId="377CD2D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56BA" w14:paraId="1B9F64BE" w14:textId="28570B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F56BA" w14:paraId="4CE883B8" w14:textId="13AD9C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F56BA" w14:paraId="0F121A9D" w14:textId="08E609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F56BA" w14:paraId="4493BAAC" w14:textId="731FD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F56BA" w14:paraId="726D36D1" w14:textId="29DDC4C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56BA" w14:paraId="62DCE410" w14:textId="0F213D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(一)、二异丙胺项目工程设计总体要求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F56BA" w14:paraId="4F2628A1" w14:textId="2A7E41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F56BA" w14:paraId="05F19B22" w14:textId="5EF349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F56BA" w14:paraId="20D91762" w14:textId="4480452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56BA" w14:paraId="4362CEA3" w14:textId="2EE4F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1F56BA" w14:paraId="409E1A5B" w14:textId="24A2A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(二)、二异丙胺项目技术工艺简要分析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1F56BA" w14:paraId="0C65F86B" w14:textId="46156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1F56BA" w14:paraId="3EF7CECD" w14:textId="33AE8F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(四)、二异丙胺项目技术流程简述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1F56BA" w14:paraId="43C57593" w14:textId="0BF36EF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1F56BA" w14:paraId="093C5FD9" w14:textId="38D81FA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F56BA" w14:paraId="6C35BA55" w14:textId="3D95DA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(一)、二异丙胺项目选址原则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_Toc153430866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1F56BA" w14:paraId="643A390D" w14:textId="145506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56BA" w14:paraId="28AB9066" w14:textId="429D1E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1F56BA" w14:paraId="58CF6960" w14:textId="22BF4A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1F56BA" w14:paraId="280A7D4A" w14:textId="1DF90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(五)、二异丙胺项目选址综合评价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56BA" w14:paraId="35754B90" w14:textId="6945C8E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56BA" w14:paraId="6FE09852" w14:textId="55225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1F56BA" w14:paraId="164066CC" w14:textId="086490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1F56BA" w14:paraId="3FB44DE4" w14:textId="07E8C3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(三)、二异丙胺项目盈利能力分析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1F56BA" w14:paraId="031CFCFF" w14:textId="5FF3FC3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1F56BA" w14:paraId="0A227BF6" w14:textId="513657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1F56BA" w14:paraId="67FA3E1F" w14:textId="7D5CFE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_Toc153430877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1F56BA" w14:paraId="062E0D1D" w14:textId="37AAB60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56BA" w14:paraId="2FB9BE45" w14:textId="1ADEF0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_Toc153430879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56BA" w14:paraId="03C52168" w14:textId="5C5876C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1F56BA" w14:paraId="3C9F3912" w14:textId="1086D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56BA" w14:paraId="435D3A69" w14:textId="647557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56BA" w14:paraId="6A96A3EF" w14:textId="4A8FE9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1F56BA" w14:paraId="301C0734" w14:textId="32EA80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1F56BA" w14:paraId="3E4D27A3" w14:textId="0EE13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56BA" w14:paraId="30F67893" w14:textId="1BC5AA3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_Toc153430886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1F56BA" w14:paraId="7A7C6981" w14:textId="4BB1EC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_Toc153430887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F56BA" w14:paraId="11E86C5B" w14:textId="40B950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1F56BA" w14:paraId="1C91A784" w14:textId="7140E2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_Toc153430889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56BA" w14:paraId="1AD43F3C" w14:textId="5F674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1F56BA" w14:paraId="5B8A90D3" w14:textId="23FEAB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56BA" w14:paraId="6DE2D90C" w14:textId="48D25E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56BA" w14:paraId="32AD9EDE" w14:textId="02763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56BA" w14:paraId="49B467B7" w14:textId="0A427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56BA" w14:paraId="28FBB2BF" w14:textId="45E07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1F56BA" w14:paraId="5B050601" w14:textId="6EA4D7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56BA" w14:paraId="6AC42C2D" w14:textId="786128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56BA" w14:paraId="02DFB60F" w14:textId="3F8155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1F56BA" w14:paraId="5B580CBA" w14:textId="468C0B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_Toc153430899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6BA" w14:paraId="5BED2D03" w14:textId="223D724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6BA" w14:paraId="34E4BD15" w14:textId="09BA5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6BA" w14:paraId="4636A52C" w14:textId="5A4D21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1F56BA" w14:paraId="396B5AF5" w14:textId="67F0FF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56BA" w14:paraId="668D37E7" w14:textId="06817E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十二、二异丙胺项目监控与评估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56BA" w14:paraId="52A67D05" w14:textId="22A672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(一)、二异丙胺项目监控计划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1F56BA" w14:paraId="58171C6E" w14:textId="5A7EB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(二)、绩效指标与评估方法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1F56BA" w14:paraId="09AA8C38" w14:textId="1EE56D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(三)、风险管理与问题解决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_Toc153430907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1F56BA" w:rsidP="001F56BA" w14:paraId="711147B4" w14:textId="6ED1F52A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1F56BA" w:rsidP="001F56BA" w14:paraId="72F1DAD2" w14:textId="07B2CA8D">
      <w:pPr>
        <w:pStyle w:val="Heading1"/>
        <w:jc w:val="center"/>
        <w:rPr>
          <w:rFonts w:hint="eastAsia"/>
        </w:rPr>
      </w:pPr>
      <w:bookmarkStart w:id="0" w:name="_Toc153430844"/>
      <w:r w:rsidRPr="001F56BA">
        <w:rPr>
          <w:rFonts w:hint="eastAsia"/>
        </w:rPr>
        <w:t>前言</w:t>
      </w:r>
      <w:bookmarkEnd w:id="0"/>
    </w:p>
    <w:p w:rsidR="001F56BA" w:rsidP="001F56BA" w14:paraId="3A79DD04" w14:textId="7020BAA4">
      <w:pPr>
        <w:ind w:firstLine="560" w:firstLineChars="200"/>
        <w:rPr>
          <w:rFonts w:ascii="仿宋" w:eastAsia="仿宋" w:hint="eastAsia"/>
          <w:sz w:val="28"/>
        </w:rPr>
      </w:pPr>
      <w:r w:rsidRPr="001F56BA">
        <w:rPr>
          <w:rFonts w:ascii="仿宋" w:eastAsia="仿宋" w:hint="eastAsia"/>
          <w:sz w:val="28"/>
        </w:rPr>
        <w:t>本评估报告旨在对项目进行全面的评估，并提供专业意见和建议。通过对项目的背景、目标、执行计划和预算等进行深入分析，本报告将全面评估项目的效益、风险和可持续性。此报告仅限于学习交流使用，不可做为商业用途。</w:t>
      </w:r>
    </w:p>
    <w:p w:rsidR="001F56BA" w:rsidP="001F56BA" w14:paraId="0373A92C" w14:textId="072D9C9C">
      <w:pPr>
        <w:pStyle w:val="Heading1"/>
        <w:rPr>
          <w:rFonts w:hint="eastAsia"/>
        </w:rPr>
      </w:pPr>
      <w:bookmarkStart w:id="1" w:name="_Toc153430845"/>
      <w:r w:rsidRPr="001F56BA">
        <w:rPr>
          <w:rFonts w:hint="eastAsia"/>
        </w:rPr>
        <w:t>一、二异丙胺项目承办单位基本情况</w:t>
      </w:r>
      <w:bookmarkEnd w:id="1"/>
    </w:p>
    <w:p w:rsidR="001F56BA" w:rsidP="001F56BA" w14:paraId="03219A80" w14:textId="3B30D82C">
      <w:pPr>
        <w:pStyle w:val="Heading2"/>
      </w:pPr>
      <w:bookmarkStart w:id="2" w:name="_Toc153430846"/>
      <w:r w:rsidRPr="001F56BA">
        <w:t>(一)、公司基本信息</w:t>
      </w:r>
      <w:bookmarkEnd w:id="2"/>
    </w:p>
    <w:p w:rsidR="001F56BA" w:rsidRPr="001F56BA" w:rsidP="001F56BA" w14:paraId="5E0A9C75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公司名称：某某公司有限公司</w:t>
      </w:r>
    </w:p>
    <w:p w:rsidR="001F56BA" w:rsidRPr="001F56BA" w:rsidP="001F56BA" w14:paraId="40B9B8BF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注册地址：</w:t>
      </w:r>
      <w:r w:rsidRPr="001F56BA">
        <w:rPr>
          <w:rFonts w:ascii="仿宋" w:eastAsia="仿宋" w:hAnsi="仿宋"/>
          <w:sz w:val="28"/>
        </w:rPr>
        <w:t>XX省XX市XX区XX街XX号</w:t>
      </w:r>
    </w:p>
    <w:p w:rsidR="001F56BA" w:rsidRPr="001F56BA" w:rsidP="001F56BA" w14:paraId="70E76433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注册资本：</w:t>
      </w:r>
      <w:r w:rsidRPr="001F56BA">
        <w:rPr>
          <w:rFonts w:ascii="仿宋" w:eastAsia="仿宋" w:hAnsi="仿宋"/>
          <w:sz w:val="28"/>
        </w:rPr>
        <w:t>XXX万元</w:t>
      </w:r>
    </w:p>
    <w:p w:rsidR="001F56BA" w:rsidRPr="001F56BA" w:rsidP="001F56BA" w14:paraId="445B335E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成立日期：</w:t>
      </w:r>
      <w:r w:rsidRPr="001F56BA">
        <w:rPr>
          <w:rFonts w:ascii="仿宋" w:eastAsia="仿宋" w:hAnsi="仿宋"/>
          <w:sz w:val="28"/>
        </w:rPr>
        <w:t>20XX年</w:t>
      </w:r>
    </w:p>
    <w:p w:rsidR="001F56BA" w:rsidP="001F56BA" w14:paraId="0497CF0C" w14:textId="7E8CD28A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公司性质：民营</w:t>
      </w:r>
      <w:r w:rsidRPr="001F56BA">
        <w:rPr>
          <w:rFonts w:ascii="仿宋" w:eastAsia="仿宋" w:hAnsi="仿宋"/>
          <w:sz w:val="28"/>
        </w:rPr>
        <w:t>/国有/合资公司</w:t>
      </w:r>
    </w:p>
    <w:p w:rsidR="001F56BA" w:rsidP="001F56BA" w14:paraId="762C9F5A" w14:textId="28EA29DF">
      <w:pPr>
        <w:pStyle w:val="Heading2"/>
      </w:pPr>
      <w:bookmarkStart w:id="3" w:name="_Toc153430847"/>
      <w:r w:rsidRPr="001F56BA">
        <w:t>(二)、公司简介</w:t>
      </w:r>
      <w:bookmarkEnd w:id="3"/>
    </w:p>
    <w:p w:rsidR="001F56BA" w:rsidP="001F56BA" w14:paraId="6CACCA79" w14:textId="2D9CFD4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1F56BA">
        <w:rPr>
          <w:rFonts w:ascii="仿宋" w:eastAsia="仿宋" w:hAnsi="仿宋" w:hint="eastAsia"/>
          <w:sz w:val="28"/>
        </w:rPr>
        <w:t>某某公司有限公司是一家领先的企业，专注于</w:t>
      </w:r>
      <w:r w:rsidRPr="001F56BA">
        <w:rPr>
          <w:rFonts w:ascii="仿宋" w:eastAsia="仿宋" w:hAnsi="仿宋"/>
          <w:sz w:val="28"/>
        </w:rPr>
        <w:t>[公司主要业务领域]。公司成立于20XX年，凭借多年来在[行业领域]的卓越表现，已经成为该行业的领先者之一。公司以创新、质量和可持续性为核心价值观，致力于满足客户的需求并推动行业的发展。</w:t>
      </w:r>
    </w:p>
    <w:p w:rsidR="001F56BA" w:rsidP="001F56BA" w14:paraId="55F42518" w14:textId="123FDE51">
      <w:pPr>
        <w:pStyle w:val="Heading2"/>
      </w:pPr>
      <w:bookmarkStart w:id="4" w:name="_Toc153430848"/>
      <w:r w:rsidRPr="001F56BA">
        <w:t>(三)、公司主要财务数据</w:t>
      </w:r>
      <w:bookmarkEnd w:id="4"/>
    </w:p>
    <w:p w:rsidR="001F56BA" w:rsidRPr="001F56BA" w:rsidP="001F56BA" w14:paraId="5BDA5904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年度营业额：</w:t>
      </w:r>
      <w:r w:rsidRPr="001F56BA">
        <w:rPr>
          <w:rFonts w:ascii="仿宋" w:eastAsia="仿宋" w:hAnsi="仿宋"/>
          <w:sz w:val="28"/>
        </w:rPr>
        <w:t>20XX年 - XXX万元</w:t>
      </w:r>
    </w:p>
    <w:p w:rsidR="001F56BA" w:rsidRPr="001F56BA" w:rsidP="001F56BA" w14:paraId="17D603B7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净利润：</w:t>
      </w:r>
      <w:r w:rsidRPr="001F56BA">
        <w:rPr>
          <w:rFonts w:ascii="仿宋" w:eastAsia="仿宋" w:hAnsi="仿宋"/>
          <w:sz w:val="28"/>
        </w:rPr>
        <w:t>20XX年 - XXX万元</w:t>
      </w:r>
    </w:p>
    <w:p w:rsidR="001F56BA" w:rsidRPr="001F56BA" w:rsidP="001F56BA" w14:paraId="2C4E67F7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总资产：</w:t>
      </w:r>
      <w:r w:rsidRPr="001F56BA">
        <w:rPr>
          <w:rFonts w:ascii="仿宋" w:eastAsia="仿宋" w:hAnsi="仿宋"/>
          <w:sz w:val="28"/>
        </w:rPr>
        <w:t>XXX万元</w:t>
      </w:r>
    </w:p>
    <w:p w:rsidR="001F56BA" w:rsidP="001F56BA" w14:paraId="406ED6CE" w14:textId="66E183A2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员工人数：</w:t>
      </w:r>
      <w:r w:rsidRPr="001F56BA">
        <w:rPr>
          <w:rFonts w:ascii="仿宋" w:eastAsia="仿宋" w:hAnsi="仿宋"/>
          <w:sz w:val="28"/>
        </w:rPr>
        <w:t>XXX人</w:t>
      </w:r>
    </w:p>
    <w:p w:rsidR="001F56BA" w:rsidP="001F56BA" w14:paraId="7E781875" w14:textId="604F3F81">
      <w:pPr>
        <w:pStyle w:val="Heading2"/>
      </w:pPr>
      <w:bookmarkStart w:id="5" w:name="_Toc153430849"/>
      <w:r w:rsidRPr="001F56BA">
        <w:t>(四)、核心人员介绍</w:t>
      </w:r>
      <w:bookmarkEnd w:id="5"/>
    </w:p>
    <w:p w:rsidR="001F56BA" w:rsidRPr="001F56BA" w:rsidP="001F56BA" w14:paraId="2A827170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公司的成功离不开一支充满激情和专业知识的团队。下面是公司的一些核心管理团队成员：</w:t>
      </w:r>
    </w:p>
    <w:p w:rsidR="001F56BA" w:rsidRPr="001F56BA" w:rsidP="001F56BA" w14:paraId="0DA97E6B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公司首席执行官（</w:t>
      </w:r>
      <w:r w:rsidRPr="001F56BA">
        <w:rPr>
          <w:rFonts w:ascii="仿宋" w:eastAsia="仿宋" w:hAnsi="仿宋"/>
          <w:sz w:val="28"/>
        </w:rPr>
        <w:t>CEO）： [CEO姓名]，拥有[相关领域]的丰富经验，领导公司走向成功。</w:t>
      </w:r>
    </w:p>
    <w:p w:rsidR="001F56BA" w:rsidRPr="001F56BA" w:rsidP="001F56BA" w14:paraId="4DE59071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首席运营官（</w:t>
      </w:r>
      <w:r w:rsidRPr="001F56BA">
        <w:rPr>
          <w:rFonts w:ascii="仿宋" w:eastAsia="仿宋" w:hAnsi="仿宋"/>
          <w:sz w:val="28"/>
        </w:rPr>
        <w:t>COO）： [COO姓名]，负责公司的日常运营和战略规划。</w:t>
      </w:r>
    </w:p>
    <w:p w:rsidR="001F56BA" w:rsidRPr="001F56BA" w:rsidP="001F56BA" w14:paraId="157E205B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首席财务官（</w:t>
      </w:r>
      <w:r w:rsidRPr="001F56BA">
        <w:rPr>
          <w:rFonts w:ascii="仿宋" w:eastAsia="仿宋" w:hAnsi="仿宋"/>
          <w:sz w:val="28"/>
        </w:rPr>
        <w:t>CFO）： [CFO姓名]，在财务管理领域有卓越经验，确保公司的财务稳健。</w:t>
      </w:r>
    </w:p>
    <w:p w:rsidR="001F56BA" w:rsidRPr="001F56BA" w:rsidP="001F56BA" w14:paraId="4A795610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首席技术官（</w:t>
      </w:r>
      <w:r w:rsidRPr="001F56BA">
        <w:rPr>
          <w:rFonts w:ascii="仿宋" w:eastAsia="仿宋" w:hAnsi="仿宋"/>
          <w:sz w:val="28"/>
        </w:rPr>
        <w:t>CTO）： [CTO姓名]，领导公司的技术创新和研发工作。</w:t>
      </w:r>
    </w:p>
    <w:p w:rsidR="001F56BA" w:rsidP="001F56BA" w14:paraId="627B3D9B" w14:textId="2BE78F69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1F56BA">
        <w:rPr>
          <w:rFonts w:ascii="仿宋" w:eastAsia="仿宋" w:hAnsi="仿宋" w:hint="eastAsia"/>
          <w:sz w:val="28"/>
        </w:rPr>
        <w:t>这些核心人员都具有深厚的行业知识和领导经验，为公司的成功和发展做出了杰出的贡献。</w:t>
      </w:r>
    </w:p>
    <w:p w:rsidR="001F56BA" w:rsidP="001F56BA" w14:paraId="50238815" w14:textId="7E286810">
      <w:pPr>
        <w:pStyle w:val="Heading1"/>
        <w:rPr>
          <w:rFonts w:hint="eastAsia"/>
        </w:rPr>
      </w:pPr>
      <w:bookmarkStart w:id="6" w:name="_Toc153430850"/>
      <w:r w:rsidRPr="001F56BA">
        <w:rPr>
          <w:rFonts w:hint="eastAsia"/>
        </w:rPr>
        <w:t>二、环保分析</w:t>
      </w:r>
      <w:bookmarkEnd w:id="6"/>
    </w:p>
    <w:p w:rsidR="001F56BA" w:rsidP="001F56BA" w14:paraId="34ACB15E" w14:textId="601D4261">
      <w:pPr>
        <w:pStyle w:val="Heading2"/>
      </w:pPr>
      <w:bookmarkStart w:id="7" w:name="_Toc153430851"/>
      <w:r w:rsidRPr="001F56BA">
        <w:t>(一)、建设期环境影响</w:t>
      </w:r>
      <w:bookmarkEnd w:id="7"/>
    </w:p>
    <w:p w:rsidR="001F56BA" w:rsidRPr="001F56BA" w:rsidP="001F56BA" w14:paraId="5EF0087D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在建设期，二异丙胺项目将产生一定数量的污染物排放，主要涉及气体和颗粒物排放。为确保大气环境的合理性，进行了详尽的排放分析：</w:t>
      </w:r>
    </w:p>
    <w:p w:rsidR="001F56BA" w:rsidRPr="001F56BA" w:rsidP="001F56BA" w14:paraId="3CF938FB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气体排放分析：</w:t>
      </w:r>
      <w:r w:rsidRPr="001F56BA">
        <w:rPr>
          <w:rFonts w:ascii="仿宋" w:eastAsia="仿宋" w:hAnsi="仿宋"/>
          <w:sz w:val="28"/>
        </w:rPr>
        <w:t xml:space="preserve"> 对二异丙胺项目涉及的气体排放进行详细测算，包括二氧化硫（SO2）、氮氧化物（NOx）、挥发性有机物（VOCs）等。采用先进的净化技术和设备以最大程度减少对大气的不良影响。</w:t>
      </w:r>
    </w:p>
    <w:p w:rsidR="001F56BA" w:rsidRPr="001F56BA" w:rsidP="001F56BA" w14:paraId="0FA679C4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颗粒物排放分析：</w:t>
      </w:r>
      <w:r w:rsidRPr="001F56BA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1F56BA" w:rsidRPr="001F56BA" w:rsidP="001F56BA" w14:paraId="2E370621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/>
          <w:sz w:val="28"/>
        </w:rPr>
        <w:t>2.1.2 水体质量评估</w:t>
      </w:r>
    </w:p>
    <w:p w:rsidR="001F56BA" w:rsidRPr="001F56BA" w:rsidP="001F56BA" w14:paraId="6A606382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1F56BA" w:rsidRPr="001F56BA" w:rsidP="001F56BA" w14:paraId="52BB9A12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排水系统设计：</w:t>
      </w:r>
      <w:r w:rsidRPr="001F56BA">
        <w:rPr>
          <w:rFonts w:ascii="仿宋" w:eastAsia="仿宋" w:hAnsi="仿宋"/>
          <w:sz w:val="28"/>
        </w:rPr>
        <w:t xml:space="preserve"> 二异丙胺项目建设期间，将采用先进的排水系统，确保排水不对附近水体造成污染。排水口将定期监测，以确保排放水质符合相关法规标准。</w:t>
      </w:r>
    </w:p>
    <w:p w:rsidR="001F56BA" w:rsidRPr="001F56BA" w:rsidP="001F56BA" w14:paraId="7E464120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 w:hint="eastAsia"/>
          <w:sz w:val="28"/>
        </w:rPr>
        <w:t>水质监测网络：</w:t>
      </w:r>
      <w:r w:rsidRPr="001F56BA">
        <w:rPr>
          <w:rFonts w:ascii="仿宋" w:eastAsia="仿宋" w:hAnsi="仿宋"/>
          <w:sz w:val="28"/>
        </w:rPr>
        <w:t xml:space="preserve"> 在二异丙胺项目周边建立水质监测网络，定期对水体进行取样和监测。对于任何异常情况，将采取及时的措施进行纠正，并及时向相关监管机构报告。</w:t>
      </w:r>
    </w:p>
    <w:p w:rsidR="001F56BA" w:rsidRPr="001F56BA" w:rsidP="001F56BA" w14:paraId="18109193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/>
          <w:sz w:val="28"/>
        </w:rPr>
        <w:t>2.2 固体废弃物管理</w:t>
      </w:r>
    </w:p>
    <w:p w:rsidR="001F56BA" w:rsidRPr="001F56BA" w:rsidP="001F56BA" w14:paraId="6EB04650" w14:textId="77777777">
      <w:pPr>
        <w:ind w:firstLine="560" w:firstLineChars="200"/>
        <w:rPr>
          <w:rFonts w:ascii="仿宋" w:eastAsia="仿宋" w:hAnsi="仿宋"/>
          <w:sz w:val="28"/>
        </w:rPr>
      </w:pPr>
      <w:r w:rsidRPr="001F56BA">
        <w:rPr>
          <w:rFonts w:ascii="仿宋" w:eastAsia="仿宋" w:hAnsi="仿宋"/>
          <w:sz w:val="28"/>
        </w:rPr>
        <w:t>2.2.1 产生与处理分析</w:t>
      </w:r>
      <w:r w:rsidRPr="001F56BA">
        <w:rPr>
          <w:rFonts w:ascii="仿宋" w:eastAsia="仿宋" w:hAnsi="仿宋"/>
          <w:sz w:val="28"/>
        </w:rPr>
        <w:br/>
      </w:r>
      <w:r w:rsidRPr="001F56B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https://d.book118.com/587165136015006033</w:t>
        </w:r>
      </w:hyperlink>
    </w:p>
    <w:p w:rsidR="001F56BA" w:rsidRPr="001F56BA" w:rsidP="001F56B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1"/>
      <w:headerReference w:type="default" r:id="rId42"/>
      <w:footerReference w:type="even" r:id="rId43"/>
      <w:footerReference w:type="default" r:id="rId44"/>
      <w:headerReference w:type="first" r:id="rId45"/>
      <w:footerReference w:type="first" r:id="rId46"/>
      <w:type w:val="nextPage"/>
      <w:pgSz w:w="11906" w:h="16838"/>
      <w:pgMar w:top="1440" w:right="1800" w:bottom="1440" w:left="1800" w:header="851" w:footer="992" w:gutter="0"/>
      <w:pgNumType w:start="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paraId="319F33D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6BA" w14:paraId="718BE62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paraId="4394B7F7" w14:textId="46D88B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F56BA" w14:paraId="729062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paraId="04523AA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46D88B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46D88B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46D88B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46D88B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46D88B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P="00D865E0" w14:textId="46D88B9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1F56B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paraId="0D08889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RPr="001F56BA" w:rsidP="001F56BA" w14:paraId="55AD4808" w14:textId="61A11619">
    <w:pPr>
      <w:pStyle w:val="Header"/>
      <w:rPr>
        <w:rFonts w:ascii="仿宋" w:eastAsia="仿宋" w:hAnsi="仿宋"/>
      </w:rPr>
    </w:pPr>
    <w:r w:rsidRPr="001F56BA">
      <w:rPr>
        <w:rFonts w:ascii="仿宋" w:eastAsia="仿宋" w:hAnsi="仿宋" w:hint="eastAsia"/>
      </w:rPr>
      <w:t>二异丙胺项目指标评估报告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paraId="6B7AD62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RPr="001F56BA" w:rsidP="001F56BA" w14:textId="61A11619">
    <w:pPr>
      <w:pStyle w:val="Header"/>
      <w:rPr>
        <w:rFonts w:ascii="仿宋" w:eastAsia="仿宋" w:hAnsi="仿宋"/>
      </w:rPr>
    </w:pPr>
    <w:r w:rsidRPr="001F56BA">
      <w:rPr>
        <w:rFonts w:ascii="仿宋" w:eastAsia="仿宋" w:hAnsi="仿宋" w:hint="eastAsia"/>
      </w:rPr>
      <w:t>二异丙胺项目指标评估报告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RPr="001F56BA" w:rsidP="001F56BA" w14:textId="61A11619">
    <w:pPr>
      <w:pStyle w:val="Header"/>
      <w:rPr>
        <w:rFonts w:ascii="仿宋" w:eastAsia="仿宋" w:hAnsi="仿宋"/>
      </w:rPr>
    </w:pPr>
    <w:r w:rsidRPr="001F56BA">
      <w:rPr>
        <w:rFonts w:ascii="仿宋" w:eastAsia="仿宋" w:hAnsi="仿宋" w:hint="eastAsia"/>
      </w:rPr>
      <w:t>二异丙胺项目指标评估报告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RPr="001F56BA" w:rsidP="001F56BA" w14:textId="61A11619">
    <w:pPr>
      <w:pStyle w:val="Header"/>
      <w:rPr>
        <w:rFonts w:ascii="仿宋" w:eastAsia="仿宋" w:hAnsi="仿宋"/>
      </w:rPr>
    </w:pPr>
    <w:r w:rsidRPr="001F56BA">
      <w:rPr>
        <w:rFonts w:ascii="仿宋" w:eastAsia="仿宋" w:hAnsi="仿宋" w:hint="eastAsia"/>
      </w:rPr>
      <w:t>二异丙胺项目指标评估报告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RPr="001F56BA" w:rsidP="001F56BA" w14:textId="61A11619">
    <w:pPr>
      <w:pStyle w:val="Header"/>
      <w:rPr>
        <w:rFonts w:ascii="仿宋" w:eastAsia="仿宋" w:hAnsi="仿宋"/>
      </w:rPr>
    </w:pPr>
    <w:r w:rsidRPr="001F56BA">
      <w:rPr>
        <w:rFonts w:ascii="仿宋" w:eastAsia="仿宋" w:hAnsi="仿宋" w:hint="eastAsia"/>
      </w:rPr>
      <w:t>二异丙胺项目指标评估报告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RPr="001F56BA" w:rsidP="001F56BA" w14:textId="61A11619">
    <w:pPr>
      <w:pStyle w:val="Header"/>
      <w:rPr>
        <w:rFonts w:ascii="仿宋" w:eastAsia="仿宋" w:hAnsi="仿宋"/>
      </w:rPr>
    </w:pPr>
    <w:r w:rsidRPr="001F56BA">
      <w:rPr>
        <w:rFonts w:ascii="仿宋" w:eastAsia="仿宋" w:hAnsi="仿宋" w:hint="eastAsia"/>
      </w:rPr>
      <w:t>二异丙胺项目指标评估报告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:rsidRPr="001F56BA" w:rsidP="001F56BA" w14:textId="61A11619">
    <w:pPr>
      <w:pStyle w:val="Header"/>
      <w:rPr>
        <w:rFonts w:ascii="仿宋" w:eastAsia="仿宋" w:hAnsi="仿宋"/>
      </w:rPr>
    </w:pPr>
    <w:r w:rsidRPr="001F56BA">
      <w:rPr>
        <w:rFonts w:ascii="仿宋" w:eastAsia="仿宋" w:hAnsi="仿宋" w:hint="eastAsia"/>
      </w:rPr>
      <w:t>二异丙胺项目指标评估报告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F56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6BA"/>
    <w:rsid w:val="00036331"/>
    <w:rsid w:val="001F56BA"/>
    <w:rsid w:val="00D865E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83F0A8E"/>
  <w15:chartTrackingRefBased/>
  <w15:docId w15:val="{22B1FC11-FBC4-4D3F-BABC-A0380C672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F56B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F56B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F56B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F56B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F56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F56B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F56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F56B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F56BA"/>
  </w:style>
  <w:style w:type="paragraph" w:styleId="TOC1">
    <w:name w:val="toc 1"/>
    <w:basedOn w:val="Normal"/>
    <w:next w:val="Normal"/>
    <w:autoRedefine/>
    <w:uiPriority w:val="39"/>
    <w:unhideWhenUsed/>
    <w:rsid w:val="001F56BA"/>
  </w:style>
  <w:style w:type="paragraph" w:styleId="TOC2">
    <w:name w:val="toc 2"/>
    <w:basedOn w:val="Normal"/>
    <w:next w:val="Normal"/>
    <w:autoRedefine/>
    <w:uiPriority w:val="39"/>
    <w:unhideWhenUsed/>
    <w:rsid w:val="001F56B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yperlink" Target="https://d.book118.com/587165136015006033" TargetMode="Externa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theme" Target="theme/theme1.xml" /><Relationship Id="rId48" Type="http://schemas.openxmlformats.org/officeDocument/2006/relationships/styles" Target="styles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3310</Words>
  <Characters>18873</Characters>
  <Application>Microsoft Office Word</Application>
  <DocSecurity>0</DocSecurity>
  <Lines>157</Lines>
  <Paragraphs>44</Paragraphs>
  <ScaleCrop>false</ScaleCrop>
  <Company/>
  <LinksUpToDate>false</LinksUpToDate>
  <CharactersWithSpaces>22139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2023-12-13T23:20:00Z</dcterms:created>
  <dcterms:modified xsi:type="dcterms:W3CDTF">2023-12-13T23:20:00Z</dcterms:modified>
</cp:coreProperties>
</file>