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室内装饰服务项目招商引资风险评估报告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一、室内装饰服务项目工程设计研究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3" w:history="1">
        <w:r>
          <w:rPr>
            <w:rFonts w:ascii="仿宋" w:eastAsia="仿宋" w:hAnsi="仿宋" w:cs="仿宋" w:hint="eastAsia"/>
            <w:lang w:eastAsia="zh-CN"/>
          </w:rPr>
          <w:t>(二)、室内装饰服务项目工程建设标准规范</w:t>
        </w:r>
        <w:r>
          <w:tab/>
        </w:r>
        <w:r>
          <w:fldChar w:fldCharType="begin"/>
        </w:r>
        <w:r>
          <w:instrText xml:space="preserve"> PAGEREF _Toc13943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5" w:history="1">
        <w:r>
          <w:rPr>
            <w:rFonts w:ascii="仿宋" w:eastAsia="仿宋" w:hAnsi="仿宋" w:cs="仿宋" w:hint="eastAsia"/>
            <w:lang w:eastAsia="zh-CN"/>
          </w:rPr>
          <w:t>(三)、室内装饰服务项目总平面设计要求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二、室内装饰服务项目建设背景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(一)、室内装饰服务项目承办单位背景分析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(三)、室内装饰服务项目建设对区域经济的影响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9" w:history="1">
        <w:r>
          <w:rPr>
            <w:rFonts w:ascii="仿宋" w:eastAsia="仿宋" w:hAnsi="仿宋" w:cs="仿宋" w:hint="eastAsia"/>
            <w:lang w:eastAsia="zh-CN"/>
          </w:rPr>
          <w:t>(四)、室内装饰服务项目必要性分析</w:t>
        </w:r>
        <w:r>
          <w:tab/>
        </w:r>
        <w:r>
          <w:fldChar w:fldCharType="begin"/>
        </w:r>
        <w:r>
          <w:instrText xml:space="preserve"> PAGEREF _Toc19799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eastAsia="zh-CN"/>
          </w:rPr>
          <w:t>(一)、室内装饰服务项目建设期的原材料及辅助材料供应概述</w:t>
        </w:r>
        <w:r>
          <w:tab/>
        </w:r>
        <w:r>
          <w:fldChar w:fldCharType="begin"/>
        </w:r>
        <w:r>
          <w:instrText xml:space="preserve"> PAGEREF _Toc10643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(二)、室内装饰服务项目运营期原辅材料采购及管理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(四)、室内装饰服务项目工艺技术设计方案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(五)、室内装饰服务项目设备选型及配置方案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_Toc17796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_Toc10673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_Toc27788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六、室内装饰服务项目投资方案分析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(一)、室内装饰服务项目估算说明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2" w:history="1">
        <w:r>
          <w:rPr>
            <w:rFonts w:ascii="仿宋" w:eastAsia="仿宋" w:hAnsi="仿宋" w:cs="仿宋" w:hint="eastAsia"/>
            <w:lang w:eastAsia="zh-CN"/>
          </w:rPr>
          <w:t>(二)、室内装饰服务项目总投资估算</w:t>
        </w:r>
        <w:r>
          <w:tab/>
        </w:r>
        <w:r>
          <w:fldChar w:fldCharType="begin"/>
        </w:r>
        <w:r>
          <w:instrText xml:space="preserve"> PAGEREF _Toc24692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_Toc28374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(七)、室内装饰服务项目建设风险及控制手段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1" w:history="1">
        <w:r>
          <w:rPr>
            <w:rFonts w:ascii="仿宋" w:eastAsia="仿宋" w:hAnsi="仿宋" w:cs="仿宋" w:hint="eastAsia"/>
            <w:lang w:eastAsia="zh-CN"/>
          </w:rPr>
          <w:t>八、室内装饰服务项目实施进度</w:t>
        </w:r>
        <w:r>
          <w:tab/>
        </w:r>
        <w:r>
          <w:fldChar w:fldCharType="begin"/>
        </w:r>
        <w:r>
          <w:instrText xml:space="preserve"> PAGEREF _Toc30391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(六)、室内装饰服务项目实施保障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_Toc10995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室内装饰服务项目的招商引资。项目室内装饰服务是一项具有巨大市场潜力的创业项目，专注于某一特定行业的技术创新和发展。本文档将详细展示项目室内装饰服务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96"/>
      <w:r>
        <w:rPr>
          <w:rFonts w:ascii="仿宋" w:eastAsia="仿宋" w:hAnsi="仿宋" w:cs="仿宋" w:hint="eastAsia"/>
          <w:sz w:val="28"/>
          <w:lang w:eastAsia="zh-CN"/>
        </w:rPr>
        <w:t>一、室内装饰服务项目工程设计研究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https://d.book118.com/588003130133006036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室内装饰服务项目招商引资风险评估报告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室内装饰服务项目招商引资风险评估报告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室内装饰服务项目招商引资风险评估报告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室内装饰服务项目招商引资风险评估报告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342015"/>
    <w:rsid w:val="5C3420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8003130133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2024-01-25T09:01:00Z</dcterms:created>
  <dcterms:modified xsi:type="dcterms:W3CDTF">2024-01-25T09:02:08Z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535A9863FCBF4522AE7DCD624B64C8CA_11</vt:lpwstr>
  </property>
  <property fmtid="{D5CDD505-2E9C-101B-9397-08002B2CF9AE}" pid="3" name="KSOProductBuildVer">
    <vt:lpwstr>2052-12.1.0.16250</vt:lpwstr>
  </property>
</Properties>
</file>