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C72CD" w:rsidRPr="00F54849" w:rsidP="00F54849">
      <w:pPr>
        <w:widowControl/>
        <w:shd w:val="clear" w:color="auto" w:fill="FFFFFF"/>
        <w:spacing w:before="62" w:beforeLines="20" w:after="468" w:afterLines="150"/>
        <w:jc w:val="center"/>
        <w:outlineLvl w:val="1"/>
        <w:rPr>
          <w:rFonts w:ascii="微软雅黑" w:eastAsia="微软雅黑" w:hAnsi="微软雅黑" w:cs="宋体"/>
          <w:bCs/>
          <w:color w:val="FF0000"/>
          <w:kern w:val="0"/>
          <w:sz w:val="30"/>
          <w:szCs w:val="36"/>
        </w:rPr>
      </w:pPr>
      <w:r w:rsidRPr="00F54849">
        <w:rPr>
          <w:rFonts w:ascii="微软雅黑" w:eastAsia="微软雅黑" w:hAnsi="微软雅黑" w:cs="宋体" w:hint="eastAsia"/>
          <w:bCs/>
          <w:color w:val="FF0000"/>
          <w:kern w:val="0"/>
          <w:sz w:val="30"/>
          <w:szCs w:val="36"/>
        </w:rPr>
        <w:t>天津开放大学《国家赔偿法》终结性考试复习题库（附答案）</w:t>
      </w:r>
    </w:p>
    <w:p w:rsidR="008C72CD" w:rsidRPr="00F54849" w:rsidP="00F54849">
      <w:pPr>
        <w:widowControl/>
        <w:shd w:val="clear" w:color="auto" w:fill="FFFFFF"/>
        <w:wordWrap w:val="0"/>
        <w:spacing w:line="480" w:lineRule="auto"/>
        <w:jc w:val="left"/>
        <w:rPr>
          <w:rFonts w:ascii="黑体" w:eastAsia="黑体" w:hAnsi="黑体" w:cs="宋体"/>
          <w:bCs/>
          <w:color w:val="000000"/>
          <w:kern w:val="0"/>
          <w:sz w:val="24"/>
          <w:szCs w:val="30"/>
        </w:rPr>
      </w:pPr>
      <w:r w:rsidRPr="00F54849">
        <w:rPr>
          <w:rFonts w:ascii="黑体" w:eastAsia="黑体" w:hAnsi="黑体" w:cs="宋体" w:hint="eastAsia"/>
          <w:bCs/>
          <w:color w:val="000000"/>
          <w:kern w:val="0"/>
          <w:sz w:val="24"/>
          <w:szCs w:val="30"/>
        </w:rPr>
        <w:t>一、单选题</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1.以下侵权损害赔偿中，哪一项不属于国家赔偿范围？</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A、各级人民法院</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B、人身自由权</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C、政治权利</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D、财产权</w:t>
      </w:r>
    </w:p>
    <w:p w:rsidR="00F54849"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答案：C</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2.下列哪种行为，根据我国《国家赔偿法》的规定，国家应当承担赔偿责任？（）</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A、依照审判监督程序再审改判无罪，原判刑罚已经执行的</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B、依照刑法第14条、第15条规定不负刑事责任的人被羁押的</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C、依照刑事诉讼法第11条规定不追究刑事责任的人被羁押的</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D、因公民自伤、自残等故意行为致使损害发生的。</w:t>
      </w:r>
    </w:p>
    <w:p w:rsidR="00F54849"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答案：A</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3.国家赔偿的主要方式是什么？</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A、赔礼道歉</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B、返还财产</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C、恢复原状</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D、支付赔偿金</w:t>
      </w:r>
    </w:p>
    <w:p w:rsidR="00F54849" w:rsidRPr="00F54849" w:rsidP="00F54849">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54849">
        <w:rPr>
          <w:rFonts w:ascii="黑体" w:eastAsia="黑体" w:hAnsi="黑体" w:cs="宋体" w:hint="eastAsia"/>
          <w:color w:val="000000"/>
          <w:kern w:val="0"/>
          <w:sz w:val="24"/>
          <w:szCs w:val="27"/>
        </w:rPr>
        <w:t>答案：D</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4.在侵犯财产权案件的国家赔偿中，对于企业被吊销许可证和执照、责令停产停业的，赔偿义务机关不予赔偿下列选项中的哪一项？</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A、水电费</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B、仓储保管费</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C、职工的基本工资</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D、可能取得的营业利润</w:t>
      </w:r>
    </w:p>
    <w:p w:rsidR="00F54849"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答案：D</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5.对赔偿义务机关作出的赔偿数额决定有异议，当事人可以直接向上一级人民法院赔偿委员会申请作出赔偿决定的情形是下列哪一种？</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A、赔偿义务机关是人民法院</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B、赔偿义务机关是人民检察院</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C、赔偿义务机关是公安机关</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D、赔偿义务机关是监狱管理机关</w:t>
      </w:r>
    </w:p>
    <w:p w:rsidR="00F54849"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答案：A</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6.我国立法机关认为，国有公共设施因管理欠缺发生的赔偿，适用于（）</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A、行政赔偿</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B、民事赔偿</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C、刑事赔偿</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D、不赔偿</w:t>
      </w:r>
    </w:p>
    <w:p w:rsidR="00F54849"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答案：B</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7.（）情况下，国家不予赔偿。</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sidRPr="00F54849">
        <w:rPr>
          <w:rFonts w:ascii="黑体" w:eastAsia="黑体" w:hAnsi="黑体" w:cs="宋体" w:hint="eastAsia"/>
          <w:color w:val="000000"/>
          <w:kern w:val="0"/>
          <w:sz w:val="24"/>
          <w:szCs w:val="27"/>
        </w:rPr>
        <w:t>A、再审改判无罪，原判罚金、没收财产已经执行的</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B、违法财产采取查封、扣押等措施的</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C、刑讯逼供造成公民身体伤亡的</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D、依照刑法规定对不负刑事责任者进行羁押的</w:t>
      </w:r>
    </w:p>
    <w:p w:rsidR="00F54849"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答案：D</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8.（）是司法赔偿的义务机关。</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A、对没有犯罪事实的人错误拘留的，实施拘留的机关</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B、对没有犯罪事实的人错误逮捕的，作出逮捕决定的机关</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C、再审改判无罪的再审人民法院</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D、对没有事实证明有犯罪重大嫌疑的人作出错误收容审查的派出所</w:t>
      </w:r>
    </w:p>
    <w:p w:rsidR="00F54849"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答案：B</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9.经行政复议机关复议的，最初造成侵权行为的行政机关为赔偿义务机关。但复议机关的复议决定加重处罚的，复议机关（）。</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A、不承担赔偿责任</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B、承担全部的赔偿责任</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C、对加重的部分履行赔偿义务</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D、承担一半的赔偿责任</w:t>
      </w:r>
    </w:p>
    <w:p w:rsidR="00F54849"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答案：C</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10.专门制定刑事补偿是哪个国家（）</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A、日本</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B、美国</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C、奥地利</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sidRPr="00F54849">
        <w:rPr>
          <w:rFonts w:ascii="黑体" w:eastAsia="黑体" w:hAnsi="黑体" w:cs="宋体" w:hint="eastAsia"/>
          <w:color w:val="000000"/>
          <w:kern w:val="0"/>
          <w:sz w:val="24"/>
          <w:szCs w:val="27"/>
        </w:rPr>
        <w:t>D、法国</w:t>
      </w:r>
    </w:p>
    <w:p w:rsidR="00F54849"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答案：A</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11.根据我国《国家赔偿法》的规定，我国国家赔偿的费用由谁负担？</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A、国家设立专项基金</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B、各级政府财政列支</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C、收赔偿义务机关支付</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D、通过保险渠道支付赔偿费</w:t>
      </w:r>
    </w:p>
    <w:p w:rsidR="00F54849"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答案：B</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12.行政赔偿适用（）等情形。</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A、对生命健康权、姓名权、肖像权等人身权违法造成侵害</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B、对贩毒者予以行政拘留</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C、对在逃犯予以拘禁的</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D、追辑逃犯时鸣枪警示误伤过往群众</w:t>
      </w:r>
    </w:p>
    <w:p w:rsidR="00F54849"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答案：A</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13.刑事赔偿中，如果是二审改判无罪的，赔偿义务机关应是下列哪些机关？</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A、作出逮捕决定的机关和作出一审判的人民法院</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B、作出一审判决的人民法院</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C、作出逮捕决定的机关</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D、作出逮捕决定的机关和作出二审判决的人民法院</w:t>
      </w:r>
    </w:p>
    <w:p w:rsidR="00F54849"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答案：A</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14.赔偿义务机关受理受害人的赔偿请求后，应当自收到申请书之日起（）个月内作出处理决定给予赔偿。</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F54849">
        <w:rPr>
          <w:rFonts w:ascii="黑体" w:eastAsia="黑体" w:hAnsi="黑体" w:cs="宋体" w:hint="eastAsia"/>
          <w:color w:val="000000"/>
          <w:kern w:val="0"/>
          <w:sz w:val="24"/>
          <w:szCs w:val="27"/>
        </w:rPr>
        <w:t>A、1</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B、2</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C、3</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D、4</w:t>
      </w:r>
    </w:p>
    <w:p w:rsidR="00F54849"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答案：B</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15.某男雇佣某女冒充其妻子到某镇人民政府办理离婚手续，镇人民政府未经认真审查即发给某男“离婚证”。结果使其妻子精神上遭受极大刺激，精神病复发，为治病花去治疗费2000余元。该妻子向法院提起诉讼请求国家赔偿。下列说法正确的是：（）A.B.C.D.</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A、不能获得国家赔偿，因为镇人民政府的行为不是违法行为</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B、不能获得国家赔偿，因为对精神损害不给予金钱赔偿</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C、可以获得国家赔偿，因为镇人民政府的行为已造成了其物质损害</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D、有极获得医疗费和精神损害的金钱赔偿</w:t>
      </w:r>
    </w:p>
    <w:p w:rsidR="00F54849"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答案：C</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16.刘某因抢劫被刑事拘留。1个月后，侦查机关查明刘某未满14周岁，依照《刑法》第17条释放了刘某。刘某之父提出赔偿要求，问：侦查机关应如何处理？（）</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A、酌情赔偿</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B、按照国家上年度职工日平均工资标准给予刘茜一个月损失赔偿</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C、不予赔偿</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D、赔礼道歉、恢复名誉、消除影响</w:t>
      </w:r>
    </w:p>
    <w:p w:rsidR="00F54849"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答案：C</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F54849">
        <w:rPr>
          <w:rFonts w:ascii="黑体" w:eastAsia="黑体" w:hAnsi="黑体" w:cs="宋体" w:hint="eastAsia"/>
          <w:color w:val="000000"/>
          <w:kern w:val="0"/>
          <w:sz w:val="24"/>
          <w:szCs w:val="27"/>
        </w:rPr>
        <w:t>17.经过行政机关先行处理的赔偿诉讼案件，法院的判决（）</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A、受该处理的限制</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B、不受该处理的限制</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C、涉及到对具体行政行为的定性问题受该处理的限制</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D、判决的种类受处理的内容限制</w:t>
      </w:r>
    </w:p>
    <w:p w:rsidR="00F54849"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答案：B</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18.某工商局违法责令甲厂停业，为此工商局应赔偿（）</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A、停业期间必要的经常性费用</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B、停业期间的一切可得性利益</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C、甲厂上一年度的税后利润乘以停业天数计算</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D、按评估机构的评估结果减半赔偿</w:t>
      </w:r>
    </w:p>
    <w:p w:rsidR="00F54849"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答案：A</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19.以财政部门作为刑事赔偿义务机关的国家是（）。</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A、瑞士</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B、韩国</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C、英国</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D、新加坡</w:t>
      </w:r>
    </w:p>
    <w:p w:rsidR="00F54849"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答案：A</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20.国家赔偿最主要的功能是（）。</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A、权利救济</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B、制约预防</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C、公务保护</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F54849">
        <w:rPr>
          <w:rFonts w:ascii="黑体" w:eastAsia="黑体" w:hAnsi="黑体" w:cs="宋体" w:hint="eastAsia"/>
          <w:color w:val="000000"/>
          <w:kern w:val="0"/>
          <w:sz w:val="24"/>
          <w:szCs w:val="27"/>
        </w:rPr>
        <w:t>D、利益调整</w:t>
      </w:r>
    </w:p>
    <w:p w:rsidR="00F54849"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答案：A</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21.张某和李某是邻居。在一起行政案件的执行中，人民法院执行人员将案外人李某的一间房屋当作被执行人张某的房屋强行拆毁。李某提出赔偿请求，该损失应由谁赔偿（）？</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A、应当由张某负责赔偿</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B、当由人民法院执行人员负责赔偿</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C、应当由人民法院负责赔偿</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D、属于意外事件，由李某自己承担</w:t>
      </w:r>
    </w:p>
    <w:p w:rsidR="00F54849"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答案：C</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22.行政机关违法作出没收张某录像机的决定，张某气愤之极而砸毁了自己的录像机，为此。()</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A、应由某行政机关赔偿</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B、张某不能主张行政赔偿</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C、由行政机关与张某共同承担</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D、减轻行政机关的赔偿责任</w:t>
      </w:r>
    </w:p>
    <w:p w:rsidR="00F54849"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答案：B</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23.根据我国《国家赔偿法》的规定，侵犯公民生命健康权并造成公民身体伤害的，赔偿金应如何计算？（）</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A、应当支付医疗以及赔偿因误工减少的收入，其最高额为国家上年度年平均工资的5倍。</w:t>
      </w:r>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r w:rsidRPr="00F54849">
        <w:rPr>
          <w:rFonts w:ascii="黑体" w:eastAsia="黑体" w:hAnsi="黑体" w:cs="宋体" w:hint="eastAsia"/>
          <w:color w:val="000000"/>
          <w:kern w:val="0"/>
          <w:sz w:val="24"/>
          <w:szCs w:val="27"/>
        </w:rPr>
        <w:t>B、应当支付医疗费以及因误工减少的收入，其最高额为国家上年度日平均工资的10倍。</w:t>
      </w:r>
      <w:r w:rsidRPr="00F54849">
        <w:rPr>
          <w:rFonts w:ascii="黑体" w:eastAsia="黑体" w:hAnsi="黑体" w:cs="宋体"/>
          <w:color w:val="000000"/>
          <w:kern w:val="0"/>
          <w:sz w:val="24"/>
          <w:szCs w:val="27"/>
        </w:rPr>
        <w:br/>
      </w:r>
      <w:r w:rsidRPr="00F54849">
        <w:rPr>
          <w:rFonts w:ascii="黑体" w:eastAsia="黑体" w:hAnsi="黑体" w:cs="宋体"/>
          <w:color w:val="000000"/>
          <w:kern w:val="0"/>
          <w:sz w:val="24"/>
          <w:szCs w:val="27"/>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https://d.book118.com/588004064117006022</w:t>
        </w:r>
      </w:hyperlink>
    </w:p>
    <w:p w:rsidR="008C72CD" w:rsidRPr="00F54849" w:rsidP="00F54849">
      <w:pPr>
        <w:widowControl/>
        <w:shd w:val="clear" w:color="auto" w:fill="FFFFFF"/>
        <w:wordWrap w:val="0"/>
        <w:spacing w:line="480" w:lineRule="auto"/>
        <w:jc w:val="left"/>
        <w:rPr>
          <w:rFonts w:ascii="黑体" w:eastAsia="黑体" w:hAnsi="黑体" w:cs="宋体"/>
          <w:color w:val="000000"/>
          <w:kern w:val="0"/>
          <w:sz w:val="24"/>
          <w:szCs w:val="27"/>
        </w:rPr>
      </w:pPr>
    </w:p>
    <w:sectPr>
      <w:headerReference w:type="even" r:id="rId41"/>
      <w:headerReference w:type="default" r:id="rId42"/>
      <w:footerReference w:type="even" r:id="rId43"/>
      <w:footerReference w:type="default" r:id="rId44"/>
      <w:headerReference w:type="first" r:id="rId45"/>
      <w:footerReference w:type="first" r:id="rId46"/>
      <w:type w:val="nextPage"/>
      <w:pgSz w:w="11906" w:h="16838"/>
      <w:pgMar w:top="1440" w:right="1800" w:bottom="1440" w:left="1800" w:header="851" w:footer="992" w:gutter="0"/>
      <w:pgNumType w:start="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4849" w:rsidP="00F740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5484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F54849" w:rsidP="00F740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F5484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484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4849" w:rsidP="00F740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5484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4849" w:rsidP="00F740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F5484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4849">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4849" w:rsidP="00F740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54849">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4849" w:rsidP="00F740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F54849">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4849">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4849" w:rsidP="00F740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54849">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4849" w:rsidP="00F740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F54849">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4849">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4849" w:rsidP="00F740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54849">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4849" w:rsidP="00F740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F54849">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4849">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4849" w:rsidP="00F740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54849">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4849" w:rsidP="00F740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F54849">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4849">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4849" w:rsidP="00F740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54849">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4849" w:rsidP="00F740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F54849">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4849">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484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484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484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4849">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4849">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4849">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4849">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4849">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4849">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4849">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4849">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4849">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4849">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4849">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4849">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4849">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4849">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4849">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4849">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4849">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484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54D6"/>
    <w:rsid w:val="004A0408"/>
    <w:rsid w:val="008C72CD"/>
    <w:rsid w:val="00AB54D6"/>
    <w:rsid w:val="00F54849"/>
    <w:rsid w:val="00F740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2">
    <w:name w:val="heading 2"/>
    <w:basedOn w:val="Normal"/>
    <w:link w:val="2Char"/>
    <w:uiPriority w:val="9"/>
    <w:qFormat/>
    <w:rsid w:val="008C72CD"/>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2Char">
    <w:name w:val="标题 2 Char"/>
    <w:basedOn w:val="DefaultParagraphFont"/>
    <w:link w:val="Heading2"/>
    <w:uiPriority w:val="9"/>
    <w:rsid w:val="008C72CD"/>
    <w:rPr>
      <w:rFonts w:ascii="宋体" w:eastAsia="宋体" w:hAnsi="宋体" w:cs="宋体"/>
      <w:b/>
      <w:bCs/>
      <w:kern w:val="0"/>
      <w:sz w:val="36"/>
      <w:szCs w:val="36"/>
    </w:rPr>
  </w:style>
  <w:style w:type="paragraph" w:customStyle="1" w:styleId="1">
    <w:name w:val="标题1"/>
    <w:basedOn w:val="Normal"/>
    <w:rsid w:val="008C72CD"/>
    <w:pPr>
      <w:widowControl/>
      <w:spacing w:before="100" w:beforeAutospacing="1" w:after="100" w:afterAutospacing="1"/>
      <w:jc w:val="left"/>
    </w:pPr>
    <w:rPr>
      <w:rFonts w:ascii="宋体" w:eastAsia="宋体" w:hAnsi="宋体" w:cs="宋体"/>
      <w:kern w:val="0"/>
      <w:sz w:val="24"/>
      <w:szCs w:val="24"/>
    </w:rPr>
  </w:style>
  <w:style w:type="character" w:customStyle="1" w:styleId="small">
    <w:name w:val="small"/>
    <w:basedOn w:val="DefaultParagraphFont"/>
    <w:rsid w:val="008C72CD"/>
  </w:style>
  <w:style w:type="paragraph" w:customStyle="1" w:styleId="question-title">
    <w:name w:val="question-title"/>
    <w:basedOn w:val="Normal"/>
    <w:rsid w:val="008C72CD"/>
    <w:pPr>
      <w:widowControl/>
      <w:spacing w:before="100" w:beforeAutospacing="1" w:after="100" w:afterAutospacing="1"/>
      <w:jc w:val="left"/>
    </w:pPr>
    <w:rPr>
      <w:rFonts w:ascii="宋体" w:eastAsia="宋体" w:hAnsi="宋体" w:cs="宋体"/>
      <w:kern w:val="0"/>
      <w:sz w:val="24"/>
      <w:szCs w:val="24"/>
    </w:rPr>
  </w:style>
  <w:style w:type="paragraph" w:customStyle="1" w:styleId="clearfix">
    <w:name w:val="clearfix"/>
    <w:basedOn w:val="Normal"/>
    <w:rsid w:val="008C72CD"/>
    <w:pPr>
      <w:widowControl/>
      <w:spacing w:before="100" w:beforeAutospacing="1" w:after="100" w:afterAutospacing="1"/>
      <w:jc w:val="left"/>
    </w:pPr>
    <w:rPr>
      <w:rFonts w:ascii="宋体" w:eastAsia="宋体" w:hAnsi="宋体" w:cs="宋体"/>
      <w:kern w:val="0"/>
      <w:sz w:val="24"/>
      <w:szCs w:val="24"/>
    </w:rPr>
  </w:style>
  <w:style w:type="character" w:customStyle="1" w:styleId="pull-left">
    <w:name w:val="pull-left"/>
    <w:basedOn w:val="DefaultParagraphFont"/>
    <w:rsid w:val="008C72CD"/>
  </w:style>
  <w:style w:type="paragraph" w:styleId="NormalWeb">
    <w:name w:val="Normal (Web)"/>
    <w:basedOn w:val="Normal"/>
    <w:uiPriority w:val="99"/>
    <w:semiHidden/>
    <w:unhideWhenUsed/>
    <w:rsid w:val="008C72CD"/>
    <w:pPr>
      <w:widowControl/>
      <w:spacing w:before="100" w:beforeAutospacing="1" w:after="100" w:afterAutospacing="1"/>
      <w:jc w:val="left"/>
    </w:pPr>
    <w:rPr>
      <w:rFonts w:ascii="宋体" w:eastAsia="宋体" w:hAnsi="宋体" w:cs="宋体"/>
      <w:kern w:val="0"/>
      <w:sz w:val="24"/>
      <w:szCs w:val="24"/>
    </w:rPr>
  </w:style>
  <w:style w:type="paragraph" w:styleId="Header">
    <w:name w:val="header"/>
    <w:basedOn w:val="Normal"/>
    <w:link w:val="Char"/>
    <w:uiPriority w:val="99"/>
    <w:unhideWhenUsed/>
    <w:rsid w:val="00F5484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F54849"/>
    <w:rPr>
      <w:sz w:val="18"/>
      <w:szCs w:val="18"/>
    </w:rPr>
  </w:style>
  <w:style w:type="paragraph" w:styleId="Footer">
    <w:name w:val="footer"/>
    <w:basedOn w:val="Normal"/>
    <w:link w:val="Char0"/>
    <w:uiPriority w:val="99"/>
    <w:unhideWhenUsed/>
    <w:rsid w:val="00F54849"/>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F54849"/>
    <w:rPr>
      <w:sz w:val="18"/>
      <w:szCs w:val="18"/>
    </w:rPr>
  </w:style>
  <w:style w:type="character" w:styleId="PageNumber">
    <w:name w:val="page number"/>
    <w:basedOn w:val="DefaultParagraphFont"/>
    <w:uiPriority w:val="99"/>
    <w:semiHidden/>
    <w:unhideWhenUsed/>
    <w:rsid w:val="00F548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yperlink" Target="https://d.book118.com/588004064117006022" TargetMode="External" /><Relationship Id="rId41" Type="http://schemas.openxmlformats.org/officeDocument/2006/relationships/header" Target="header19.xml" /><Relationship Id="rId42" Type="http://schemas.openxmlformats.org/officeDocument/2006/relationships/header" Target="header20.xml" /><Relationship Id="rId43" Type="http://schemas.openxmlformats.org/officeDocument/2006/relationships/footer" Target="footer19.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2524</Words>
  <Characters>14391</Characters>
  <Application>Microsoft Office Word</Application>
  <DocSecurity>0</DocSecurity>
  <Lines>119</Lines>
  <Paragraphs>33</Paragraphs>
  <ScaleCrop>false</ScaleCrop>
  <Company>Microsoft</Company>
  <LinksUpToDate>false</LinksUpToDate>
  <CharactersWithSpaces>16882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Windows 用户</cp:lastModifiedBy>
  <cp:revision>3</cp:revision>
  <dcterms:created xsi:type="dcterms:W3CDTF">2023-12-27T16:20:00Z</dcterms:created>
  <dcterms:modified xsi:type="dcterms:W3CDTF">2023-12-29T00:25:00Z</dcterms:modified>
</cp:coreProperties>
</file>