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5926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5" style="width:893.05pt;height:1262.9pt;margin-top:0;margin-left:0;mso-position-horizontal-relative:page;mso-position-vertical-relative:page;position:absolute;v-text-anchor:top;z-index:-251658240" fillcolor="#ededef"/>
            </w:pict>
          </mc:Fallback>
        </mc:AlternateConten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240" w:after="340" w:line="240" w:lineRule="auto"/>
        <w:ind w:left="0" w:right="0" w:firstLine="140"/>
        <w:jc w:val="left"/>
        <w:rPr>
          <w:sz w:val="40"/>
          <w:szCs w:val="40"/>
        </w:r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  <w:sz w:val="48"/>
          <w:szCs w:val="48"/>
        </w:rPr>
        <w:t>中级卫生专业资格整形外科学主治医师（中级）模拟题</w:t>
      </w:r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2021</w:t>
      </w:r>
      <w:bookmarkEnd w:id="0"/>
      <w:bookmarkEnd w:id="1"/>
      <w:bookmarkEnd w:id="2"/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sz w:val="40"/>
          <w:szCs w:val="40"/>
        </w:rPr>
      </w:pPr>
      <w:bookmarkStart w:id="3" w:name="bookmark3"/>
      <w:r>
        <w:rPr>
          <w:color w:val="000000"/>
          <w:spacing w:val="0"/>
          <w:w w:val="100"/>
          <w:position w:val="0"/>
          <w:sz w:val="48"/>
          <w:szCs w:val="48"/>
        </w:rPr>
        <w:t>年</w:t>
      </w:r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(115)</w:t>
      </w:r>
      <w:bookmarkEnd w:id="3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2680" w:line="240" w:lineRule="auto"/>
        <w:ind w:left="0" w:right="0" w:firstLine="0"/>
        <w:jc w:val="center"/>
        <w:rPr>
          <w:sz w:val="40"/>
          <w:szCs w:val="40"/>
        </w:rPr>
      </w:pPr>
      <w:bookmarkStart w:id="4" w:name="bookmark4"/>
      <w:bookmarkStart w:id="5" w:name="bookmark5"/>
      <w:bookmarkStart w:id="6" w:name="bookmark6"/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（</w:t>
      </w:r>
      <w:r>
        <w:rPr>
          <w:color w:val="000000"/>
          <w:spacing w:val="0"/>
          <w:w w:val="100"/>
          <w:position w:val="0"/>
          <w:sz w:val="48"/>
          <w:szCs w:val="48"/>
        </w:rPr>
        <w:t>总分</w:t>
      </w:r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89.XX02,</w:t>
      </w:r>
      <w:r>
        <w:rPr>
          <w:color w:val="000000"/>
          <w:spacing w:val="0"/>
          <w:w w:val="100"/>
          <w:position w:val="0"/>
          <w:sz w:val="48"/>
          <w:szCs w:val="48"/>
        </w:rPr>
        <w:t>考试时间</w:t>
      </w:r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120</w:t>
      </w:r>
      <w:r>
        <w:rPr>
          <w:color w:val="000000"/>
          <w:spacing w:val="0"/>
          <w:w w:val="100"/>
          <w:position w:val="0"/>
          <w:sz w:val="48"/>
          <w:szCs w:val="48"/>
        </w:rPr>
        <w:t>分钟</w:t>
      </w:r>
      <w:r>
        <w:rPr>
          <w:rFonts w:ascii="Franklin Gothic Book" w:eastAsia="Franklin Gothic Book" w:hAnsi="Franklin Gothic Book" w:cs="Franklin Gothic Book"/>
          <w:color w:val="000000"/>
          <w:spacing w:val="0"/>
          <w:w w:val="100"/>
          <w:position w:val="0"/>
          <w:sz w:val="40"/>
          <w:szCs w:val="40"/>
        </w:rPr>
        <w:t>）</w:t>
      </w:r>
      <w:bookmarkEnd w:id="4"/>
      <w:bookmarkEnd w:id="5"/>
      <w:bookmarkEnd w:id="6"/>
    </w:p>
    <w:p>
      <w:pPr>
        <w:pStyle w:val="21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140"/>
        <w:jc w:val="left"/>
        <w:rPr>
          <w:sz w:val="32"/>
          <w:szCs w:val="32"/>
        </w:rPr>
      </w:pPr>
      <w:bookmarkStart w:id="7" w:name="bookmark7"/>
      <w:bookmarkStart w:id="8" w:name="bookmark8"/>
      <w:bookmarkStart w:id="9" w:name="bookmark9"/>
      <w:r>
        <w:rPr>
          <w:color w:val="000000"/>
          <w:spacing w:val="0"/>
          <w:w w:val="100"/>
          <w:position w:val="0"/>
          <w:sz w:val="30"/>
          <w:szCs w:val="30"/>
        </w:rPr>
        <w:t>A1/A2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题型</w:t>
      </w:r>
      <w:bookmarkEnd w:id="7"/>
      <w:bookmarkEnd w:id="8"/>
      <w:bookmarkEnd w:id="9"/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以下哪项不是腰麻术后并发症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呼吸抑制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尿潴留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化脓性脑脊髓膜炎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粘连性蛛网膜炎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马尾综合征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下列对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2015</w:t>
      </w:r>
      <w:r>
        <w:rPr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ASA</w:t>
      </w:r>
      <w:r>
        <w:rPr>
          <w:color w:val="000000"/>
          <w:spacing w:val="0"/>
          <w:w w:val="100"/>
          <w:position w:val="0"/>
        </w:rPr>
        <w:t>修订的手术患者病情评估分级的叙述中，不正确的是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</w:rPr>
        <w:t>级：正常健康患者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18" w:name="bookmark18"/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II</w:t>
      </w:r>
      <w:r>
        <w:rPr>
          <w:color w:val="000000"/>
          <w:spacing w:val="0"/>
          <w:w w:val="100"/>
          <w:position w:val="0"/>
        </w:rPr>
        <w:t>级：合并轻微系统疾病，能耐受手术和麻醉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40"/>
        <w:jc w:val="left"/>
      </w:pPr>
      <w:bookmarkStart w:id="19" w:name="bookmark19"/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0"/>
          <w:szCs w:val="30"/>
        </w:rPr>
        <w:t>c</w:t>
      </w:r>
      <w:bookmarkEnd w:id="19"/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30"/>
          <w:szCs w:val="30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m</w:t>
      </w:r>
      <w:r>
        <w:rPr>
          <w:color w:val="000000"/>
          <w:spacing w:val="0"/>
          <w:w w:val="100"/>
          <w:position w:val="0"/>
        </w:rPr>
        <w:t>级：合并严重系统疾病，手术和麻醉耐受尚可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  <w:sz w:val="32"/>
          <w:szCs w:val="32"/>
        </w:rPr>
        <w:t>W</w:t>
      </w:r>
      <w:r>
        <w:rPr>
          <w:color w:val="000000"/>
          <w:spacing w:val="0"/>
          <w:w w:val="100"/>
          <w:position w:val="0"/>
        </w:rPr>
        <w:t>级：合并严重系统疾病，危及生命安全，麻醉和手术风险大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  <w:sz w:val="32"/>
          <w:szCs w:val="32"/>
        </w:rPr>
        <w:t>V</w:t>
      </w:r>
      <w:r>
        <w:rPr>
          <w:color w:val="000000"/>
          <w:spacing w:val="0"/>
          <w:w w:val="100"/>
          <w:position w:val="0"/>
        </w:rPr>
        <w:t>级：濒死者，不手术无法生存，麻醉和手术非常危险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影响肺泡吸入麻醉药浓度的因素中，不包括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麻醉药的吸入浓度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肺泡分钟通气量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心排出量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吸入麻醉药的麻醉强度</w:t>
      </w:r>
    </w:p>
    <w:p>
      <w:pPr>
        <w:pStyle w:val="a0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气分配系数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关于七氟烷的作用特点，下列选项错误的是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麻醉诱导迅速，苏醒快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肌松弛作用弱，无非去极化肌松剂的肌松增强作用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不增加心肌对儿茶酚胺的敏感性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对呼吸道无刺激，但有呼吸抑制作用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使心肌收缩力和外周血管阻力下降，心血管抑制轻微，对心率影响小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关于丙泊酚应用时的注意事项中，错误的是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用于年老体弱、心功能不全者，剂量应酌减，缓慢静注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诱导时常会发生呼吸暂停，需要提供人工通气设备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丙泊酚输注综合征较为常见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对丙泊酚过敏者禁忌使用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618"/>
        </w:tabs>
        <w:bidi w:val="0"/>
        <w:spacing w:before="0" w:line="240" w:lineRule="auto"/>
        <w:ind w:left="0" w:right="0" w:firstLine="140"/>
        <w:jc w:val="left"/>
        <w:sectPr>
          <w:pgSz w:w="17861" w:h="25258"/>
          <w:pgMar w:top="1915" w:right="2561" w:bottom="2502" w:left="2666" w:header="0" w:footer="3" w:gutter="0"/>
          <w:cols w:space="720"/>
          <w:noEndnote/>
          <w:rtlGutter w:val="0"/>
          <w:docGrid w:linePitch="360"/>
        </w:sectPr>
      </w:pPr>
      <w:bookmarkStart w:id="39" w:name="bookmark39"/>
      <w:bookmarkEnd w:id="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ICU</w:t>
      </w:r>
      <w:r>
        <w:rPr>
          <w:color w:val="000000"/>
          <w:spacing w:val="0"/>
          <w:w w:val="100"/>
          <w:position w:val="0"/>
        </w:rPr>
        <w:t>镇静应根据患者状况、反应、血脂情况、生命体征等进行个体化用药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82"/>
        </w:tabs>
        <w:bidi w:val="0"/>
        <w:spacing w:before="0" w:line="240" w:lineRule="auto"/>
        <w:ind w:left="0" w:right="0" w:firstLine="14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下列不属于阿片类麻醉性镇痛药的是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131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6" style="width:893.05pt;height:1262.9pt;margin-top:0;margin-left:0;mso-position-horizontal-relative:page;mso-position-vertical-relative:page;position:absolute;v-text-anchor:top;z-index:-251656192" fillcolor="#ededef"/>
            </w:pict>
          </mc:Fallback>
        </mc:AlternateContent>
      </w:r>
    </w:p>
    <w:p>
      <w:pPr>
        <w:pStyle w:val="22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  <w:rPr>
          <w:sz w:val="32"/>
          <w:szCs w:val="32"/>
        </w:rPr>
      </w:pPr>
      <w:bookmarkStart w:id="41" w:name="bookmark41"/>
      <w:bookmarkEnd w:id="41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吗啡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哌替啶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氯胺酮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芬太尼</w:t>
      </w:r>
    </w:p>
    <w:p>
      <w:pPr>
        <w:pStyle w:val="a0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雷米芬太尼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61"/>
        </w:tabs>
        <w:bidi w:val="0"/>
        <w:spacing w:before="0" w:line="240" w:lineRule="auto"/>
        <w:ind w:left="0" w:right="0" w:firstLine="0"/>
        <w:jc w:val="both"/>
      </w:pPr>
      <w:bookmarkStart w:id="46" w:name="bookmark46"/>
      <w:bookmarkEnd w:id="46"/>
      <w:r>
        <w:rPr>
          <w:color w:val="000000"/>
          <w:spacing w:val="0"/>
          <w:w w:val="100"/>
          <w:position w:val="0"/>
        </w:rPr>
        <w:t>下列罗库漠铵的作用特点中，错误的是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没有特异性拮抗剂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起效最快的非去极化肌松药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较弱的抗迷走神经作用，临床应用剂量不引起明显的心率和血压变化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无组胺释放作用</w:t>
      </w:r>
    </w:p>
    <w:p>
      <w:pPr>
        <w:pStyle w:val="a0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主要从胆汁排泄，肝功能衰竭可延长其作用时间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61"/>
        </w:tabs>
        <w:bidi w:val="0"/>
        <w:spacing w:before="0" w:line="240" w:lineRule="auto"/>
        <w:ind w:left="0" w:right="0" w:firstLine="0"/>
        <w:jc w:val="both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下列情况的麻醉前用药，错误的是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3" w:name="bookmark53"/>
      <w:bookmarkEnd w:id="53"/>
      <w:r>
        <w:rPr>
          <w:color w:val="000000"/>
          <w:spacing w:val="0"/>
          <w:w w:val="100"/>
          <w:position w:val="0"/>
        </w:rPr>
        <w:t>甲状腺功能亢进患者须用较大剂量的镇静剂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高热患者宜用抗胆碱药东莨菪碱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5" w:name="bookmark55"/>
      <w:bookmarkEnd w:id="55"/>
      <w:r>
        <w:rPr>
          <w:color w:val="000000"/>
          <w:spacing w:val="0"/>
          <w:w w:val="100"/>
          <w:position w:val="0"/>
        </w:rPr>
        <w:t>卟琳病患者应常规使用苯巴比妥钠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体重小于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10kg</w:t>
      </w:r>
      <w:r>
        <w:rPr>
          <w:color w:val="000000"/>
          <w:spacing w:val="0"/>
          <w:w w:val="100"/>
          <w:position w:val="0"/>
        </w:rPr>
        <w:t>的小儿一般不用镇静药</w:t>
      </w:r>
    </w:p>
    <w:p>
      <w:pPr>
        <w:pStyle w:val="a0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迷走张力高的患者应常规使用阿托品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61"/>
        </w:tabs>
        <w:bidi w:val="0"/>
        <w:spacing w:before="0" w:line="240" w:lineRule="auto"/>
        <w:ind w:left="0" w:right="0" w:firstLine="0"/>
        <w:jc w:val="both"/>
      </w:pPr>
      <w:bookmarkStart w:id="58" w:name="bookmark58"/>
      <w:bookmarkEnd w:id="58"/>
      <w:r>
        <w:rPr>
          <w:color w:val="000000"/>
          <w:spacing w:val="0"/>
          <w:w w:val="100"/>
          <w:position w:val="0"/>
        </w:rPr>
        <w:t>吸入麻醉药血中的浓度与脑组织浓度要达到平衡，需要</w:t>
      </w:r>
    </w:p>
    <w:p>
      <w:pPr>
        <w:pStyle w:val="a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59" w:name="bookmark59"/>
      <w:bookmarkEnd w:id="5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个时间常数</w:t>
      </w:r>
    </w:p>
    <w:p>
      <w:pPr>
        <w:pStyle w:val="21"/>
        <w:keepNext/>
        <w:keepLines/>
        <w:widowControl w:val="0"/>
        <w:numPr>
          <w:ilvl w:val="0"/>
          <w:numId w:val="11"/>
        </w:numPr>
        <w:shd w:val="clear" w:color="auto" w:fill="auto"/>
        <w:tabs>
          <w:tab w:val="left" w:pos="478"/>
        </w:tabs>
        <w:bidi w:val="0"/>
        <w:spacing w:before="0" w:after="60" w:line="240" w:lineRule="auto"/>
        <w:ind w:left="0" w:right="0" w:firstLine="0"/>
        <w:jc w:val="both"/>
        <w:rPr>
          <w:sz w:val="32"/>
          <w:szCs w:val="32"/>
        </w:rPr>
      </w:pPr>
      <w:bookmarkStart w:id="60" w:name="bookmark60"/>
      <w:bookmarkStart w:id="61" w:name="bookmark61"/>
      <w:bookmarkStart w:id="62" w:name="bookmark62"/>
      <w:bookmarkStart w:id="63" w:name="bookmark63"/>
      <w:bookmarkEnd w:id="62"/>
      <w:r>
        <w:rPr>
          <w:color w:val="000000"/>
          <w:spacing w:val="0"/>
          <w:w w:val="100"/>
          <w:position w:val="0"/>
          <w:sz w:val="30"/>
          <w:szCs w:val="30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分钟</w:t>
      </w:r>
      <w:bookmarkEnd w:id="60"/>
      <w:bookmarkEnd w:id="61"/>
      <w:bookmarkEnd w:id="63"/>
    </w:p>
    <w:p>
      <w:pPr>
        <w:pStyle w:val="a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64" w:name="bookmark64"/>
      <w:bookmarkEnd w:id="6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color w:val="000000"/>
          <w:spacing w:val="0"/>
          <w:w w:val="100"/>
          <w:position w:val="0"/>
        </w:rPr>
        <w:t>个时间常数</w:t>
      </w:r>
    </w:p>
    <w:p>
      <w:pPr>
        <w:pStyle w:val="a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10</w:t>
      </w:r>
      <w:r>
        <w:rPr>
          <w:color w:val="000000"/>
          <w:spacing w:val="0"/>
          <w:w w:val="100"/>
          <w:position w:val="0"/>
        </w:rPr>
        <w:t>个臂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color w:val="000000"/>
          <w:spacing w:val="0"/>
          <w:w w:val="100"/>
          <w:position w:val="0"/>
        </w:rPr>
        <w:t>脑循环时间</w:t>
      </w:r>
    </w:p>
    <w:p>
      <w:pPr>
        <w:pStyle w:val="a0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66" w:name="bookmark66"/>
      <w:bookmarkEnd w:id="66"/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both"/>
      </w:pP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截瘫患者不宜选用下列哪种肌松药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筒箭毒碱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泮库漠铵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阿曲库铵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71" w:name="bookmark71"/>
      <w:bookmarkEnd w:id="71"/>
      <w:r>
        <w:rPr>
          <w:color w:val="000000"/>
          <w:spacing w:val="0"/>
          <w:w w:val="100"/>
          <w:position w:val="0"/>
        </w:rPr>
        <w:t>维库漠铵</w:t>
      </w:r>
    </w:p>
    <w:p>
      <w:pPr>
        <w:pStyle w:val="a0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72" w:name="bookmark72"/>
      <w:bookmarkEnd w:id="72"/>
      <w:r>
        <w:rPr>
          <w:color w:val="000000"/>
          <w:spacing w:val="0"/>
          <w:w w:val="100"/>
          <w:position w:val="0"/>
        </w:rPr>
        <w:t>琥珀胆碱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both"/>
      </w:pPr>
      <w:bookmarkStart w:id="73" w:name="bookmark73"/>
      <w:bookmarkEnd w:id="73"/>
      <w:r>
        <w:rPr>
          <w:color w:val="000000"/>
          <w:spacing w:val="0"/>
          <w:w w:val="100"/>
          <w:position w:val="0"/>
        </w:rPr>
        <w:t>关于普鲁卡因的属性和作用特点，下列正确的是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该药属于酰胺类局麻药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在体内由肝脏微粒体酶系水解</w:t>
      </w:r>
    </w:p>
    <w:p>
      <w:pPr>
        <w:pStyle w:val="21"/>
        <w:keepNext/>
        <w:keepLines/>
        <w:widowControl w:val="0"/>
        <w:numPr>
          <w:ilvl w:val="0"/>
          <w:numId w:val="13"/>
        </w:numPr>
        <w:shd w:val="clear" w:color="auto" w:fill="auto"/>
        <w:tabs>
          <w:tab w:val="left" w:pos="478"/>
        </w:tabs>
        <w:bidi w:val="0"/>
        <w:spacing w:before="0" w:after="60" w:line="240" w:lineRule="auto"/>
        <w:ind w:left="0" w:right="0" w:firstLine="0"/>
        <w:jc w:val="both"/>
      </w:pPr>
      <w:bookmarkStart w:id="76" w:name="bookmark76"/>
      <w:bookmarkStart w:id="77" w:name="bookmark77"/>
      <w:bookmarkStart w:id="78" w:name="bookmark78"/>
      <w:bookmarkStart w:id="79" w:name="bookmark79"/>
      <w:bookmarkEnd w:id="78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一次限量为</w:t>
      </w:r>
      <w:r>
        <w:rPr>
          <w:color w:val="000000"/>
          <w:spacing w:val="0"/>
          <w:w w:val="100"/>
          <w:position w:val="0"/>
        </w:rPr>
        <w:t>400mg</w:t>
      </w:r>
      <w:bookmarkEnd w:id="76"/>
      <w:bookmarkEnd w:id="77"/>
      <w:bookmarkEnd w:id="79"/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0" w:name="bookmark80"/>
      <w:bookmarkEnd w:id="80"/>
      <w:r>
        <w:rPr>
          <w:color w:val="000000"/>
          <w:spacing w:val="0"/>
          <w:w w:val="100"/>
          <w:position w:val="0"/>
        </w:rPr>
        <w:t>与丁卡因属于同类局麻药</w:t>
      </w:r>
    </w:p>
    <w:p>
      <w:pPr>
        <w:pStyle w:val="a0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限用于表面麻醉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both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蛛网膜下腔阻滞的常见并发症中，不包括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3" w:name="bookmark83"/>
      <w:bookmarkEnd w:id="83"/>
      <w:r>
        <w:rPr>
          <w:color w:val="000000"/>
          <w:spacing w:val="0"/>
          <w:w w:val="100"/>
          <w:position w:val="0"/>
        </w:rPr>
        <w:t>尿潴留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4" w:name="bookmark84"/>
      <w:bookmarkEnd w:id="84"/>
      <w:r>
        <w:rPr>
          <w:color w:val="000000"/>
          <w:spacing w:val="0"/>
          <w:w w:val="100"/>
          <w:position w:val="0"/>
        </w:rPr>
        <w:t>呼吸抑制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5" w:name="bookmark85"/>
      <w:bookmarkEnd w:id="85"/>
      <w:r>
        <w:rPr>
          <w:color w:val="000000"/>
          <w:spacing w:val="0"/>
          <w:w w:val="100"/>
          <w:position w:val="0"/>
        </w:rPr>
        <w:t>脑神经麻痹</w:t>
      </w:r>
    </w:p>
    <w:p>
      <w:pPr>
        <w:pStyle w:val="a0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6" w:name="bookmark86"/>
      <w:bookmarkEnd w:id="86"/>
      <w:r>
        <w:rPr>
          <w:color w:val="000000"/>
          <w:spacing w:val="0"/>
          <w:w w:val="100"/>
          <w:position w:val="0"/>
        </w:rPr>
        <w:t>马尾神经综合征</w:t>
      </w:r>
    </w:p>
    <w:p>
      <w:pPr>
        <w:pStyle w:val="22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  <w:rPr>
          <w:sz w:val="32"/>
          <w:szCs w:val="32"/>
        </w:rPr>
      </w:pPr>
      <w:bookmarkStart w:id="87" w:name="bookmark87"/>
      <w:bookmarkEnd w:id="8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腹泻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both"/>
      </w:pPr>
      <w:bookmarkStart w:id="88" w:name="bookmark88"/>
      <w:bookmarkEnd w:id="88"/>
      <w:r>
        <w:rPr>
          <w:color w:val="000000"/>
          <w:spacing w:val="0"/>
          <w:w w:val="100"/>
          <w:position w:val="0"/>
        </w:rPr>
        <w:t>硬膜外阻滞麻醉时，在初量作用将消失时，注入第二次量，其剂量应为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89" w:name="bookmark89"/>
      <w:bookmarkEnd w:id="89"/>
      <w:r>
        <w:rPr>
          <w:color w:val="000000"/>
          <w:spacing w:val="0"/>
          <w:w w:val="100"/>
          <w:position w:val="0"/>
        </w:rPr>
        <w:t>初量的一倍以上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  <w:sectPr>
          <w:type w:val="nextPage"/>
          <w:pgSz w:w="17861" w:h="25258"/>
          <w:pgMar w:top="1915" w:right="2561" w:bottom="2502" w:left="2666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>与初量相等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336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7" style="width:893.05pt;height:1262.9pt;margin-top:0;margin-left:0;mso-position-horizontal-relative:page;mso-position-vertical-relative:page;position:absolute;v-text-anchor:top;z-index:-251654144" fillcolor="#ededef"/>
            </w:pict>
          </mc:Fallback>
        </mc:AlternateContent>
      </w:r>
    </w:p>
    <w:p>
      <w:pPr>
        <w:pStyle w:val="21"/>
        <w:keepNext/>
        <w:keepLines/>
        <w:widowControl w:val="0"/>
        <w:numPr>
          <w:ilvl w:val="0"/>
          <w:numId w:val="16"/>
        </w:numPr>
        <w:shd w:val="clear" w:color="auto" w:fill="auto"/>
        <w:tabs>
          <w:tab w:val="left" w:pos="473"/>
        </w:tabs>
        <w:bidi w:val="0"/>
        <w:spacing w:before="0" w:after="60" w:line="240" w:lineRule="auto"/>
        <w:ind w:left="0" w:right="0" w:firstLine="0"/>
        <w:jc w:val="left"/>
      </w:pPr>
      <w:bookmarkStart w:id="91" w:name="bookmark91"/>
      <w:bookmarkStart w:id="92" w:name="bookmark92"/>
      <w:bookmarkStart w:id="93" w:name="bookmark93"/>
      <w:bookmarkStart w:id="94" w:name="bookmark94"/>
      <w:bookmarkEnd w:id="9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初量的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/ 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2/3</w:t>
      </w:r>
      <w:bookmarkEnd w:id="91"/>
      <w:bookmarkEnd w:id="92"/>
      <w:bookmarkEnd w:id="94"/>
    </w:p>
    <w:p>
      <w:pPr>
        <w:pStyle w:val="21"/>
        <w:keepNext/>
        <w:keepLines/>
        <w:widowControl w:val="0"/>
        <w:numPr>
          <w:ilvl w:val="0"/>
          <w:numId w:val="17"/>
        </w:numPr>
        <w:shd w:val="clear" w:color="auto" w:fill="auto"/>
        <w:tabs>
          <w:tab w:val="left" w:pos="478"/>
        </w:tabs>
        <w:bidi w:val="0"/>
        <w:spacing w:before="0" w:after="60" w:line="240" w:lineRule="auto"/>
        <w:ind w:left="0" w:right="0" w:firstLine="0"/>
        <w:jc w:val="left"/>
      </w:pPr>
      <w:bookmarkStart w:id="95" w:name="bookmark95"/>
      <w:bookmarkStart w:id="96" w:name="bookmark96"/>
      <w:bookmarkStart w:id="97" w:name="bookmark97"/>
      <w:bookmarkStart w:id="98" w:name="bookmark98"/>
      <w:bookmarkEnd w:id="9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初量的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/</w:t>
      </w:r>
      <w:r>
        <w:rPr>
          <w:color w:val="000000"/>
          <w:spacing w:val="0"/>
          <w:w w:val="100"/>
          <w:position w:val="0"/>
        </w:rPr>
        <w:t>3</w:t>
      </w:r>
      <w:bookmarkEnd w:id="95"/>
      <w:bookmarkEnd w:id="96"/>
      <w:bookmarkEnd w:id="98"/>
    </w:p>
    <w:p>
      <w:pPr>
        <w:pStyle w:val="a0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99" w:name="bookmark99"/>
      <w:bookmarkEnd w:id="99"/>
      <w:r>
        <w:rPr>
          <w:color w:val="000000"/>
          <w:spacing w:val="0"/>
          <w:w w:val="100"/>
          <w:position w:val="0"/>
        </w:rPr>
        <w:t>以上都不是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00" w:name="bookmark100"/>
      <w:bookmarkEnd w:id="100"/>
      <w:r>
        <w:rPr>
          <w:color w:val="000000"/>
          <w:spacing w:val="0"/>
          <w:w w:val="100"/>
          <w:position w:val="0"/>
        </w:rPr>
        <w:t>低温对血液的影响，下列正确的是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1" w:name="bookmark101"/>
      <w:bookmarkEnd w:id="101"/>
      <w:r>
        <w:rPr>
          <w:color w:val="000000"/>
          <w:spacing w:val="0"/>
          <w:w w:val="100"/>
          <w:position w:val="0"/>
        </w:rPr>
        <w:t>血液稀释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2" w:name="bookmark102"/>
      <w:bookmarkEnd w:id="102"/>
      <w:r>
        <w:rPr>
          <w:color w:val="000000"/>
          <w:spacing w:val="0"/>
          <w:w w:val="100"/>
          <w:position w:val="0"/>
        </w:rPr>
        <w:t>血浆浓度降低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3" w:name="bookmark103"/>
      <w:bookmarkEnd w:id="103"/>
      <w:r>
        <w:rPr>
          <w:color w:val="000000"/>
          <w:spacing w:val="0"/>
          <w:w w:val="100"/>
          <w:position w:val="0"/>
        </w:rPr>
        <w:t>血液黏滞性降低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4" w:name="bookmark104"/>
      <w:bookmarkEnd w:id="104"/>
      <w:r>
        <w:rPr>
          <w:color w:val="000000"/>
          <w:spacing w:val="0"/>
          <w:w w:val="100"/>
          <w:position w:val="0"/>
        </w:rPr>
        <w:t>血流缓慢</w:t>
      </w:r>
    </w:p>
    <w:p>
      <w:pPr>
        <w:pStyle w:val="a0"/>
        <w:keepNext w:val="0"/>
        <w:keepLines w:val="0"/>
        <w:widowControl w:val="0"/>
        <w:numPr>
          <w:ilvl w:val="0"/>
          <w:numId w:val="18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5" w:name="bookmark105"/>
      <w:bookmarkEnd w:id="105"/>
      <w:r>
        <w:rPr>
          <w:color w:val="000000"/>
          <w:spacing w:val="0"/>
          <w:w w:val="100"/>
          <w:position w:val="0"/>
        </w:rPr>
        <w:t>血细胞形态改变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06" w:name="bookmark106"/>
      <w:bookmarkEnd w:id="106"/>
      <w:r>
        <w:rPr>
          <w:color w:val="000000"/>
          <w:spacing w:val="0"/>
          <w:w w:val="100"/>
          <w:position w:val="0"/>
        </w:rPr>
        <w:t>关于麻醉恢复期，血压波动的叙述错误的是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7" w:name="bookmark107"/>
      <w:bookmarkEnd w:id="107"/>
      <w:r>
        <w:rPr>
          <w:color w:val="000000"/>
          <w:spacing w:val="0"/>
          <w:w w:val="100"/>
          <w:position w:val="0"/>
        </w:rPr>
        <w:t>低血容量表现为黏膜干燥、心率快以及少尿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8" w:name="bookmark108"/>
      <w:bookmarkEnd w:id="108"/>
      <w:r>
        <w:rPr>
          <w:color w:val="000000"/>
          <w:spacing w:val="0"/>
          <w:w w:val="100"/>
          <w:position w:val="0"/>
        </w:rPr>
        <w:t>静脉回流障碍可发生于机械通气、张力性气胸、心包填塞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09" w:name="bookmark109"/>
      <w:bookmarkEnd w:id="109"/>
      <w:r>
        <w:rPr>
          <w:color w:val="000000"/>
          <w:spacing w:val="0"/>
          <w:w w:val="100"/>
          <w:position w:val="0"/>
        </w:rPr>
        <w:t>血管张力降低可见于椎管内麻醉、过敏反应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0" w:name="bookmark110"/>
      <w:bookmarkEnd w:id="110"/>
      <w:r>
        <w:rPr>
          <w:color w:val="000000"/>
          <w:spacing w:val="0"/>
          <w:w w:val="100"/>
          <w:position w:val="0"/>
        </w:rPr>
        <w:t>术后疼痛、膀胱尿潴留及烦躁可引起血压降低</w:t>
      </w:r>
    </w:p>
    <w:p>
      <w:pPr>
        <w:pStyle w:val="a0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1" w:name="bookmark111"/>
      <w:bookmarkEnd w:id="111"/>
      <w:r>
        <w:rPr>
          <w:color w:val="000000"/>
          <w:spacing w:val="0"/>
          <w:w w:val="100"/>
          <w:position w:val="0"/>
        </w:rPr>
        <w:t>低氧血症和高碳酸血症可引起血压升高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12" w:name="bookmark112"/>
      <w:bookmarkEnd w:id="112"/>
      <w:r>
        <w:rPr>
          <w:color w:val="000000"/>
          <w:spacing w:val="0"/>
          <w:w w:val="100"/>
          <w:position w:val="0"/>
        </w:rPr>
        <w:t>硬膜外麻醉后一旦发生硬膜外血肿，如不及时救治，可导致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3" w:name="bookmark113"/>
      <w:bookmarkEnd w:id="113"/>
      <w:r>
        <w:rPr>
          <w:color w:val="000000"/>
          <w:spacing w:val="0"/>
          <w:w w:val="100"/>
          <w:position w:val="0"/>
        </w:rPr>
        <w:t>循环衰竭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4" w:name="bookmark114"/>
      <w:bookmarkEnd w:id="114"/>
      <w:r>
        <w:rPr>
          <w:color w:val="000000"/>
          <w:spacing w:val="0"/>
          <w:w w:val="100"/>
          <w:position w:val="0"/>
        </w:rPr>
        <w:t>痛觉异常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5" w:name="bookmark115"/>
      <w:bookmarkEnd w:id="115"/>
      <w:r>
        <w:rPr>
          <w:color w:val="000000"/>
          <w:spacing w:val="0"/>
          <w:w w:val="100"/>
          <w:position w:val="0"/>
        </w:rPr>
        <w:t>呼吸抑制</w:t>
      </w:r>
    </w:p>
    <w:p>
      <w:pPr>
        <w:pStyle w:val="22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16" w:name="bookmark116"/>
      <w:bookmarkEnd w:id="116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截瘫</w:t>
      </w:r>
    </w:p>
    <w:p>
      <w:pPr>
        <w:pStyle w:val="a0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7" w:name="bookmark117"/>
      <w:bookmarkEnd w:id="117"/>
      <w:r>
        <w:rPr>
          <w:color w:val="000000"/>
          <w:spacing w:val="0"/>
          <w:w w:val="100"/>
          <w:position w:val="0"/>
        </w:rPr>
        <w:t>全脊麻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18" w:name="bookmark118"/>
      <w:bookmarkEnd w:id="118"/>
      <w:r>
        <w:rPr>
          <w:color w:val="000000"/>
          <w:spacing w:val="0"/>
          <w:w w:val="100"/>
          <w:position w:val="0"/>
        </w:rPr>
        <w:t>下列选项中不属于局部麻醉的是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19" w:name="bookmark119"/>
      <w:bookmarkEnd w:id="119"/>
      <w:r>
        <w:rPr>
          <w:color w:val="000000"/>
          <w:spacing w:val="0"/>
          <w:w w:val="100"/>
          <w:position w:val="0"/>
        </w:rPr>
        <w:t>表面麻醉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0" w:name="bookmark120"/>
      <w:bookmarkEnd w:id="120"/>
      <w:r>
        <w:rPr>
          <w:color w:val="000000"/>
          <w:spacing w:val="0"/>
          <w:w w:val="100"/>
          <w:position w:val="0"/>
        </w:rPr>
        <w:t>局部浸润麻醉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1" w:name="bookmark121"/>
      <w:bookmarkEnd w:id="121"/>
      <w:r>
        <w:rPr>
          <w:color w:val="000000"/>
          <w:spacing w:val="0"/>
          <w:w w:val="100"/>
          <w:position w:val="0"/>
        </w:rPr>
        <w:t>区域阻滞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2" w:name="bookmark122"/>
      <w:bookmarkEnd w:id="122"/>
      <w:r>
        <w:rPr>
          <w:color w:val="000000"/>
          <w:spacing w:val="0"/>
          <w:w w:val="100"/>
          <w:position w:val="0"/>
        </w:rPr>
        <w:t>骶管阻滞</w:t>
      </w:r>
    </w:p>
    <w:p>
      <w:pPr>
        <w:pStyle w:val="a0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3" w:name="bookmark123"/>
      <w:bookmarkEnd w:id="123"/>
      <w:r>
        <w:rPr>
          <w:color w:val="000000"/>
          <w:spacing w:val="0"/>
          <w:w w:val="100"/>
          <w:position w:val="0"/>
        </w:rPr>
        <w:t>神经阻滞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24" w:name="bookmark124"/>
      <w:bookmarkEnd w:id="124"/>
      <w:r>
        <w:rPr>
          <w:color w:val="000000"/>
          <w:spacing w:val="0"/>
          <w:w w:val="100"/>
          <w:position w:val="0"/>
        </w:rPr>
        <w:t>关于麻醉的选择，下列错误的是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5" w:name="bookmark125"/>
      <w:bookmarkEnd w:id="125"/>
      <w:r>
        <w:rPr>
          <w:color w:val="000000"/>
          <w:spacing w:val="0"/>
          <w:w w:val="100"/>
          <w:position w:val="0"/>
        </w:rPr>
        <w:t>根据病情、手术种类、现有麻醉药物、监测设备决定麻醉方式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6" w:name="bookmark126"/>
      <w:bookmarkEnd w:id="126"/>
      <w:r>
        <w:rPr>
          <w:color w:val="000000"/>
          <w:spacing w:val="0"/>
          <w:w w:val="100"/>
          <w:position w:val="0"/>
        </w:rPr>
        <w:t>尊重患者意愿，自行选择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7" w:name="bookmark127"/>
      <w:bookmarkEnd w:id="127"/>
      <w:r>
        <w:rPr>
          <w:color w:val="000000"/>
          <w:spacing w:val="0"/>
          <w:w w:val="100"/>
          <w:position w:val="0"/>
        </w:rPr>
        <w:t>外科医师与麻醉医师应有充分的交流与沟通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8" w:name="bookmark128"/>
      <w:bookmarkEnd w:id="128"/>
      <w:r>
        <w:rPr>
          <w:color w:val="000000"/>
          <w:spacing w:val="0"/>
          <w:w w:val="100"/>
          <w:position w:val="0"/>
        </w:rPr>
        <w:t>小儿、休克者及颅脑、胸科、上腹部、脊柱等手术宜全身麻醉</w:t>
      </w:r>
    </w:p>
    <w:p>
      <w:pPr>
        <w:pStyle w:val="a0"/>
        <w:keepNext w:val="0"/>
        <w:keepLines w:val="0"/>
        <w:widowControl w:val="0"/>
        <w:numPr>
          <w:ilvl w:val="0"/>
          <w:numId w:val="2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29" w:name="bookmark129"/>
      <w:bookmarkEnd w:id="129"/>
      <w:r>
        <w:rPr>
          <w:color w:val="000000"/>
          <w:spacing w:val="0"/>
          <w:w w:val="100"/>
          <w:position w:val="0"/>
        </w:rPr>
        <w:t>骨科下肢手术宜采取神经丛阻滞或椎管内麻醉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1"/>
        </w:tabs>
        <w:bidi w:val="0"/>
        <w:spacing w:before="0" w:line="240" w:lineRule="auto"/>
        <w:ind w:left="0" w:right="0" w:firstLine="0"/>
        <w:jc w:val="left"/>
      </w:pPr>
      <w:bookmarkStart w:id="130" w:name="bookmark130"/>
      <w:bookmarkEnd w:id="130"/>
      <w:r>
        <w:rPr>
          <w:color w:val="000000"/>
          <w:spacing w:val="0"/>
          <w:w w:val="100"/>
          <w:position w:val="0"/>
        </w:rPr>
        <w:t>适用于小儿麻醉诱导，用于维持麻醉时，术中血流动力学易于维持平稳，麻醉后苏醒迅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速，术后恶心呕吐发生率低的是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31" w:name="bookmark131"/>
      <w:bookmarkEnd w:id="131"/>
      <w:r>
        <w:rPr>
          <w:color w:val="000000"/>
          <w:spacing w:val="0"/>
          <w:w w:val="100"/>
          <w:position w:val="0"/>
        </w:rPr>
        <w:t>七氟烷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32" w:name="bookmark132"/>
      <w:bookmarkEnd w:id="132"/>
      <w:r>
        <w:rPr>
          <w:color w:val="000000"/>
          <w:spacing w:val="0"/>
          <w:w w:val="100"/>
          <w:position w:val="0"/>
        </w:rPr>
        <w:t>恩氟烷</w:t>
      </w:r>
    </w:p>
    <w:p>
      <w:pPr>
        <w:pStyle w:val="2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33" w:name="bookmark133"/>
      <w:bookmarkEnd w:id="13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氟烷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34" w:name="bookmark134"/>
      <w:bookmarkEnd w:id="134"/>
      <w:r>
        <w:rPr>
          <w:color w:val="000000"/>
          <w:spacing w:val="0"/>
          <w:w w:val="100"/>
          <w:position w:val="0"/>
        </w:rPr>
        <w:t>异氟烷</w:t>
      </w:r>
    </w:p>
    <w:p>
      <w:pPr>
        <w:pStyle w:val="a0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35" w:name="bookmark135"/>
      <w:bookmarkEnd w:id="135"/>
      <w:r>
        <w:rPr>
          <w:color w:val="000000"/>
          <w:spacing w:val="0"/>
          <w:w w:val="100"/>
          <w:position w:val="0"/>
        </w:rPr>
        <w:t>地氟烷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line="240" w:lineRule="auto"/>
        <w:ind w:left="0" w:right="0" w:firstLine="0"/>
        <w:jc w:val="left"/>
      </w:pPr>
      <w:bookmarkStart w:id="136" w:name="bookmark136"/>
      <w:bookmarkEnd w:id="136"/>
      <w:r>
        <w:rPr>
          <w:color w:val="000000"/>
          <w:spacing w:val="0"/>
          <w:w w:val="100"/>
          <w:position w:val="0"/>
        </w:rPr>
        <w:t>有关丙泊酚的作用特点，下列错误的是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137" w:name="bookmark137"/>
      <w:bookmarkEnd w:id="137"/>
      <w:r>
        <w:rPr>
          <w:color w:val="000000"/>
          <w:spacing w:val="0"/>
          <w:w w:val="100"/>
          <w:position w:val="0"/>
        </w:rPr>
        <w:t>用于全身麻醉诱导和维持，停药后可很快苏醒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138" w:name="bookmark138"/>
      <w:bookmarkEnd w:id="138"/>
      <w:r>
        <w:rPr>
          <w:color w:val="000000"/>
          <w:spacing w:val="0"/>
          <w:w w:val="100"/>
          <w:position w:val="0"/>
        </w:rPr>
        <w:t>有镇痛作用，改变肝肾功能，影响皮质醇合成和肾上腺皮质激素释放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bookmarkStart w:id="139" w:name="bookmark139"/>
      <w:bookmarkEnd w:id="139"/>
      <w:r>
        <w:rPr>
          <w:color w:val="000000"/>
          <w:spacing w:val="0"/>
          <w:w w:val="100"/>
          <w:position w:val="0"/>
        </w:rPr>
        <w:t>注射速度过快，心血管系统抑制特别明显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540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8" style="width:893.05pt;height:1262.9pt;margin-top:0;margin-left:0;mso-position-horizontal-relative:page;mso-position-vertical-relative:page;position:absolute;v-text-anchor:top;z-index:-251652096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0" w:name="bookmark140"/>
      <w:bookmarkEnd w:id="140"/>
      <w:r>
        <w:rPr>
          <w:color w:val="000000"/>
          <w:spacing w:val="0"/>
          <w:w w:val="100"/>
          <w:position w:val="0"/>
        </w:rPr>
        <w:t>可引起剂量相关的心血管和呼吸中枢抑制</w:t>
      </w:r>
    </w:p>
    <w:p>
      <w:pPr>
        <w:pStyle w:val="a0"/>
        <w:keepNext w:val="0"/>
        <w:keepLines w:val="0"/>
        <w:widowControl w:val="0"/>
        <w:numPr>
          <w:ilvl w:val="0"/>
          <w:numId w:val="2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1" w:name="bookmark141"/>
      <w:bookmarkEnd w:id="141"/>
      <w:r>
        <w:rPr>
          <w:color w:val="000000"/>
          <w:spacing w:val="0"/>
          <w:w w:val="100"/>
          <w:position w:val="0"/>
        </w:rPr>
        <w:t>降低颅内压，脑灌注压轻度减少，脑氧代谢率降低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42" w:name="bookmark142"/>
      <w:bookmarkEnd w:id="142"/>
      <w:r>
        <w:rPr>
          <w:color w:val="000000"/>
          <w:spacing w:val="0"/>
          <w:w w:val="100"/>
          <w:position w:val="0"/>
        </w:rPr>
        <w:t>有关依托咪酯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color w:val="000000"/>
          <w:spacing w:val="0"/>
          <w:w w:val="100"/>
          <w:position w:val="0"/>
        </w:rPr>
        <w:t>乙醚酯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color w:val="000000"/>
          <w:spacing w:val="0"/>
          <w:w w:val="100"/>
          <w:position w:val="0"/>
        </w:rPr>
        <w:t>的作用特点，下列不正确的是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3" w:name="bookmark143"/>
      <w:bookmarkEnd w:id="143"/>
      <w:r>
        <w:rPr>
          <w:color w:val="000000"/>
          <w:spacing w:val="0"/>
          <w:w w:val="100"/>
          <w:position w:val="0"/>
        </w:rPr>
        <w:t>静注后起效迅速，几秒钟内便入睡，麻醉维持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4" w:name="bookmark144"/>
      <w:bookmarkEnd w:id="144"/>
      <w:r>
        <w:rPr>
          <w:color w:val="000000"/>
          <w:spacing w:val="0"/>
          <w:w w:val="100"/>
          <w:position w:val="0"/>
        </w:rPr>
        <w:t>适用于重症心脏病、病危、休克和老年者的麻醉诱导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5" w:name="bookmark145"/>
      <w:bookmarkEnd w:id="145"/>
      <w:r>
        <w:rPr>
          <w:color w:val="000000"/>
          <w:spacing w:val="0"/>
          <w:w w:val="100"/>
          <w:position w:val="0"/>
        </w:rPr>
        <w:t>对循环系统无不良影响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6" w:name="bookmark146"/>
      <w:bookmarkEnd w:id="146"/>
      <w:r>
        <w:rPr>
          <w:color w:val="000000"/>
          <w:spacing w:val="0"/>
          <w:w w:val="100"/>
          <w:position w:val="0"/>
        </w:rPr>
        <w:t>对呼吸系统有明显抑制</w:t>
      </w:r>
    </w:p>
    <w:p>
      <w:pPr>
        <w:pStyle w:val="a0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7" w:name="bookmark147"/>
      <w:bookmarkEnd w:id="147"/>
      <w:r>
        <w:rPr>
          <w:color w:val="000000"/>
          <w:spacing w:val="0"/>
          <w:w w:val="100"/>
          <w:position w:val="0"/>
        </w:rPr>
        <w:t>长时间给药对肾上腺皮质功能有抑制作用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48" w:name="bookmark148"/>
      <w:bookmarkEnd w:id="148"/>
      <w:r>
        <w:rPr>
          <w:color w:val="000000"/>
          <w:spacing w:val="0"/>
          <w:w w:val="100"/>
          <w:position w:val="0"/>
        </w:rPr>
        <w:t>下列顺阿曲库铵的作用特点中，不正确的是</w:t>
      </w:r>
    </w:p>
    <w:p>
      <w:pPr>
        <w:pStyle w:val="a0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49" w:name="bookmark149"/>
      <w:bookmarkEnd w:id="149"/>
      <w:r>
        <w:rPr>
          <w:color w:val="000000"/>
          <w:spacing w:val="0"/>
          <w:w w:val="100"/>
          <w:position w:val="0"/>
        </w:rPr>
        <w:t>临床应用剂量无迷走神经的心血管效应</w:t>
      </w:r>
    </w:p>
    <w:p>
      <w:pPr>
        <w:pStyle w:val="a0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0" w:name="bookmark150"/>
      <w:bookmarkEnd w:id="150"/>
      <w:r>
        <w:rPr>
          <w:color w:val="000000"/>
          <w:spacing w:val="0"/>
          <w:w w:val="100"/>
          <w:position w:val="0"/>
        </w:rPr>
        <w:t>低温及酸中毒时作用增强</w:t>
      </w:r>
    </w:p>
    <w:p>
      <w:pPr>
        <w:pStyle w:val="a0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1" w:name="bookmark151"/>
      <w:bookmarkEnd w:id="151"/>
      <w:r>
        <w:rPr>
          <w:color w:val="000000"/>
          <w:spacing w:val="0"/>
          <w:w w:val="100"/>
          <w:position w:val="0"/>
        </w:rPr>
        <w:t>通过霍夫曼降解和血浆酯酶水解，代谢产物由肾和胆道排泄，无蓄积作用</w:t>
      </w:r>
    </w:p>
    <w:p>
      <w:pPr>
        <w:pStyle w:val="a0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2" w:name="bookmark152"/>
      <w:bookmarkEnd w:id="152"/>
      <w:r>
        <w:rPr>
          <w:color w:val="000000"/>
          <w:spacing w:val="0"/>
          <w:w w:val="100"/>
          <w:position w:val="0"/>
        </w:rPr>
        <w:t>适用于肝肾功能不全者</w:t>
      </w:r>
    </w:p>
    <w:p>
      <w:pPr>
        <w:pStyle w:val="a0"/>
        <w:keepNext w:val="0"/>
        <w:keepLines w:val="0"/>
        <w:widowControl w:val="0"/>
        <w:numPr>
          <w:ilvl w:val="0"/>
          <w:numId w:val="2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3" w:name="bookmark153"/>
      <w:bookmarkEnd w:id="153"/>
      <w:r>
        <w:rPr>
          <w:color w:val="000000"/>
          <w:spacing w:val="0"/>
          <w:w w:val="100"/>
          <w:position w:val="0"/>
        </w:rPr>
        <w:t>可引起组胺释放出现皮疹、心动过速及低血压，严重者可发生支气管痉挛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54" w:name="bookmark154"/>
      <w:bookmarkEnd w:id="154"/>
      <w:r>
        <w:rPr>
          <w:color w:val="000000"/>
          <w:spacing w:val="0"/>
          <w:w w:val="100"/>
          <w:position w:val="0"/>
        </w:rPr>
        <w:t>以下对麻醉的论述，正确的是</w:t>
      </w:r>
    </w:p>
    <w:p>
      <w:pPr>
        <w:pStyle w:val="a0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5" w:name="bookmark155"/>
      <w:bookmarkEnd w:id="155"/>
      <w:r>
        <w:rPr>
          <w:color w:val="000000"/>
          <w:spacing w:val="0"/>
          <w:w w:val="100"/>
          <w:position w:val="0"/>
        </w:rPr>
        <w:t>麻醉的机制完全明确</w:t>
      </w:r>
    </w:p>
    <w:p>
      <w:pPr>
        <w:pStyle w:val="a0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6" w:name="bookmark156"/>
      <w:bookmarkEnd w:id="156"/>
      <w:r>
        <w:rPr>
          <w:color w:val="000000"/>
          <w:spacing w:val="0"/>
          <w:w w:val="100"/>
          <w:position w:val="0"/>
        </w:rPr>
        <w:t>麻醉药的作用是可逆的</w:t>
      </w:r>
    </w:p>
    <w:p>
      <w:pPr>
        <w:pStyle w:val="a0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7" w:name="bookmark157"/>
      <w:bookmarkEnd w:id="157"/>
      <w:r>
        <w:rPr>
          <w:color w:val="000000"/>
          <w:spacing w:val="0"/>
          <w:w w:val="100"/>
          <w:position w:val="0"/>
        </w:rPr>
        <w:t>吸入麻醉药的特点是可控性差</w:t>
      </w:r>
    </w:p>
    <w:p>
      <w:pPr>
        <w:pStyle w:val="a0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8" w:name="bookmark158"/>
      <w:bookmarkEnd w:id="158"/>
      <w:r>
        <w:rPr>
          <w:color w:val="000000"/>
          <w:spacing w:val="0"/>
          <w:w w:val="100"/>
          <w:position w:val="0"/>
        </w:rPr>
        <w:t>静脉麻醉药大部分以原型排出体外</w:t>
      </w:r>
    </w:p>
    <w:p>
      <w:pPr>
        <w:pStyle w:val="a0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59" w:name="bookmark159"/>
      <w:bookmarkEnd w:id="15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BIS</w:t>
      </w:r>
      <w:r>
        <w:rPr>
          <w:color w:val="000000"/>
          <w:spacing w:val="0"/>
          <w:w w:val="100"/>
          <w:position w:val="0"/>
        </w:rPr>
        <w:t>是目前判断麻醉深度的唯一指标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60" w:name="bookmark160"/>
      <w:bookmarkEnd w:id="160"/>
      <w:r>
        <w:rPr>
          <w:color w:val="000000"/>
          <w:spacing w:val="0"/>
          <w:w w:val="100"/>
          <w:position w:val="0"/>
        </w:rPr>
        <w:t>拟行全麻的患者，经口插管难易度的评估是</w:t>
      </w:r>
    </w:p>
    <w:p>
      <w:pPr>
        <w:pStyle w:val="a0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1" w:name="bookmark161"/>
      <w:bookmarkEnd w:id="161"/>
      <w:r>
        <w:rPr>
          <w:color w:val="000000"/>
          <w:spacing w:val="0"/>
          <w:w w:val="100"/>
          <w:position w:val="0"/>
        </w:rPr>
        <w:t>张口度</w:t>
      </w:r>
    </w:p>
    <w:p>
      <w:pPr>
        <w:pStyle w:val="a0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2" w:name="bookmark162"/>
      <w:bookmarkEnd w:id="162"/>
      <w:r>
        <w:rPr>
          <w:color w:val="000000"/>
          <w:spacing w:val="0"/>
          <w:w w:val="100"/>
          <w:position w:val="0"/>
        </w:rPr>
        <w:t>颈部活动度</w:t>
      </w:r>
    </w:p>
    <w:p>
      <w:pPr>
        <w:pStyle w:val="a0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3" w:name="bookmark163"/>
      <w:bookmarkEnd w:id="163"/>
      <w:r>
        <w:rPr>
          <w:color w:val="000000"/>
          <w:spacing w:val="0"/>
          <w:w w:val="100"/>
          <w:position w:val="0"/>
        </w:rPr>
        <w:t>下颌间隙</w:t>
      </w:r>
    </w:p>
    <w:p>
      <w:pPr>
        <w:pStyle w:val="a0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4" w:name="bookmark164"/>
      <w:bookmarkEnd w:id="164"/>
      <w:r>
        <w:rPr>
          <w:color w:val="000000"/>
          <w:spacing w:val="0"/>
          <w:w w:val="100"/>
          <w:position w:val="0"/>
        </w:rPr>
        <w:t>舌/咽的相对大小</w:t>
      </w:r>
    </w:p>
    <w:p>
      <w:pPr>
        <w:pStyle w:val="a0"/>
        <w:keepNext w:val="0"/>
        <w:keepLines w:val="0"/>
        <w:widowControl w:val="0"/>
        <w:numPr>
          <w:ilvl w:val="0"/>
          <w:numId w:val="2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5" w:name="bookmark165"/>
      <w:bookmarkEnd w:id="165"/>
      <w:r>
        <w:rPr>
          <w:color w:val="000000"/>
          <w:spacing w:val="0"/>
          <w:w w:val="100"/>
          <w:position w:val="0"/>
        </w:rPr>
        <w:t>以上都是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66" w:name="bookmark166"/>
      <w:bookmarkEnd w:id="166"/>
      <w:r>
        <w:rPr>
          <w:color w:val="000000"/>
          <w:spacing w:val="0"/>
          <w:w w:val="100"/>
          <w:position w:val="0"/>
        </w:rPr>
        <w:t>氟芬合剂（依诺伐）的禁忌证中，除外</w:t>
      </w:r>
    </w:p>
    <w:p>
      <w:pPr>
        <w:pStyle w:val="a0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7" w:name="bookmark167"/>
      <w:bookmarkEnd w:id="167"/>
      <w:r>
        <w:rPr>
          <w:color w:val="000000"/>
          <w:spacing w:val="0"/>
          <w:w w:val="100"/>
          <w:position w:val="0"/>
        </w:rPr>
        <w:t>婴幼儿麻醉</w:t>
      </w:r>
    </w:p>
    <w:p>
      <w:pPr>
        <w:pStyle w:val="a0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8" w:name="bookmark168"/>
      <w:bookmarkEnd w:id="168"/>
      <w:r>
        <w:rPr>
          <w:color w:val="000000"/>
          <w:spacing w:val="0"/>
          <w:w w:val="100"/>
          <w:position w:val="0"/>
        </w:rPr>
        <w:t>产妇行剖宫产术</w:t>
      </w:r>
    </w:p>
    <w:p>
      <w:pPr>
        <w:pStyle w:val="a0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69" w:name="bookmark169"/>
      <w:bookmarkEnd w:id="169"/>
      <w:r>
        <w:rPr>
          <w:color w:val="000000"/>
          <w:spacing w:val="0"/>
          <w:w w:val="100"/>
          <w:position w:val="0"/>
        </w:rPr>
        <w:t>帕金森患者</w:t>
      </w:r>
    </w:p>
    <w:p>
      <w:pPr>
        <w:pStyle w:val="a0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0" w:name="bookmark170"/>
      <w:bookmarkEnd w:id="170"/>
      <w:r>
        <w:rPr>
          <w:color w:val="000000"/>
          <w:spacing w:val="0"/>
          <w:w w:val="100"/>
          <w:position w:val="0"/>
        </w:rPr>
        <w:t>颅脑外伤患者</w:t>
      </w:r>
    </w:p>
    <w:p>
      <w:pPr>
        <w:pStyle w:val="a0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1" w:name="bookmark171"/>
      <w:bookmarkEnd w:id="171"/>
      <w:r>
        <w:rPr>
          <w:color w:val="000000"/>
          <w:spacing w:val="0"/>
          <w:w w:val="100"/>
          <w:position w:val="0"/>
        </w:rPr>
        <w:t>严重呼吸功能不全伴哮喘患者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72" w:name="bookmark172"/>
      <w:bookmarkEnd w:id="172"/>
      <w:r>
        <w:rPr>
          <w:color w:val="000000"/>
          <w:spacing w:val="0"/>
          <w:w w:val="100"/>
          <w:position w:val="0"/>
        </w:rPr>
        <w:t>关于反流和误吸，下列不正确的是</w:t>
      </w:r>
    </w:p>
    <w:p>
      <w:pPr>
        <w:pStyle w:val="a0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3" w:name="bookmark173"/>
      <w:bookmarkEnd w:id="173"/>
      <w:r>
        <w:rPr>
          <w:color w:val="000000"/>
          <w:spacing w:val="0"/>
          <w:w w:val="100"/>
          <w:position w:val="0"/>
        </w:rPr>
        <w:t>吸入物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pH</w:t>
      </w:r>
      <w:r>
        <w:rPr>
          <w:color w:val="000000"/>
          <w:spacing w:val="0"/>
          <w:w w:val="100"/>
          <w:position w:val="0"/>
        </w:rPr>
        <w:t>越低，临床表现越重</w:t>
      </w:r>
    </w:p>
    <w:p>
      <w:pPr>
        <w:pStyle w:val="a0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4" w:name="bookmark174"/>
      <w:bookmarkEnd w:id="174"/>
      <w:r>
        <w:rPr>
          <w:color w:val="000000"/>
          <w:spacing w:val="0"/>
          <w:w w:val="100"/>
          <w:position w:val="0"/>
        </w:rPr>
        <w:t>吸入物的量越大，临床表现越重</w:t>
      </w:r>
    </w:p>
    <w:p>
      <w:pPr>
        <w:pStyle w:val="a0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  <w:rPr>
          <w:sz w:val="30"/>
          <w:szCs w:val="30"/>
        </w:rPr>
      </w:pPr>
      <w:bookmarkStart w:id="175" w:name="bookmark175"/>
      <w:bookmarkEnd w:id="175"/>
      <w:r>
        <w:rPr>
          <w:color w:val="000000"/>
          <w:spacing w:val="0"/>
          <w:w w:val="100"/>
          <w:position w:val="0"/>
          <w:sz w:val="32"/>
          <w:szCs w:val="32"/>
        </w:rPr>
        <w:t>误吸入大量胃内容物，死亡率可达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70%</w:t>
      </w:r>
    </w:p>
    <w:p>
      <w:pPr>
        <w:pStyle w:val="a0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6" w:name="bookmark176"/>
      <w:bookmarkEnd w:id="176"/>
      <w:r>
        <w:rPr>
          <w:color w:val="000000"/>
          <w:spacing w:val="0"/>
          <w:w w:val="100"/>
          <w:position w:val="0"/>
        </w:rPr>
        <w:t>全麻时反流，误吸以产妇和小儿发生率高</w:t>
      </w:r>
    </w:p>
    <w:p>
      <w:pPr>
        <w:pStyle w:val="a0"/>
        <w:keepNext w:val="0"/>
        <w:keepLines w:val="0"/>
        <w:widowControl w:val="0"/>
        <w:numPr>
          <w:ilvl w:val="0"/>
          <w:numId w:val="30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7" w:name="bookmark177"/>
      <w:bookmarkEnd w:id="177"/>
      <w:r>
        <w:rPr>
          <w:color w:val="000000"/>
          <w:spacing w:val="0"/>
          <w:w w:val="100"/>
          <w:position w:val="0"/>
        </w:rPr>
        <w:t>急症饱胃患者禁用全麻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178" w:name="bookmark178"/>
      <w:bookmarkEnd w:id="178"/>
      <w:r>
        <w:rPr>
          <w:color w:val="000000"/>
          <w:spacing w:val="0"/>
          <w:w w:val="100"/>
          <w:position w:val="0"/>
        </w:rPr>
        <w:t>局麻药毒性反应的临床表现中，不包括</w:t>
      </w:r>
    </w:p>
    <w:p>
      <w:pPr>
        <w:pStyle w:val="a0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179" w:name="bookmark179"/>
      <w:bookmarkEnd w:id="179"/>
      <w:r>
        <w:rPr>
          <w:color w:val="000000"/>
          <w:spacing w:val="0"/>
          <w:w w:val="100"/>
          <w:position w:val="0"/>
        </w:rPr>
        <w:t>口舌发麻</w:t>
      </w:r>
    </w:p>
    <w:p>
      <w:pPr>
        <w:pStyle w:val="22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  <w:rPr>
          <w:sz w:val="32"/>
          <w:szCs w:val="32"/>
        </w:rPr>
      </w:pPr>
      <w:bookmarkStart w:id="180" w:name="bookmark180"/>
      <w:bookmarkEnd w:id="180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耳鸣</w:t>
      </w:r>
    </w:p>
    <w:p>
      <w:pPr>
        <w:pStyle w:val="22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  <w:rPr>
          <w:sz w:val="32"/>
          <w:szCs w:val="32"/>
        </w:rPr>
        <w:sectPr>
          <w:type w:val="nextPage"/>
          <w:pgSz w:w="17861" w:h="25258"/>
          <w:pgMar w:top="1915" w:right="2561" w:bottom="2502" w:left="2666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181" w:name="bookmark181"/>
      <w:bookmarkEnd w:id="181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多语</w:t>
      </w:r>
    </w:p>
    <w:p>
      <w:pPr>
        <w:pStyle w:val="22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  <w:rPr>
          <w:sz w:val="32"/>
          <w:szCs w:val="32"/>
        </w:rPr>
      </w:pPr>
      <w:bookmarkStart w:id="182" w:name="bookmark182"/>
      <w:bookmarkEnd w:id="182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寒战</w:t>
      </w:r>
    </w:p>
    <w:p>
      <w:pPr>
        <w:pStyle w:val="22"/>
        <w:keepNext w:val="0"/>
        <w:keepLines w:val="0"/>
        <w:widowControl w:val="0"/>
        <w:numPr>
          <w:ilvl w:val="0"/>
          <w:numId w:val="3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  <w:rPr>
          <w:sz w:val="32"/>
          <w:szCs w:val="32"/>
        </w:rPr>
        <w:sectPr>
          <w:type w:val="nextPage"/>
          <w:pgSz w:w="17861" w:h="25258"/>
          <w:pgMar w:top="1915" w:right="2561" w:bottom="2502" w:left="2666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183" w:name="bookmark183"/>
      <w:bookmarkEnd w:id="18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高热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74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29" style="width:893.05pt;height:1262.9pt;margin-top:0;margin-left:0;mso-position-horizontal-relative:page;mso-position-vertical-relative:page;position:absolute;v-text-anchor:top;z-index:-251650048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184" w:name="bookmark184"/>
      <w:bookmarkEnd w:id="184"/>
      <w:r>
        <w:rPr>
          <w:color w:val="000000"/>
          <w:spacing w:val="0"/>
          <w:w w:val="100"/>
          <w:position w:val="0"/>
        </w:rPr>
        <w:t>仰卧位低血压综合征是因为增大的子宫压迫了</w:t>
      </w:r>
    </w:p>
    <w:p>
      <w:pPr>
        <w:pStyle w:val="a0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185" w:name="bookmark185"/>
      <w:bookmarkEnd w:id="185"/>
      <w:r>
        <w:rPr>
          <w:color w:val="000000"/>
          <w:spacing w:val="0"/>
          <w:w w:val="100"/>
          <w:position w:val="0"/>
        </w:rPr>
        <w:t>下腔静脉</w:t>
      </w:r>
    </w:p>
    <w:p>
      <w:pPr>
        <w:pStyle w:val="a0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186" w:name="bookmark186"/>
      <w:bookmarkEnd w:id="186"/>
      <w:r>
        <w:rPr>
          <w:color w:val="000000"/>
          <w:spacing w:val="0"/>
          <w:w w:val="100"/>
          <w:position w:val="0"/>
        </w:rPr>
        <w:t>骼内静脉</w:t>
      </w:r>
    </w:p>
    <w:p>
      <w:pPr>
        <w:pStyle w:val="a0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187" w:name="bookmark187"/>
      <w:bookmarkEnd w:id="187"/>
      <w:r>
        <w:rPr>
          <w:color w:val="000000"/>
          <w:spacing w:val="0"/>
          <w:w w:val="100"/>
          <w:position w:val="0"/>
        </w:rPr>
        <w:t>骼外静脉</w:t>
      </w:r>
    </w:p>
    <w:p>
      <w:pPr>
        <w:pStyle w:val="a0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188" w:name="bookmark188"/>
      <w:bookmarkEnd w:id="188"/>
      <w:r>
        <w:rPr>
          <w:color w:val="000000"/>
          <w:spacing w:val="0"/>
          <w:w w:val="100"/>
          <w:position w:val="0"/>
        </w:rPr>
        <w:t>骼总静脉</w:t>
      </w:r>
    </w:p>
    <w:p>
      <w:pPr>
        <w:pStyle w:val="a0"/>
        <w:keepNext w:val="0"/>
        <w:keepLines w:val="0"/>
        <w:widowControl w:val="0"/>
        <w:numPr>
          <w:ilvl w:val="0"/>
          <w:numId w:val="3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189" w:name="bookmark189"/>
      <w:bookmarkEnd w:id="189"/>
      <w:r>
        <w:rPr>
          <w:color w:val="000000"/>
          <w:spacing w:val="0"/>
          <w:w w:val="100"/>
          <w:position w:val="0"/>
        </w:rPr>
        <w:t>子宫静脉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190" w:name="bookmark190"/>
      <w:bookmarkEnd w:id="190"/>
      <w:r>
        <w:rPr>
          <w:color w:val="000000"/>
          <w:spacing w:val="0"/>
          <w:w w:val="100"/>
          <w:position w:val="0"/>
        </w:rPr>
        <w:t>为减少局麻药的吸收，常添加肾上腺素，适宜的浓度为</w:t>
      </w:r>
    </w:p>
    <w:p>
      <w:pPr>
        <w:pStyle w:val="21"/>
        <w:keepNext/>
        <w:keepLines/>
        <w:widowControl w:val="0"/>
        <w:numPr>
          <w:ilvl w:val="0"/>
          <w:numId w:val="3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91" w:name="bookmark191"/>
      <w:bookmarkStart w:id="192" w:name="bookmark192"/>
      <w:bookmarkStart w:id="193" w:name="bookmark193"/>
      <w:bookmarkStart w:id="194" w:name="bookmark194"/>
      <w:bookmarkEnd w:id="193"/>
      <w:r>
        <w:rPr>
          <w:color w:val="000000"/>
          <w:spacing w:val="0"/>
          <w:w w:val="100"/>
          <w:position w:val="0"/>
          <w:sz w:val="30"/>
          <w:szCs w:val="30"/>
        </w:rPr>
        <w:t xml:space="preserve">1:200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万</w:t>
      </w:r>
      <w:bookmarkEnd w:id="191"/>
      <w:bookmarkEnd w:id="192"/>
      <w:bookmarkEnd w:id="194"/>
    </w:p>
    <w:p>
      <w:pPr>
        <w:pStyle w:val="21"/>
        <w:keepNext/>
        <w:keepLines/>
        <w:widowControl w:val="0"/>
        <w:numPr>
          <w:ilvl w:val="0"/>
          <w:numId w:val="3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95" w:name="bookmark195"/>
      <w:bookmarkStart w:id="196" w:name="bookmark196"/>
      <w:bookmarkStart w:id="197" w:name="bookmark197"/>
      <w:bookmarkStart w:id="198" w:name="bookmark198"/>
      <w:bookmarkEnd w:id="197"/>
      <w:r>
        <w:rPr>
          <w:color w:val="000000"/>
          <w:spacing w:val="0"/>
          <w:w w:val="100"/>
          <w:position w:val="0"/>
          <w:sz w:val="30"/>
          <w:szCs w:val="30"/>
        </w:rPr>
        <w:t xml:space="preserve">1:20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万</w:t>
      </w:r>
      <w:bookmarkEnd w:id="195"/>
      <w:bookmarkEnd w:id="196"/>
      <w:bookmarkEnd w:id="198"/>
    </w:p>
    <w:p>
      <w:pPr>
        <w:pStyle w:val="21"/>
        <w:keepNext/>
        <w:keepLines/>
        <w:widowControl w:val="0"/>
        <w:numPr>
          <w:ilvl w:val="0"/>
          <w:numId w:val="3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199" w:name="bookmark199"/>
      <w:bookmarkStart w:id="200" w:name="bookmark200"/>
      <w:bookmarkStart w:id="201" w:name="bookmark201"/>
      <w:bookmarkStart w:id="202" w:name="bookmark202"/>
      <w:bookmarkEnd w:id="201"/>
      <w:r>
        <w:rPr>
          <w:color w:val="000000"/>
          <w:spacing w:val="0"/>
          <w:w w:val="100"/>
          <w:position w:val="0"/>
          <w:sz w:val="30"/>
          <w:szCs w:val="30"/>
        </w:rPr>
        <w:t xml:space="preserve">1:2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万</w:t>
      </w:r>
      <w:bookmarkEnd w:id="199"/>
      <w:bookmarkEnd w:id="200"/>
      <w:bookmarkEnd w:id="202"/>
    </w:p>
    <w:p>
      <w:pPr>
        <w:pStyle w:val="21"/>
        <w:keepNext/>
        <w:keepLines/>
        <w:widowControl w:val="0"/>
        <w:numPr>
          <w:ilvl w:val="0"/>
          <w:numId w:val="3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203" w:name="bookmark203"/>
      <w:bookmarkStart w:id="204" w:name="bookmark204"/>
      <w:bookmarkStart w:id="205" w:name="bookmark205"/>
      <w:bookmarkStart w:id="206" w:name="bookmark206"/>
      <w:bookmarkEnd w:id="205"/>
      <w:r>
        <w:rPr>
          <w:color w:val="000000"/>
          <w:spacing w:val="0"/>
          <w:w w:val="100"/>
          <w:position w:val="0"/>
          <w:sz w:val="30"/>
          <w:szCs w:val="30"/>
        </w:rPr>
        <w:t xml:space="preserve">1:0.2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万</w:t>
      </w:r>
      <w:bookmarkEnd w:id="203"/>
      <w:bookmarkEnd w:id="204"/>
      <w:bookmarkEnd w:id="206"/>
    </w:p>
    <w:p>
      <w:pPr>
        <w:pStyle w:val="21"/>
        <w:keepNext/>
        <w:keepLines/>
        <w:widowControl w:val="0"/>
        <w:numPr>
          <w:ilvl w:val="0"/>
          <w:numId w:val="3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rPr>
          <w:sz w:val="32"/>
          <w:szCs w:val="32"/>
        </w:rPr>
      </w:pPr>
      <w:bookmarkStart w:id="207" w:name="bookmark207"/>
      <w:bookmarkStart w:id="208" w:name="bookmark208"/>
      <w:bookmarkStart w:id="209" w:name="bookmark209"/>
      <w:bookmarkStart w:id="210" w:name="bookmark210"/>
      <w:bookmarkEnd w:id="209"/>
      <w:r>
        <w:rPr>
          <w:color w:val="000000"/>
          <w:spacing w:val="0"/>
          <w:w w:val="100"/>
          <w:position w:val="0"/>
          <w:sz w:val="30"/>
          <w:szCs w:val="30"/>
        </w:rPr>
        <w:t xml:space="preserve">1:50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万</w:t>
      </w:r>
      <w:bookmarkEnd w:id="207"/>
      <w:bookmarkEnd w:id="208"/>
      <w:bookmarkEnd w:id="210"/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211" w:name="bookmark211"/>
      <w:bookmarkEnd w:id="211"/>
      <w:r>
        <w:rPr>
          <w:color w:val="000000"/>
          <w:spacing w:val="0"/>
          <w:w w:val="100"/>
          <w:position w:val="0"/>
        </w:rPr>
        <w:t>全麻期间，可致肺通气量下降的原因是</w:t>
      </w:r>
    </w:p>
    <w:p>
      <w:pPr>
        <w:pStyle w:val="a0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12" w:name="bookmark212"/>
      <w:bookmarkEnd w:id="212"/>
      <w:r>
        <w:rPr>
          <w:color w:val="000000"/>
          <w:spacing w:val="0"/>
          <w:w w:val="100"/>
          <w:position w:val="0"/>
        </w:rPr>
        <w:t>气管导管插入至一侧肺</w:t>
      </w:r>
    </w:p>
    <w:p>
      <w:pPr>
        <w:pStyle w:val="a0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13" w:name="bookmark213"/>
      <w:bookmarkEnd w:id="213"/>
      <w:r>
        <w:rPr>
          <w:color w:val="000000"/>
          <w:spacing w:val="0"/>
          <w:w w:val="100"/>
          <w:position w:val="0"/>
        </w:rPr>
        <w:t>自主呼吸减弱</w:t>
      </w:r>
    </w:p>
    <w:p>
      <w:pPr>
        <w:pStyle w:val="a0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14" w:name="bookmark214"/>
      <w:bookmarkEnd w:id="214"/>
      <w:r>
        <w:rPr>
          <w:color w:val="000000"/>
          <w:spacing w:val="0"/>
          <w:w w:val="100"/>
          <w:position w:val="0"/>
        </w:rPr>
        <w:t>机械故障</w:t>
      </w:r>
    </w:p>
    <w:p>
      <w:pPr>
        <w:pStyle w:val="a0"/>
        <w:keepNext w:val="0"/>
        <w:keepLines w:val="0"/>
        <w:widowControl w:val="0"/>
        <w:numPr>
          <w:ilvl w:val="0"/>
          <w:numId w:val="3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15" w:name="bookmark215"/>
      <w:bookmarkEnd w:id="215"/>
      <w:r>
        <w:rPr>
          <w:color w:val="000000"/>
          <w:spacing w:val="0"/>
          <w:w w:val="100"/>
          <w:position w:val="0"/>
        </w:rPr>
        <w:t>肺顺应性下降</w:t>
      </w:r>
    </w:p>
    <w:p>
      <w:pPr>
        <w:pStyle w:val="21"/>
        <w:keepNext/>
        <w:keepLines/>
        <w:widowControl w:val="0"/>
        <w:numPr>
          <w:ilvl w:val="0"/>
          <w:numId w:val="3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16" w:name="bookmark216"/>
      <w:bookmarkStart w:id="217" w:name="bookmark217"/>
      <w:bookmarkStart w:id="218" w:name="bookmark218"/>
      <w:bookmarkStart w:id="219" w:name="bookmark219"/>
      <w:bookmarkEnd w:id="218"/>
      <w:r>
        <w:rPr>
          <w:color w:val="000000"/>
          <w:spacing w:val="0"/>
          <w:w w:val="100"/>
          <w:position w:val="0"/>
        </w:rPr>
        <w:t>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D</w:t>
      </w:r>
      <w:bookmarkEnd w:id="216"/>
      <w:bookmarkEnd w:id="217"/>
      <w:bookmarkEnd w:id="219"/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220" w:name="bookmark220"/>
      <w:bookmarkEnd w:id="220"/>
      <w:r>
        <w:rPr>
          <w:color w:val="000000"/>
          <w:spacing w:val="0"/>
          <w:w w:val="100"/>
          <w:position w:val="0"/>
        </w:rPr>
        <w:t>男性，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65</w:t>
      </w:r>
      <w:r>
        <w:rPr>
          <w:color w:val="000000"/>
          <w:spacing w:val="0"/>
          <w:w w:val="100"/>
          <w:position w:val="0"/>
        </w:rPr>
        <w:t>岁。临床诊断食管中段癌，拟限期在全身麻醉下施行食管癌根治术。患者吸烟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37</w:t>
      </w:r>
      <w:r>
        <w:rPr>
          <w:color w:val="000000"/>
          <w:spacing w:val="0"/>
          <w:w w:val="100"/>
          <w:position w:val="0"/>
        </w:rPr>
        <w:t>年。罹患慢性支气管炎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15</w:t>
      </w:r>
      <w:r>
        <w:rPr>
          <w:color w:val="000000"/>
          <w:spacing w:val="0"/>
          <w:w w:val="100"/>
          <w:position w:val="0"/>
        </w:rPr>
        <w:t>年。根据患者情况，术前必不可少的检查项目是</w:t>
      </w:r>
    </w:p>
    <w:p>
      <w:pPr>
        <w:pStyle w:val="a0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1" w:name="bookmark221"/>
      <w:bookmarkEnd w:id="221"/>
      <w:r>
        <w:rPr>
          <w:color w:val="000000"/>
          <w:spacing w:val="0"/>
          <w:w w:val="100"/>
          <w:position w:val="0"/>
        </w:rPr>
        <w:t>心电图</w:t>
      </w:r>
    </w:p>
    <w:p>
      <w:pPr>
        <w:pStyle w:val="2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  <w:rPr>
          <w:sz w:val="32"/>
          <w:szCs w:val="32"/>
        </w:rPr>
      </w:pPr>
      <w:bookmarkStart w:id="222" w:name="bookmark222"/>
      <w:bookmarkEnd w:id="222"/>
      <w:r>
        <w:rPr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线胸片</w:t>
      </w:r>
    </w:p>
    <w:p>
      <w:pPr>
        <w:pStyle w:val="a0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69"/>
        </w:tabs>
        <w:bidi w:val="0"/>
        <w:spacing w:before="0" w:after="80" w:line="240" w:lineRule="auto"/>
        <w:ind w:left="0" w:right="0" w:firstLine="0"/>
        <w:jc w:val="left"/>
      </w:pPr>
      <w:bookmarkStart w:id="223" w:name="bookmark223"/>
      <w:bookmarkEnd w:id="223"/>
      <w:r>
        <w:rPr>
          <w:color w:val="000000"/>
          <w:spacing w:val="0"/>
          <w:w w:val="100"/>
          <w:position w:val="0"/>
        </w:rPr>
        <w:t>出凝血时间</w:t>
      </w:r>
    </w:p>
    <w:p>
      <w:pPr>
        <w:pStyle w:val="a0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4" w:name="bookmark224"/>
      <w:bookmarkEnd w:id="224"/>
      <w:r>
        <w:rPr>
          <w:color w:val="000000"/>
          <w:spacing w:val="0"/>
          <w:w w:val="100"/>
          <w:position w:val="0"/>
        </w:rPr>
        <w:t>肺功能</w:t>
      </w:r>
    </w:p>
    <w:p>
      <w:pPr>
        <w:pStyle w:val="a0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5" w:name="bookmark225"/>
      <w:bookmarkEnd w:id="225"/>
      <w:r>
        <w:rPr>
          <w:color w:val="000000"/>
          <w:spacing w:val="0"/>
          <w:w w:val="100"/>
          <w:position w:val="0"/>
        </w:rPr>
        <w:t>肝肾功能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226" w:name="bookmark226"/>
      <w:bookmarkEnd w:id="226"/>
      <w:r>
        <w:rPr>
          <w:color w:val="000000"/>
          <w:spacing w:val="0"/>
          <w:w w:val="100"/>
          <w:position w:val="0"/>
        </w:rPr>
        <w:t>吸入麻醉前，常规使用抗胆碱药物的主要目的是</w:t>
      </w:r>
    </w:p>
    <w:p>
      <w:pPr>
        <w:pStyle w:val="a0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7" w:name="bookmark227"/>
      <w:bookmarkEnd w:id="227"/>
      <w:r>
        <w:rPr>
          <w:color w:val="000000"/>
          <w:spacing w:val="0"/>
          <w:w w:val="100"/>
          <w:position w:val="0"/>
        </w:rPr>
        <w:t>有效地防止支气管痉挛</w:t>
      </w:r>
    </w:p>
    <w:p>
      <w:pPr>
        <w:pStyle w:val="a0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8" w:name="bookmark228"/>
      <w:bookmarkEnd w:id="228"/>
      <w:r>
        <w:rPr>
          <w:color w:val="000000"/>
          <w:spacing w:val="0"/>
          <w:w w:val="100"/>
          <w:position w:val="0"/>
        </w:rPr>
        <w:t>减少胃肠道蠕动</w:t>
      </w:r>
    </w:p>
    <w:p>
      <w:pPr>
        <w:pStyle w:val="a0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29" w:name="bookmark229"/>
      <w:bookmarkEnd w:id="229"/>
      <w:r>
        <w:rPr>
          <w:color w:val="000000"/>
          <w:spacing w:val="0"/>
          <w:w w:val="100"/>
          <w:position w:val="0"/>
        </w:rPr>
        <w:t>减少呼吸道及唾液分泌</w:t>
      </w:r>
    </w:p>
    <w:p>
      <w:pPr>
        <w:pStyle w:val="a0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0" w:name="bookmark230"/>
      <w:bookmarkEnd w:id="230"/>
      <w:r>
        <w:rPr>
          <w:color w:val="000000"/>
          <w:spacing w:val="0"/>
          <w:w w:val="100"/>
          <w:position w:val="0"/>
        </w:rPr>
        <w:t>减少麻醉药的用量</w:t>
      </w:r>
    </w:p>
    <w:p>
      <w:pPr>
        <w:pStyle w:val="a0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1" w:name="bookmark231"/>
      <w:bookmarkEnd w:id="231"/>
      <w:r>
        <w:rPr>
          <w:color w:val="000000"/>
          <w:spacing w:val="0"/>
          <w:w w:val="100"/>
          <w:position w:val="0"/>
        </w:rPr>
        <w:t>减轻麻醉过程中交感神经的过度兴奋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232" w:name="bookmark232"/>
      <w:bookmarkEnd w:id="232"/>
      <w:r>
        <w:rPr>
          <w:color w:val="000000"/>
          <w:spacing w:val="0"/>
          <w:w w:val="100"/>
          <w:position w:val="0"/>
        </w:rPr>
        <w:t>下列不属于局部麻醉的是</w:t>
      </w:r>
    </w:p>
    <w:p>
      <w:pPr>
        <w:pStyle w:val="a0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3" w:name="bookmark233"/>
      <w:bookmarkEnd w:id="233"/>
      <w:r>
        <w:rPr>
          <w:color w:val="000000"/>
          <w:spacing w:val="0"/>
          <w:w w:val="100"/>
          <w:position w:val="0"/>
        </w:rPr>
        <w:t>神经丛（节）阻滞</w:t>
      </w:r>
    </w:p>
    <w:p>
      <w:pPr>
        <w:pStyle w:val="a0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4" w:name="bookmark234"/>
      <w:bookmarkEnd w:id="234"/>
      <w:r>
        <w:rPr>
          <w:color w:val="000000"/>
          <w:spacing w:val="0"/>
          <w:w w:val="100"/>
          <w:position w:val="0"/>
        </w:rPr>
        <w:t>咽腔内黏膜麻醉</w:t>
      </w:r>
    </w:p>
    <w:p>
      <w:pPr>
        <w:pStyle w:val="a0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5" w:name="bookmark235"/>
      <w:bookmarkEnd w:id="235"/>
      <w:r>
        <w:rPr>
          <w:color w:val="000000"/>
          <w:spacing w:val="0"/>
          <w:w w:val="100"/>
          <w:position w:val="0"/>
        </w:rPr>
        <w:t>硬脊膜外阻滞</w:t>
      </w:r>
    </w:p>
    <w:p>
      <w:pPr>
        <w:pStyle w:val="a0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6" w:name="bookmark236"/>
      <w:bookmarkEnd w:id="236"/>
      <w:r>
        <w:rPr>
          <w:color w:val="000000"/>
          <w:spacing w:val="0"/>
          <w:w w:val="100"/>
          <w:position w:val="0"/>
        </w:rPr>
        <w:t>神经阻滞</w:t>
      </w:r>
    </w:p>
    <w:p>
      <w:pPr>
        <w:pStyle w:val="a0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7" w:name="bookmark237"/>
      <w:bookmarkEnd w:id="237"/>
      <w:r>
        <w:rPr>
          <w:color w:val="000000"/>
          <w:spacing w:val="0"/>
          <w:w w:val="100"/>
          <w:position w:val="0"/>
        </w:rPr>
        <w:t>区域阻滞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</w:pPr>
      <w:bookmarkStart w:id="238" w:name="bookmark238"/>
      <w:bookmarkEnd w:id="238"/>
      <w:r>
        <w:rPr>
          <w:color w:val="000000"/>
          <w:spacing w:val="0"/>
          <w:w w:val="100"/>
          <w:position w:val="0"/>
        </w:rPr>
        <w:t>负压吸脂肿胀麻醉液中应用超量利多卡因仍较安全的原因不包括（）</w:t>
      </w:r>
    </w:p>
    <w:p>
      <w:pPr>
        <w:pStyle w:val="a0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39" w:name="bookmark239"/>
      <w:bookmarkEnd w:id="239"/>
      <w:r>
        <w:rPr>
          <w:color w:val="000000"/>
          <w:spacing w:val="0"/>
          <w:w w:val="100"/>
          <w:position w:val="0"/>
        </w:rPr>
        <w:t>皮下脂肪层血管分布相对较少，吸收相对缓慢</w:t>
      </w:r>
    </w:p>
    <w:p>
      <w:pPr>
        <w:pStyle w:val="a0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40" w:name="bookmark240"/>
      <w:bookmarkEnd w:id="240"/>
      <w:r>
        <w:rPr>
          <w:color w:val="000000"/>
          <w:spacing w:val="0"/>
          <w:w w:val="100"/>
          <w:position w:val="0"/>
        </w:rPr>
        <w:t>超量灌注后组织间压力较大，血管受压，局部灌流减少，吸收相对减少</w:t>
      </w:r>
    </w:p>
    <w:p>
      <w:pPr>
        <w:pStyle w:val="a0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241" w:name="bookmark241"/>
      <w:bookmarkEnd w:id="241"/>
      <w:r>
        <w:rPr>
          <w:color w:val="000000"/>
          <w:spacing w:val="0"/>
          <w:w w:val="100"/>
          <w:position w:val="0"/>
        </w:rPr>
        <w:t>利多卡因是酰胺类局麻药，具有亲脂性，脂肪组织阻止其扩散吸收</w:t>
      </w:r>
    </w:p>
    <w:p>
      <w:pPr>
        <w:pStyle w:val="a0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42" w:name="bookmark242"/>
      <w:bookmarkEnd w:id="242"/>
      <w:r>
        <w:rPr>
          <w:color w:val="000000"/>
          <w:spacing w:val="0"/>
          <w:w w:val="100"/>
          <w:position w:val="0"/>
        </w:rPr>
        <w:t>利多卡因的毒性随着生产技术的改进而相对越来越小，使患者可以耐受较大剂量</w:t>
      </w:r>
    </w:p>
    <w:p>
      <w:pPr>
        <w:pStyle w:val="a0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left"/>
      </w:pPr>
      <w:bookmarkStart w:id="243" w:name="bookmark243"/>
      <w:bookmarkEnd w:id="243"/>
      <w:r>
        <w:rPr>
          <w:color w:val="000000"/>
          <w:spacing w:val="0"/>
          <w:w w:val="100"/>
          <w:position w:val="0"/>
        </w:rPr>
        <w:t>相当一部分，约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50</w:t>
      </w:r>
      <w:r>
        <w:rPr>
          <w:color w:val="000000"/>
          <w:spacing w:val="0"/>
          <w:w w:val="100"/>
          <w:position w:val="0"/>
        </w:rPr>
        <w:t>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70</w:t>
      </w:r>
      <w:r>
        <w:rPr>
          <w:color w:val="000000"/>
          <w:spacing w:val="0"/>
          <w:w w:val="100"/>
          <w:position w:val="0"/>
        </w:rPr>
        <w:t>%肿胀液会随着抽吸而排出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244" w:name="bookmark244"/>
      <w:bookmarkEnd w:id="244"/>
      <w:r>
        <w:rPr>
          <w:color w:val="000000"/>
          <w:spacing w:val="0"/>
          <w:w w:val="100"/>
          <w:position w:val="0"/>
        </w:rPr>
        <w:t>最低肺泡有效浓度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MAC）</w:t>
      </w:r>
      <w:r>
        <w:rPr>
          <w:color w:val="000000"/>
          <w:spacing w:val="0"/>
          <w:w w:val="100"/>
          <w:position w:val="0"/>
        </w:rPr>
        <w:t>是指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695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6" name="Shape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0" style="width:893.05pt;height:1262.9pt;margin-top:0;margin-left:0;mso-position-horizontal-relative:page;mso-position-vertical-relative:page;position:absolute;v-text-anchor:top;z-index:-251648000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45" w:name="bookmark245"/>
      <w:bookmarkEnd w:id="245"/>
      <w:r>
        <w:rPr>
          <w:color w:val="000000"/>
          <w:spacing w:val="0"/>
          <w:w w:val="100"/>
          <w:position w:val="0"/>
        </w:rPr>
        <w:t>在一标准大气压下与纯氧同时吸入使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90%</w:t>
      </w:r>
      <w:r>
        <w:rPr>
          <w:color w:val="000000"/>
          <w:spacing w:val="0"/>
          <w:w w:val="100"/>
          <w:position w:val="0"/>
        </w:rPr>
        <w:t>患者在切皮时无体动的最低肺泡浓度</w:t>
      </w:r>
    </w:p>
    <w:p>
      <w:pPr>
        <w:pStyle w:val="a0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46" w:name="bookmark246"/>
      <w:bookmarkEnd w:id="246"/>
      <w:r>
        <w:rPr>
          <w:color w:val="000000"/>
          <w:spacing w:val="0"/>
          <w:w w:val="100"/>
          <w:position w:val="0"/>
        </w:rPr>
        <w:t>在一标准大气压下与纯氧同时吸入使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80%</w:t>
      </w:r>
      <w:r>
        <w:rPr>
          <w:color w:val="000000"/>
          <w:spacing w:val="0"/>
          <w:w w:val="100"/>
          <w:position w:val="0"/>
        </w:rPr>
        <w:t>患者在切皮时无体动的最低肺泡浓度</w:t>
      </w:r>
    </w:p>
    <w:p>
      <w:pPr>
        <w:pStyle w:val="a0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47" w:name="bookmark247"/>
      <w:bookmarkEnd w:id="247"/>
      <w:r>
        <w:rPr>
          <w:color w:val="000000"/>
          <w:spacing w:val="0"/>
          <w:w w:val="100"/>
          <w:position w:val="0"/>
        </w:rPr>
        <w:t>在一标准大气压下与纯氧同时吸入使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70%</w:t>
      </w:r>
      <w:r>
        <w:rPr>
          <w:color w:val="000000"/>
          <w:spacing w:val="0"/>
          <w:w w:val="100"/>
          <w:position w:val="0"/>
        </w:rPr>
        <w:t>患者在切皮时无体动的最低肺泡浓度</w:t>
      </w:r>
    </w:p>
    <w:p>
      <w:pPr>
        <w:pStyle w:val="a0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48" w:name="bookmark248"/>
      <w:bookmarkEnd w:id="248"/>
      <w:r>
        <w:rPr>
          <w:color w:val="000000"/>
          <w:spacing w:val="0"/>
          <w:w w:val="100"/>
          <w:position w:val="0"/>
        </w:rPr>
        <w:t>在一标准大气压下与纯氧同时吸入使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60%</w:t>
      </w:r>
      <w:r>
        <w:rPr>
          <w:color w:val="000000"/>
          <w:spacing w:val="0"/>
          <w:w w:val="100"/>
          <w:position w:val="0"/>
        </w:rPr>
        <w:t>患者在切皮时无体动的最低肺泡浓度</w:t>
      </w:r>
    </w:p>
    <w:p>
      <w:pPr>
        <w:pStyle w:val="a0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49" w:name="bookmark249"/>
      <w:bookmarkEnd w:id="249"/>
      <w:r>
        <w:rPr>
          <w:color w:val="000000"/>
          <w:spacing w:val="0"/>
          <w:w w:val="100"/>
          <w:position w:val="0"/>
        </w:rPr>
        <w:t>在一标准大气压下与纯氧同时吸入使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50%</w:t>
      </w:r>
      <w:r>
        <w:rPr>
          <w:color w:val="000000"/>
          <w:spacing w:val="0"/>
          <w:w w:val="100"/>
          <w:position w:val="0"/>
        </w:rPr>
        <w:t>患者在切皮时无体动的最低肺泡浓度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250" w:name="bookmark250"/>
      <w:bookmarkEnd w:id="250"/>
      <w:r>
        <w:rPr>
          <w:color w:val="000000"/>
          <w:spacing w:val="0"/>
          <w:w w:val="100"/>
          <w:position w:val="0"/>
        </w:rPr>
        <w:t>关于氟烷的作用特点，下列选项错误的是</w:t>
      </w:r>
    </w:p>
    <w:p>
      <w:pPr>
        <w:pStyle w:val="a0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1" w:name="bookmark251"/>
      <w:bookmarkEnd w:id="251"/>
      <w:r>
        <w:rPr>
          <w:color w:val="000000"/>
          <w:spacing w:val="0"/>
          <w:w w:val="100"/>
          <w:position w:val="0"/>
        </w:rPr>
        <w:t>诱导迅速，扩张血管作用显著，直接抑制心肌和交感神经节</w:t>
      </w:r>
    </w:p>
    <w:p>
      <w:pPr>
        <w:pStyle w:val="a0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2" w:name="bookmark252"/>
      <w:bookmarkEnd w:id="252"/>
      <w:r>
        <w:rPr>
          <w:color w:val="000000"/>
          <w:spacing w:val="0"/>
          <w:w w:val="100"/>
          <w:position w:val="0"/>
        </w:rPr>
        <w:t>主要用于小儿麻醉诱导和哮喘患者的麻醉维持</w:t>
      </w:r>
    </w:p>
    <w:p>
      <w:pPr>
        <w:pStyle w:val="a0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3" w:name="bookmark253"/>
      <w:bookmarkEnd w:id="253"/>
      <w:r>
        <w:rPr>
          <w:color w:val="000000"/>
          <w:spacing w:val="0"/>
          <w:w w:val="100"/>
          <w:position w:val="0"/>
        </w:rPr>
        <w:t>麻醉稍深，血压即下降，同时可发生心动过缓</w:t>
      </w:r>
    </w:p>
    <w:p>
      <w:pPr>
        <w:pStyle w:val="a0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4" w:name="bookmark254"/>
      <w:bookmarkEnd w:id="254"/>
      <w:r>
        <w:rPr>
          <w:color w:val="000000"/>
          <w:spacing w:val="0"/>
          <w:w w:val="100"/>
          <w:position w:val="0"/>
        </w:rPr>
        <w:t>出现肝功能受损时，需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color w:val="000000"/>
          <w:spacing w:val="0"/>
          <w:w w:val="100"/>
          <w:position w:val="0"/>
        </w:rPr>
        <w:t>个月内再重复使用</w:t>
      </w:r>
    </w:p>
    <w:p>
      <w:pPr>
        <w:pStyle w:val="a0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5" w:name="bookmark255"/>
      <w:bookmarkEnd w:id="255"/>
      <w:r>
        <w:rPr>
          <w:color w:val="000000"/>
          <w:spacing w:val="0"/>
          <w:w w:val="100"/>
          <w:position w:val="0"/>
        </w:rPr>
        <w:t>使心肌对外源性儿茶酚胺敏感度增高，忌与肾上腺素和去甲肾上腺素合用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256" w:name="bookmark256"/>
      <w:bookmarkEnd w:id="256"/>
      <w:r>
        <w:rPr>
          <w:color w:val="000000"/>
          <w:spacing w:val="0"/>
          <w:w w:val="100"/>
          <w:position w:val="0"/>
        </w:rPr>
        <w:t>关于地氟烷的作用特点，下列选项错误的是</w:t>
      </w:r>
    </w:p>
    <w:p>
      <w:pPr>
        <w:pStyle w:val="22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7" w:name="bookmark257"/>
      <w:bookmarkEnd w:id="25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麻醉性能较弱，</w:t>
      </w:r>
      <w:r>
        <w:rPr>
          <w:color w:val="000000"/>
          <w:spacing w:val="0"/>
          <w:w w:val="100"/>
          <w:position w:val="0"/>
        </w:rPr>
        <w:t>MAC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高达</w:t>
      </w:r>
      <w:r>
        <w:rPr>
          <w:color w:val="000000"/>
          <w:spacing w:val="0"/>
          <w:w w:val="100"/>
          <w:position w:val="0"/>
        </w:rPr>
        <w:t>6%</w:t>
      </w:r>
    </w:p>
    <w:p>
      <w:pPr>
        <w:pStyle w:val="a0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8" w:name="bookmark258"/>
      <w:bookmarkEnd w:id="258"/>
      <w:r>
        <w:rPr>
          <w:color w:val="000000"/>
          <w:spacing w:val="0"/>
          <w:w w:val="100"/>
          <w:position w:val="0"/>
        </w:rPr>
        <w:t>对心肌收缩力无明显抑制，对心率和血压影响小</w:t>
      </w:r>
    </w:p>
    <w:p>
      <w:pPr>
        <w:pStyle w:val="a0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59" w:name="bookmark259"/>
      <w:bookmarkEnd w:id="259"/>
      <w:r>
        <w:rPr>
          <w:color w:val="000000"/>
          <w:spacing w:val="0"/>
          <w:w w:val="100"/>
          <w:position w:val="0"/>
        </w:rPr>
        <w:t>不增加心肌对儿茶酚胺的敏感性</w:t>
      </w:r>
    </w:p>
    <w:p>
      <w:pPr>
        <w:pStyle w:val="a0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0" w:name="bookmark260"/>
      <w:bookmarkEnd w:id="260"/>
      <w:r>
        <w:rPr>
          <w:color w:val="000000"/>
          <w:spacing w:val="0"/>
          <w:w w:val="100"/>
          <w:position w:val="0"/>
        </w:rPr>
        <w:t>对呼吸道有抑制作用，与非去极化肌松药有协同作用</w:t>
      </w:r>
    </w:p>
    <w:p>
      <w:pPr>
        <w:pStyle w:val="a0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1" w:name="bookmark261"/>
      <w:bookmarkEnd w:id="261"/>
      <w:r>
        <w:rPr>
          <w:color w:val="000000"/>
          <w:spacing w:val="0"/>
          <w:w w:val="100"/>
          <w:position w:val="0"/>
        </w:rPr>
        <w:t>吸入浓度迅速增加时，抑制交感神经，引起心率缓慢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262" w:name="bookmark262"/>
      <w:bookmarkEnd w:id="262"/>
      <w:r>
        <w:rPr>
          <w:color w:val="000000"/>
          <w:spacing w:val="0"/>
          <w:w w:val="100"/>
          <w:position w:val="0"/>
        </w:rPr>
        <w:t>有关咪达唑仑的作用特点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.</w:t>
      </w:r>
      <w:r>
        <w:rPr>
          <w:color w:val="000000"/>
          <w:spacing w:val="0"/>
          <w:w w:val="100"/>
          <w:position w:val="0"/>
        </w:rPr>
        <w:t>下列不正确的是</w:t>
      </w:r>
    </w:p>
    <w:p>
      <w:pPr>
        <w:pStyle w:val="a0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3" w:name="bookmark263"/>
      <w:bookmarkEnd w:id="263"/>
      <w:r>
        <w:rPr>
          <w:color w:val="000000"/>
          <w:spacing w:val="0"/>
          <w:w w:val="100"/>
          <w:position w:val="0"/>
        </w:rPr>
        <w:t>小剂量对血流动力学影响小</w:t>
      </w:r>
    </w:p>
    <w:p>
      <w:pPr>
        <w:pStyle w:val="a0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4" w:name="bookmark264"/>
      <w:bookmarkEnd w:id="264"/>
      <w:r>
        <w:rPr>
          <w:color w:val="000000"/>
          <w:spacing w:val="0"/>
          <w:w w:val="100"/>
          <w:position w:val="0"/>
        </w:rPr>
        <w:t>具有剂量相关的呼吸抑制作用</w:t>
      </w:r>
    </w:p>
    <w:p>
      <w:pPr>
        <w:pStyle w:val="a0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5" w:name="bookmark265"/>
      <w:bookmarkEnd w:id="265"/>
      <w:r>
        <w:rPr>
          <w:color w:val="000000"/>
          <w:spacing w:val="0"/>
          <w:w w:val="100"/>
          <w:position w:val="0"/>
        </w:rPr>
        <w:t>降低脑血流量和脑耗氧量</w:t>
      </w:r>
    </w:p>
    <w:p>
      <w:pPr>
        <w:pStyle w:val="a0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6" w:name="bookmark266"/>
      <w:bookmarkEnd w:id="266"/>
      <w:r>
        <w:rPr>
          <w:color w:val="000000"/>
          <w:spacing w:val="0"/>
          <w:w w:val="100"/>
          <w:position w:val="0"/>
        </w:rPr>
        <w:t>咪达唑仑与地西泮相比，作用快，半衰期短，安全性高</w:t>
      </w:r>
    </w:p>
    <w:p>
      <w:pPr>
        <w:pStyle w:val="a0"/>
        <w:keepNext w:val="0"/>
        <w:keepLines w:val="0"/>
        <w:widowControl w:val="0"/>
        <w:numPr>
          <w:ilvl w:val="0"/>
          <w:numId w:val="42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7" w:name="bookmark267"/>
      <w:bookmarkEnd w:id="267"/>
      <w:r>
        <w:rPr>
          <w:color w:val="000000"/>
          <w:spacing w:val="0"/>
          <w:w w:val="100"/>
          <w:position w:val="0"/>
        </w:rPr>
        <w:t>常用于麻醉维持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0"/>
        </w:tabs>
        <w:bidi w:val="0"/>
        <w:spacing w:before="0" w:line="240" w:lineRule="auto"/>
        <w:ind w:left="0" w:right="0" w:firstLine="0"/>
        <w:jc w:val="left"/>
      </w:pPr>
      <w:bookmarkStart w:id="268" w:name="bookmark268"/>
      <w:bookmarkEnd w:id="268"/>
      <w:r>
        <w:rPr>
          <w:color w:val="000000"/>
          <w:spacing w:val="0"/>
          <w:w w:val="100"/>
          <w:position w:val="0"/>
        </w:rPr>
        <w:t>严重心血管疾病患者的全身麻醉诱导用药宜选择</w:t>
      </w:r>
    </w:p>
    <w:p>
      <w:pPr>
        <w:pStyle w:val="a0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69" w:name="bookmark269"/>
      <w:bookmarkEnd w:id="269"/>
      <w:r>
        <w:rPr>
          <w:color w:val="000000"/>
          <w:spacing w:val="0"/>
          <w:w w:val="100"/>
          <w:position w:val="0"/>
        </w:rPr>
        <w:t>硫喷妥钠</w:t>
      </w:r>
    </w:p>
    <w:p>
      <w:pPr>
        <w:pStyle w:val="a0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0" w:name="bookmark270"/>
      <w:bookmarkEnd w:id="270"/>
      <w:r>
        <w:rPr>
          <w:color w:val="000000"/>
          <w:spacing w:val="0"/>
          <w:w w:val="100"/>
          <w:position w:val="0"/>
        </w:rPr>
        <w:t>依托咪酯</w:t>
      </w:r>
    </w:p>
    <w:p>
      <w:pPr>
        <w:pStyle w:val="a0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1" w:name="bookmark271"/>
      <w:bookmarkEnd w:id="271"/>
      <w:r>
        <w:rPr>
          <w:color w:val="000000"/>
          <w:spacing w:val="0"/>
          <w:w w:val="100"/>
          <w:position w:val="0"/>
        </w:rPr>
        <w:t>氯胺酮</w:t>
      </w:r>
    </w:p>
    <w:p>
      <w:pPr>
        <w:pStyle w:val="a0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2" w:name="bookmark272"/>
      <w:bookmarkEnd w:id="272"/>
      <w:r>
        <w:rPr>
          <w:color w:val="000000"/>
          <w:spacing w:val="0"/>
          <w:w w:val="100"/>
          <w:position w:val="0"/>
        </w:rPr>
        <w:t>丙泊酚</w:t>
      </w:r>
    </w:p>
    <w:p>
      <w:pPr>
        <w:pStyle w:val="a0"/>
        <w:keepNext w:val="0"/>
        <w:keepLines w:val="0"/>
        <w:widowControl w:val="0"/>
        <w:numPr>
          <w:ilvl w:val="0"/>
          <w:numId w:val="43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3" w:name="bookmark273"/>
      <w:bookmarkEnd w:id="273"/>
      <w:r>
        <w:rPr>
          <w:color w:val="000000"/>
          <w:spacing w:val="0"/>
          <w:w w:val="100"/>
          <w:position w:val="0"/>
        </w:rPr>
        <w:t>安氟烷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274" w:name="bookmark274"/>
      <w:bookmarkEnd w:id="274"/>
      <w:r>
        <w:rPr>
          <w:color w:val="000000"/>
          <w:spacing w:val="0"/>
          <w:w w:val="100"/>
          <w:position w:val="0"/>
        </w:rPr>
        <w:t>全身麻醉时，二氧化碳蓄积的早期表现是</w:t>
      </w:r>
    </w:p>
    <w:p>
      <w:pPr>
        <w:pStyle w:val="a0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5" w:name="bookmark275"/>
      <w:bookmarkEnd w:id="275"/>
      <w:r>
        <w:rPr>
          <w:color w:val="000000"/>
          <w:spacing w:val="0"/>
          <w:w w:val="100"/>
          <w:position w:val="0"/>
        </w:rPr>
        <w:t>呼吸加深</w:t>
      </w:r>
    </w:p>
    <w:p>
      <w:pPr>
        <w:pStyle w:val="a0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6" w:name="bookmark276"/>
      <w:bookmarkEnd w:id="276"/>
      <w:r>
        <w:rPr>
          <w:color w:val="000000"/>
          <w:spacing w:val="0"/>
          <w:w w:val="100"/>
          <w:position w:val="0"/>
        </w:rPr>
        <w:t>脉搏减慢</w:t>
      </w:r>
    </w:p>
    <w:p>
      <w:pPr>
        <w:pStyle w:val="a0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7" w:name="bookmark277"/>
      <w:bookmarkEnd w:id="277"/>
      <w:r>
        <w:rPr>
          <w:color w:val="000000"/>
          <w:spacing w:val="0"/>
          <w:w w:val="100"/>
          <w:position w:val="0"/>
        </w:rPr>
        <w:t>面部潮红</w:t>
      </w:r>
    </w:p>
    <w:p>
      <w:pPr>
        <w:pStyle w:val="a0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8" w:name="bookmark278"/>
      <w:bookmarkEnd w:id="278"/>
      <w:r>
        <w:rPr>
          <w:color w:val="000000"/>
          <w:spacing w:val="0"/>
          <w:w w:val="100"/>
          <w:position w:val="0"/>
        </w:rPr>
        <w:t>肌张力增加</w:t>
      </w:r>
    </w:p>
    <w:p>
      <w:pPr>
        <w:pStyle w:val="a0"/>
        <w:keepNext w:val="0"/>
        <w:keepLines w:val="0"/>
        <w:widowControl w:val="0"/>
        <w:numPr>
          <w:ilvl w:val="0"/>
          <w:numId w:val="44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79" w:name="bookmark279"/>
      <w:bookmarkEnd w:id="279"/>
      <w:r>
        <w:rPr>
          <w:color w:val="000000"/>
          <w:spacing w:val="0"/>
          <w:w w:val="100"/>
          <w:position w:val="0"/>
        </w:rPr>
        <w:t>血压下降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280" w:name="bookmark280"/>
      <w:bookmarkEnd w:id="280"/>
      <w:r>
        <w:rPr>
          <w:color w:val="000000"/>
          <w:spacing w:val="0"/>
          <w:w w:val="100"/>
          <w:position w:val="0"/>
        </w:rPr>
        <w:t>下列应用肌松药的注意事项中，错误的是</w:t>
      </w:r>
    </w:p>
    <w:p>
      <w:pPr>
        <w:pStyle w:val="a0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1" w:name="bookmark281"/>
      <w:bookmarkEnd w:id="281"/>
      <w:r>
        <w:rPr>
          <w:color w:val="000000"/>
          <w:spacing w:val="0"/>
          <w:w w:val="100"/>
          <w:position w:val="0"/>
        </w:rPr>
        <w:t>为保持呼吸道通畅，应行气管内插管，实施辅助或控制呼吸</w:t>
      </w:r>
    </w:p>
    <w:p>
      <w:pPr>
        <w:pStyle w:val="a0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2" w:name="bookmark282"/>
      <w:bookmarkEnd w:id="282"/>
      <w:r>
        <w:rPr>
          <w:color w:val="000000"/>
          <w:spacing w:val="0"/>
          <w:w w:val="100"/>
          <w:position w:val="0"/>
        </w:rPr>
        <w:t>无镇静、镇痛作用，不能单独使用，仅作为全身麻醉辅助用药</w:t>
      </w:r>
    </w:p>
    <w:p>
      <w:pPr>
        <w:pStyle w:val="a0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3" w:name="bookmark283"/>
      <w:bookmarkEnd w:id="283"/>
      <w:r>
        <w:rPr>
          <w:color w:val="000000"/>
          <w:spacing w:val="0"/>
          <w:w w:val="100"/>
          <w:position w:val="0"/>
        </w:rPr>
        <w:t>去极化与非去极化肌松药均可用新斯的明拮抗</w:t>
      </w:r>
    </w:p>
    <w:p>
      <w:pPr>
        <w:pStyle w:val="a0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4" w:name="bookmark284"/>
      <w:bookmarkEnd w:id="284"/>
      <w:r>
        <w:rPr>
          <w:color w:val="000000"/>
          <w:spacing w:val="0"/>
          <w:w w:val="100"/>
          <w:position w:val="0"/>
        </w:rPr>
        <w:t>有的肌松药有组胺释放作用，有哮喘史或过敏体质者慎用</w:t>
      </w:r>
    </w:p>
    <w:p>
      <w:pPr>
        <w:pStyle w:val="a0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5" w:name="bookmark285"/>
      <w:bookmarkEnd w:id="285"/>
      <w:r>
        <w:rPr>
          <w:color w:val="000000"/>
          <w:spacing w:val="0"/>
          <w:w w:val="100"/>
          <w:position w:val="0"/>
        </w:rPr>
        <w:t>青光眼、颅内压升高禁用琥珀胆碱，重症肌无力者禁用非去极化肌松药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line="240" w:lineRule="auto"/>
        <w:ind w:left="0" w:right="0" w:firstLine="0"/>
        <w:jc w:val="left"/>
      </w:pPr>
      <w:bookmarkStart w:id="286" w:name="bookmark286"/>
      <w:bookmarkEnd w:id="286"/>
      <w:r>
        <w:rPr>
          <w:color w:val="000000"/>
          <w:spacing w:val="0"/>
          <w:w w:val="100"/>
          <w:position w:val="0"/>
        </w:rPr>
        <w:t>麻醉学专业的任务及范畴是</w:t>
      </w:r>
    </w:p>
    <w:p>
      <w:pPr>
        <w:pStyle w:val="a0"/>
        <w:keepNext w:val="0"/>
        <w:keepLines w:val="0"/>
        <w:widowControl w:val="0"/>
        <w:numPr>
          <w:ilvl w:val="0"/>
          <w:numId w:val="46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</w:pPr>
      <w:bookmarkStart w:id="287" w:name="bookmark287"/>
      <w:bookmarkEnd w:id="287"/>
      <w:r>
        <w:rPr>
          <w:color w:val="000000"/>
          <w:spacing w:val="0"/>
          <w:w w:val="100"/>
          <w:position w:val="0"/>
        </w:rPr>
        <w:t>临床麻醉</w:t>
      </w:r>
    </w:p>
    <w:p>
      <w:pPr>
        <w:pStyle w:val="a0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bookmarkStart w:id="288" w:name="bookmark288"/>
      <w:bookmarkEnd w:id="288"/>
      <w:r>
        <w:rPr>
          <w:color w:val="000000"/>
          <w:spacing w:val="0"/>
          <w:w w:val="100"/>
          <w:position w:val="0"/>
        </w:rPr>
        <w:t>急救和复苏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15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1" style="width:893.05pt;height:1262.9pt;margin-top:0;margin-left:0;mso-position-horizontal-relative:page;mso-position-vertical-relative:page;position:absolute;v-text-anchor:top;z-index:-251645952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65"/>
        </w:tabs>
        <w:bidi w:val="0"/>
        <w:spacing w:before="0" w:after="0" w:line="466" w:lineRule="exact"/>
        <w:ind w:left="0" w:right="0" w:firstLine="0"/>
        <w:jc w:val="left"/>
      </w:pPr>
      <w:bookmarkStart w:id="289" w:name="bookmark289"/>
      <w:bookmarkEnd w:id="289"/>
      <w:r>
        <w:rPr>
          <w:color w:val="000000"/>
          <w:spacing w:val="0"/>
          <w:w w:val="100"/>
          <w:position w:val="0"/>
        </w:rPr>
        <w:t>重症监测治疗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0" w:name="bookmark290"/>
      <w:bookmarkEnd w:id="290"/>
      <w:r>
        <w:rPr>
          <w:color w:val="000000"/>
          <w:spacing w:val="0"/>
          <w:w w:val="100"/>
          <w:position w:val="0"/>
        </w:rPr>
        <w:t>疼痛治疗及其机制研究</w:t>
      </w:r>
    </w:p>
    <w:p>
      <w:pPr>
        <w:pStyle w:val="a0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1" w:name="bookmark291"/>
      <w:bookmarkEnd w:id="291"/>
      <w:r>
        <w:rPr>
          <w:color w:val="000000"/>
          <w:spacing w:val="0"/>
          <w:w w:val="100"/>
          <w:position w:val="0"/>
        </w:rPr>
        <w:t>以上都是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292" w:name="bookmark292"/>
      <w:bookmarkEnd w:id="292"/>
      <w:r>
        <w:rPr>
          <w:color w:val="000000"/>
          <w:spacing w:val="0"/>
          <w:w w:val="100"/>
          <w:position w:val="0"/>
        </w:rPr>
        <w:t>关于肌松药的作用特点，下列错误的是</w:t>
      </w:r>
    </w:p>
    <w:p>
      <w:pPr>
        <w:pStyle w:val="a0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478"/>
        </w:tabs>
        <w:bidi w:val="0"/>
        <w:spacing w:before="0" w:after="0" w:line="490" w:lineRule="exact"/>
        <w:ind w:left="0" w:right="0" w:firstLine="0"/>
        <w:jc w:val="left"/>
      </w:pPr>
      <w:bookmarkStart w:id="293" w:name="bookmark293"/>
      <w:bookmarkEnd w:id="293"/>
      <w:r>
        <w:rPr>
          <w:color w:val="000000"/>
          <w:spacing w:val="0"/>
          <w:w w:val="100"/>
          <w:position w:val="0"/>
        </w:rPr>
        <w:t>长时效肌松药后加用中时效或短时效肌松药，长时效肌松药使其后加用的中时效或短效 肌松药时效延长</w:t>
      </w:r>
    </w:p>
    <w:p>
      <w:pPr>
        <w:pStyle w:val="a0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4" w:name="bookmark294"/>
      <w:bookmarkEnd w:id="294"/>
      <w:r>
        <w:rPr>
          <w:color w:val="000000"/>
          <w:spacing w:val="0"/>
          <w:w w:val="100"/>
          <w:position w:val="0"/>
        </w:rPr>
        <w:t>化学结构为同一类的两种肌松药联合应用其作用协同</w:t>
      </w:r>
    </w:p>
    <w:p>
      <w:pPr>
        <w:pStyle w:val="a0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5" w:name="bookmark295"/>
      <w:bookmarkEnd w:id="295"/>
      <w:r>
        <w:rPr>
          <w:color w:val="000000"/>
          <w:spacing w:val="0"/>
          <w:w w:val="100"/>
          <w:position w:val="0"/>
        </w:rPr>
        <w:t>增加剂量或预注非去极化类肌松药可缩短其起效时间</w:t>
      </w:r>
    </w:p>
    <w:p>
      <w:pPr>
        <w:pStyle w:val="a0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6" w:name="bookmark296"/>
      <w:bookmarkEnd w:id="296"/>
      <w:r>
        <w:rPr>
          <w:color w:val="000000"/>
          <w:spacing w:val="0"/>
          <w:w w:val="100"/>
          <w:position w:val="0"/>
        </w:rPr>
        <w:t>去极化肌松药与非去极化合用时其作用相互拮抗</w:t>
      </w:r>
    </w:p>
    <w:p>
      <w:pPr>
        <w:pStyle w:val="a0"/>
        <w:keepNext w:val="0"/>
        <w:keepLines w:val="0"/>
        <w:widowControl w:val="0"/>
        <w:numPr>
          <w:ilvl w:val="0"/>
          <w:numId w:val="48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7" w:name="bookmark297"/>
      <w:bookmarkEnd w:id="297"/>
      <w:r>
        <w:rPr>
          <w:color w:val="000000"/>
          <w:spacing w:val="0"/>
          <w:w w:val="100"/>
          <w:position w:val="0"/>
        </w:rPr>
        <w:t>非去极化肌松药的起效时间与强度成反比，肌松强度弱的肌松药其起效时间快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298" w:name="bookmark298"/>
      <w:bookmarkEnd w:id="298"/>
      <w:r>
        <w:rPr>
          <w:color w:val="000000"/>
          <w:spacing w:val="0"/>
          <w:w w:val="100"/>
          <w:position w:val="0"/>
        </w:rPr>
        <w:t>不经肾脏消除的肌松药是</w:t>
      </w:r>
    </w:p>
    <w:p>
      <w:pPr>
        <w:pStyle w:val="a0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299" w:name="bookmark299"/>
      <w:bookmarkEnd w:id="299"/>
      <w:r>
        <w:rPr>
          <w:color w:val="000000"/>
          <w:spacing w:val="0"/>
          <w:w w:val="100"/>
          <w:position w:val="0"/>
        </w:rPr>
        <w:t>琥珀胆碱</w:t>
      </w:r>
    </w:p>
    <w:p>
      <w:pPr>
        <w:pStyle w:val="a0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0" w:name="bookmark300"/>
      <w:bookmarkEnd w:id="300"/>
      <w:r>
        <w:rPr>
          <w:color w:val="000000"/>
          <w:spacing w:val="0"/>
          <w:w w:val="100"/>
          <w:position w:val="0"/>
        </w:rPr>
        <w:t>加拉碘铵</w:t>
      </w:r>
    </w:p>
    <w:p>
      <w:pPr>
        <w:pStyle w:val="a0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1" w:name="bookmark301"/>
      <w:bookmarkEnd w:id="301"/>
      <w:r>
        <w:rPr>
          <w:color w:val="000000"/>
          <w:spacing w:val="0"/>
          <w:w w:val="100"/>
          <w:position w:val="0"/>
        </w:rPr>
        <w:t>氯酰胆碱</w:t>
      </w:r>
    </w:p>
    <w:p>
      <w:pPr>
        <w:pStyle w:val="a0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2" w:name="bookmark302"/>
      <w:bookmarkEnd w:id="302"/>
      <w:r>
        <w:rPr>
          <w:color w:val="000000"/>
          <w:spacing w:val="0"/>
          <w:w w:val="100"/>
          <w:position w:val="0"/>
        </w:rPr>
        <w:t>维库漠铵</w:t>
      </w:r>
    </w:p>
    <w:p>
      <w:pPr>
        <w:pStyle w:val="a0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3" w:name="bookmark303"/>
      <w:bookmarkEnd w:id="303"/>
      <w:r>
        <w:rPr>
          <w:color w:val="000000"/>
          <w:spacing w:val="0"/>
          <w:w w:val="100"/>
          <w:position w:val="0"/>
        </w:rPr>
        <w:t>阿曲库铵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304" w:name="bookmark304"/>
      <w:bookmarkEnd w:id="304"/>
      <w:r>
        <w:rPr>
          <w:color w:val="000000"/>
          <w:spacing w:val="0"/>
          <w:w w:val="100"/>
          <w:position w:val="0"/>
        </w:rPr>
        <w:t>关于丁卡因的作用特点，下列正确的是</w:t>
      </w:r>
    </w:p>
    <w:p>
      <w:pPr>
        <w:pStyle w:val="a0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5" w:name="bookmark305"/>
      <w:bookmarkEnd w:id="305"/>
      <w:r>
        <w:rPr>
          <w:color w:val="000000"/>
          <w:spacing w:val="0"/>
          <w:w w:val="100"/>
          <w:position w:val="0"/>
        </w:rPr>
        <w:t>黏膜穿透力差，故不适于表面麻醉</w:t>
      </w:r>
    </w:p>
    <w:p>
      <w:pPr>
        <w:pStyle w:val="a0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6" w:name="bookmark306"/>
      <w:bookmarkEnd w:id="306"/>
      <w:r>
        <w:rPr>
          <w:color w:val="000000"/>
          <w:spacing w:val="0"/>
          <w:w w:val="100"/>
          <w:position w:val="0"/>
        </w:rPr>
        <w:t>是一种强效长时间作用的局麻药</w:t>
      </w:r>
    </w:p>
    <w:p>
      <w:pPr>
        <w:pStyle w:val="a0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7" w:name="bookmark307"/>
      <w:bookmarkEnd w:id="307"/>
      <w:r>
        <w:rPr>
          <w:color w:val="000000"/>
          <w:spacing w:val="0"/>
          <w:w w:val="100"/>
          <w:position w:val="0"/>
        </w:rPr>
        <w:t>常用于局部浸润麻醉</w:t>
      </w:r>
    </w:p>
    <w:p>
      <w:pPr>
        <w:pStyle w:val="a0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  <w:rPr>
          <w:sz w:val="30"/>
          <w:szCs w:val="30"/>
        </w:rPr>
      </w:pPr>
      <w:bookmarkStart w:id="308" w:name="bookmark308"/>
      <w:bookmarkEnd w:id="308"/>
      <w:r>
        <w:rPr>
          <w:color w:val="000000"/>
          <w:spacing w:val="0"/>
          <w:w w:val="100"/>
          <w:position w:val="0"/>
          <w:sz w:val="32"/>
          <w:szCs w:val="32"/>
        </w:rPr>
        <w:t>用于神经阻滞麻醉，成人一次限量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40mg</w:t>
      </w:r>
    </w:p>
    <w:p>
      <w:pPr>
        <w:pStyle w:val="a0"/>
        <w:keepNext w:val="0"/>
        <w:keepLines w:val="0"/>
        <w:widowControl w:val="0"/>
        <w:numPr>
          <w:ilvl w:val="0"/>
          <w:numId w:val="50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09" w:name="bookmark309"/>
      <w:bookmarkEnd w:id="309"/>
      <w:r>
        <w:rPr>
          <w:color w:val="000000"/>
          <w:spacing w:val="0"/>
          <w:w w:val="100"/>
          <w:position w:val="0"/>
        </w:rPr>
        <w:t>以上都不对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310" w:name="bookmark310"/>
      <w:bookmarkEnd w:id="310"/>
      <w:r>
        <w:rPr>
          <w:color w:val="000000"/>
          <w:spacing w:val="0"/>
          <w:w w:val="100"/>
          <w:position w:val="0"/>
        </w:rPr>
        <w:t>小儿硬膜外阻滞时，利多卡因宜用的浓度和剂量是</w:t>
      </w:r>
    </w:p>
    <w:p>
      <w:pPr>
        <w:pStyle w:val="21"/>
        <w:keepNext/>
        <w:keepLines/>
        <w:widowControl w:val="0"/>
        <w:numPr>
          <w:ilvl w:val="0"/>
          <w:numId w:val="51"/>
        </w:numPr>
        <w:shd w:val="clear" w:color="auto" w:fill="auto"/>
        <w:tabs>
          <w:tab w:val="left" w:pos="478"/>
        </w:tabs>
        <w:bidi w:val="0"/>
        <w:spacing w:before="0" w:after="100" w:line="466" w:lineRule="exact"/>
        <w:ind w:left="0" w:right="0" w:firstLine="0"/>
        <w:jc w:val="left"/>
      </w:pPr>
      <w:bookmarkStart w:id="311" w:name="bookmark311"/>
      <w:bookmarkStart w:id="312" w:name="bookmark312"/>
      <w:bookmarkStart w:id="313" w:name="bookmark313"/>
      <w:bookmarkStart w:id="314" w:name="bookmark314"/>
      <w:bookmarkEnd w:id="313"/>
      <w:r>
        <w:rPr>
          <w:color w:val="000000"/>
          <w:spacing w:val="0"/>
          <w:w w:val="100"/>
          <w:position w:val="0"/>
        </w:rPr>
        <w:t xml:space="preserve">0.7%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1.5%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2mg/kg</w:t>
      </w:r>
      <w:bookmarkEnd w:id="311"/>
      <w:bookmarkEnd w:id="312"/>
      <w:bookmarkEnd w:id="314"/>
    </w:p>
    <w:p>
      <w:pPr>
        <w:pStyle w:val="21"/>
        <w:keepNext/>
        <w:keepLines/>
        <w:widowControl w:val="0"/>
        <w:numPr>
          <w:ilvl w:val="0"/>
          <w:numId w:val="51"/>
        </w:numPr>
        <w:shd w:val="clear" w:color="auto" w:fill="auto"/>
        <w:tabs>
          <w:tab w:val="left" w:pos="478"/>
        </w:tabs>
        <w:bidi w:val="0"/>
        <w:spacing w:before="0" w:after="0" w:line="319" w:lineRule="auto"/>
        <w:ind w:left="0" w:right="0" w:firstLine="0"/>
        <w:jc w:val="left"/>
      </w:pPr>
      <w:bookmarkStart w:id="315" w:name="bookmark315"/>
      <w:bookmarkStart w:id="316" w:name="bookmark316"/>
      <w:bookmarkStart w:id="317" w:name="bookmark317"/>
      <w:bookmarkStart w:id="318" w:name="bookmark318"/>
      <w:bookmarkEnd w:id="317"/>
      <w:r>
        <w:rPr>
          <w:color w:val="000000"/>
          <w:spacing w:val="0"/>
          <w:w w:val="100"/>
          <w:position w:val="0"/>
        </w:rPr>
        <w:t>1%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5mg/kg</w:t>
      </w:r>
      <w:bookmarkEnd w:id="315"/>
      <w:bookmarkEnd w:id="316"/>
      <w:bookmarkEnd w:id="318"/>
    </w:p>
    <w:p>
      <w:pPr>
        <w:pStyle w:val="21"/>
        <w:keepNext/>
        <w:keepLines/>
        <w:widowControl w:val="0"/>
        <w:numPr>
          <w:ilvl w:val="0"/>
          <w:numId w:val="51"/>
        </w:numPr>
        <w:shd w:val="clear" w:color="auto" w:fill="auto"/>
        <w:tabs>
          <w:tab w:val="left" w:pos="478"/>
        </w:tabs>
        <w:bidi w:val="0"/>
        <w:spacing w:before="0" w:after="0" w:line="324" w:lineRule="auto"/>
        <w:ind w:left="0" w:right="0" w:firstLine="0"/>
        <w:jc w:val="left"/>
      </w:pPr>
      <w:bookmarkStart w:id="319" w:name="bookmark319"/>
      <w:bookmarkStart w:id="320" w:name="bookmark320"/>
      <w:bookmarkStart w:id="321" w:name="bookmark321"/>
      <w:bookmarkStart w:id="322" w:name="bookmark322"/>
      <w:bookmarkEnd w:id="321"/>
      <w:r>
        <w:rPr>
          <w:color w:val="000000"/>
          <w:spacing w:val="0"/>
          <w:w w:val="100"/>
          <w:position w:val="0"/>
        </w:rPr>
        <w:t xml:space="preserve">0.7%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 xml:space="preserve">1.5%,8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10mg/kg</w:t>
      </w:r>
      <w:bookmarkEnd w:id="319"/>
      <w:bookmarkEnd w:id="320"/>
      <w:bookmarkEnd w:id="322"/>
    </w:p>
    <w:p>
      <w:pPr>
        <w:pStyle w:val="21"/>
        <w:keepNext/>
        <w:keepLines/>
        <w:widowControl w:val="0"/>
        <w:numPr>
          <w:ilvl w:val="0"/>
          <w:numId w:val="51"/>
        </w:numPr>
        <w:shd w:val="clear" w:color="auto" w:fill="auto"/>
        <w:tabs>
          <w:tab w:val="left" w:pos="478"/>
        </w:tabs>
        <w:bidi w:val="0"/>
        <w:spacing w:before="0" w:after="100" w:line="466" w:lineRule="exact"/>
        <w:ind w:left="0" w:right="0" w:firstLine="0"/>
        <w:jc w:val="left"/>
      </w:pPr>
      <w:bookmarkStart w:id="323" w:name="bookmark323"/>
      <w:bookmarkStart w:id="324" w:name="bookmark324"/>
      <w:bookmarkStart w:id="325" w:name="bookmark325"/>
      <w:bookmarkStart w:id="326" w:name="bookmark326"/>
      <w:bookmarkEnd w:id="325"/>
      <w:r>
        <w:rPr>
          <w:color w:val="000000"/>
          <w:spacing w:val="0"/>
          <w:w w:val="100"/>
          <w:position w:val="0"/>
        </w:rPr>
        <w:t>1.5%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2%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〜</w:t>
      </w:r>
      <w:r>
        <w:rPr>
          <w:color w:val="000000"/>
          <w:spacing w:val="0"/>
          <w:w w:val="100"/>
          <w:position w:val="0"/>
        </w:rPr>
        <w:t>7mg/kg</w:t>
      </w:r>
      <w:bookmarkEnd w:id="323"/>
      <w:bookmarkEnd w:id="324"/>
      <w:bookmarkEnd w:id="326"/>
    </w:p>
    <w:p>
      <w:pPr>
        <w:pStyle w:val="21"/>
        <w:keepNext/>
        <w:keepLines/>
        <w:widowControl w:val="0"/>
        <w:numPr>
          <w:ilvl w:val="0"/>
          <w:numId w:val="51"/>
        </w:numPr>
        <w:shd w:val="clear" w:color="auto" w:fill="auto"/>
        <w:tabs>
          <w:tab w:val="left" w:pos="478"/>
        </w:tabs>
        <w:bidi w:val="0"/>
        <w:spacing w:before="0" w:after="0" w:line="324" w:lineRule="auto"/>
        <w:ind w:left="0" w:right="0" w:firstLine="0"/>
        <w:jc w:val="left"/>
      </w:pPr>
      <w:bookmarkStart w:id="327" w:name="bookmark327"/>
      <w:bookmarkStart w:id="328" w:name="bookmark328"/>
      <w:bookmarkStart w:id="329" w:name="bookmark329"/>
      <w:bookmarkStart w:id="330" w:name="bookmark330"/>
      <w:bookmarkEnd w:id="329"/>
      <w:r>
        <w:rPr>
          <w:color w:val="000000"/>
          <w:spacing w:val="0"/>
          <w:w w:val="100"/>
          <w:position w:val="0"/>
        </w:rPr>
        <w:t>2%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10mg/kg</w:t>
      </w:r>
      <w:bookmarkEnd w:id="327"/>
      <w:bookmarkEnd w:id="328"/>
      <w:bookmarkEnd w:id="330"/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331" w:name="bookmark331"/>
      <w:bookmarkEnd w:id="331"/>
      <w:r>
        <w:rPr>
          <w:color w:val="000000"/>
          <w:spacing w:val="0"/>
          <w:w w:val="100"/>
          <w:position w:val="0"/>
        </w:rPr>
        <w:t>有关硬膜外阻滞麻醉并发硬膜外血肿的处理，下列正确的是</w:t>
      </w:r>
    </w:p>
    <w:p>
      <w:pPr>
        <w:pStyle w:val="a0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2" w:name="bookmark332"/>
      <w:bookmarkEnd w:id="332"/>
      <w:r>
        <w:rPr>
          <w:color w:val="000000"/>
          <w:spacing w:val="0"/>
          <w:w w:val="100"/>
          <w:position w:val="0"/>
        </w:rPr>
        <w:t>血肿形成后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  <w:r>
        <w:rPr>
          <w:color w:val="000000"/>
          <w:spacing w:val="0"/>
          <w:w w:val="100"/>
          <w:position w:val="0"/>
        </w:rPr>
        <w:t>小时内进行椎板切开减压术，清除血肿</w:t>
      </w:r>
    </w:p>
    <w:p>
      <w:pPr>
        <w:pStyle w:val="a0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3" w:name="bookmark333"/>
      <w:bookmarkEnd w:id="333"/>
      <w:r>
        <w:rPr>
          <w:color w:val="000000"/>
          <w:spacing w:val="0"/>
          <w:w w:val="100"/>
          <w:position w:val="0"/>
        </w:rPr>
        <w:t>血肿形成后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24</w:t>
      </w:r>
      <w:r>
        <w:rPr>
          <w:color w:val="000000"/>
          <w:spacing w:val="0"/>
          <w:w w:val="100"/>
          <w:position w:val="0"/>
        </w:rPr>
        <w:t>小时内进行椎板切开减压术，清除血肿</w:t>
      </w:r>
    </w:p>
    <w:p>
      <w:pPr>
        <w:pStyle w:val="a0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4" w:name="bookmark334"/>
      <w:bookmarkEnd w:id="334"/>
      <w:r>
        <w:rPr>
          <w:color w:val="000000"/>
          <w:spacing w:val="0"/>
          <w:w w:val="100"/>
          <w:position w:val="0"/>
        </w:rPr>
        <w:t>血肿形成后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36</w:t>
      </w:r>
      <w:r>
        <w:rPr>
          <w:color w:val="000000"/>
          <w:spacing w:val="0"/>
          <w:w w:val="100"/>
          <w:position w:val="0"/>
        </w:rPr>
        <w:t>小时内进行椎板切开减压术，清除血肿</w:t>
      </w:r>
    </w:p>
    <w:p>
      <w:pPr>
        <w:pStyle w:val="a0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5" w:name="bookmark335"/>
      <w:bookmarkEnd w:id="335"/>
      <w:r>
        <w:rPr>
          <w:color w:val="000000"/>
          <w:spacing w:val="0"/>
          <w:w w:val="100"/>
          <w:position w:val="0"/>
        </w:rPr>
        <w:t>血肿形成后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48</w:t>
      </w:r>
      <w:r>
        <w:rPr>
          <w:color w:val="000000"/>
          <w:spacing w:val="0"/>
          <w:w w:val="100"/>
          <w:position w:val="0"/>
        </w:rPr>
        <w:t>小时内进行椎板切开减压术，清除血肿</w:t>
      </w:r>
    </w:p>
    <w:p>
      <w:pPr>
        <w:pStyle w:val="a0"/>
        <w:keepNext w:val="0"/>
        <w:keepLines w:val="0"/>
        <w:widowControl w:val="0"/>
        <w:numPr>
          <w:ilvl w:val="0"/>
          <w:numId w:val="52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6" w:name="bookmark336"/>
      <w:bookmarkEnd w:id="336"/>
      <w:r>
        <w:rPr>
          <w:color w:val="000000"/>
          <w:spacing w:val="0"/>
          <w:w w:val="100"/>
          <w:position w:val="0"/>
        </w:rPr>
        <w:t>血肿形成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48</w:t>
      </w:r>
      <w:r>
        <w:rPr>
          <w:color w:val="000000"/>
          <w:spacing w:val="0"/>
          <w:w w:val="100"/>
          <w:position w:val="0"/>
        </w:rPr>
        <w:t>小时后进行椎板切开减压术，清除血肿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0" w:line="466" w:lineRule="exact"/>
        <w:ind w:left="0" w:right="0" w:firstLine="0"/>
        <w:jc w:val="left"/>
      </w:pPr>
      <w:bookmarkStart w:id="337" w:name="bookmark337"/>
      <w:bookmarkEnd w:id="337"/>
      <w:r>
        <w:rPr>
          <w:color w:val="000000"/>
          <w:spacing w:val="0"/>
          <w:w w:val="100"/>
          <w:position w:val="0"/>
        </w:rPr>
        <w:t>关于体循环阻力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(SVR)</w:t>
      </w:r>
      <w:r>
        <w:rPr>
          <w:color w:val="000000"/>
          <w:spacing w:val="0"/>
          <w:w w:val="100"/>
          <w:position w:val="0"/>
        </w:rPr>
        <w:t>，以下解释错误的是</w:t>
      </w:r>
    </w:p>
    <w:p>
      <w:pPr>
        <w:pStyle w:val="a0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8" w:name="bookmark338"/>
      <w:bookmarkEnd w:id="3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SVR</w:t>
      </w:r>
      <w:r>
        <w:rPr>
          <w:color w:val="000000"/>
          <w:spacing w:val="0"/>
          <w:w w:val="100"/>
          <w:position w:val="0"/>
        </w:rPr>
        <w:t>与血压成正比</w:t>
      </w:r>
    </w:p>
    <w:p>
      <w:pPr>
        <w:pStyle w:val="a0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39" w:name="bookmark339"/>
      <w:bookmarkEnd w:id="339"/>
      <w:r>
        <w:rPr>
          <w:color w:val="000000"/>
          <w:spacing w:val="0"/>
          <w:w w:val="100"/>
          <w:position w:val="0"/>
        </w:rPr>
        <w:t>感染性休克患者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SVR</w:t>
      </w:r>
      <w:r>
        <w:rPr>
          <w:color w:val="000000"/>
          <w:spacing w:val="0"/>
          <w:w w:val="100"/>
          <w:position w:val="0"/>
        </w:rPr>
        <w:t>下降</w:t>
      </w:r>
    </w:p>
    <w:p>
      <w:pPr>
        <w:pStyle w:val="a0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40" w:name="bookmark340"/>
      <w:bookmarkEnd w:id="340"/>
      <w:r>
        <w:rPr>
          <w:color w:val="000000"/>
          <w:spacing w:val="0"/>
          <w:w w:val="100"/>
          <w:position w:val="0"/>
        </w:rPr>
        <w:t>多巴胺受体阻滞药使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SVR</w:t>
      </w:r>
      <w:r>
        <w:rPr>
          <w:color w:val="000000"/>
          <w:spacing w:val="0"/>
          <w:w w:val="100"/>
          <w:position w:val="0"/>
        </w:rPr>
        <w:t>增高</w:t>
      </w:r>
    </w:p>
    <w:p>
      <w:pPr>
        <w:pStyle w:val="a0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41" w:name="bookmark341"/>
      <w:bookmarkEnd w:id="341"/>
      <w:r>
        <w:rPr>
          <w:color w:val="000000"/>
          <w:spacing w:val="0"/>
          <w:w w:val="100"/>
          <w:position w:val="0"/>
        </w:rPr>
        <w:t>心源性休克时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SVR</w:t>
      </w:r>
      <w:r>
        <w:rPr>
          <w:color w:val="000000"/>
          <w:spacing w:val="0"/>
          <w:w w:val="100"/>
          <w:position w:val="0"/>
        </w:rPr>
        <w:t>增高</w:t>
      </w:r>
    </w:p>
    <w:p>
      <w:pPr>
        <w:pStyle w:val="a0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</w:pPr>
      <w:bookmarkStart w:id="342" w:name="bookmark342"/>
      <w:bookmarkEnd w:id="34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SVR</w:t>
      </w:r>
      <w:r>
        <w:rPr>
          <w:color w:val="000000"/>
          <w:spacing w:val="0"/>
          <w:w w:val="100"/>
          <w:position w:val="0"/>
        </w:rPr>
        <w:t>下降时心肌氧耗减少，但易发生心血管虚脱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70"/>
        </w:tabs>
        <w:bidi w:val="0"/>
        <w:spacing w:before="0" w:after="100" w:line="466" w:lineRule="exact"/>
        <w:ind w:left="0" w:right="0" w:firstLine="0"/>
        <w:jc w:val="left"/>
      </w:pPr>
      <w:bookmarkStart w:id="343" w:name="bookmark343"/>
      <w:bookmarkEnd w:id="343"/>
      <w:r>
        <w:rPr>
          <w:color w:val="000000"/>
          <w:spacing w:val="0"/>
          <w:w w:val="100"/>
          <w:position w:val="0"/>
        </w:rPr>
        <w:t>男性，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65</w:t>
      </w:r>
      <w:r>
        <w:rPr>
          <w:color w:val="000000"/>
          <w:spacing w:val="0"/>
          <w:w w:val="100"/>
          <w:position w:val="0"/>
        </w:rPr>
        <w:t>岁。临床诊断食管中段癌，拟限期在全身麻醉下施行食管癌根治术。患者吸烟 史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37</w:t>
      </w:r>
      <w:r>
        <w:rPr>
          <w:color w:val="000000"/>
          <w:spacing w:val="0"/>
          <w:w w:val="100"/>
          <w:position w:val="0"/>
        </w:rPr>
        <w:t>年。罹患慢性支气管炎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15</w:t>
      </w:r>
      <w:r>
        <w:rPr>
          <w:color w:val="000000"/>
          <w:spacing w:val="0"/>
          <w:w w:val="100"/>
          <w:position w:val="0"/>
        </w:rPr>
        <w:t>年。下列检查对评价呼吸代偿功能最有帮助的是</w:t>
      </w:r>
    </w:p>
    <w:p>
      <w:pPr>
        <w:pStyle w:val="22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478"/>
        </w:tabs>
        <w:bidi w:val="0"/>
        <w:spacing w:before="0" w:after="0" w:line="324" w:lineRule="auto"/>
        <w:ind w:left="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1915" w:right="2561" w:bottom="2502" w:left="2666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bookmarkStart w:id="344" w:name="bookmark344"/>
      <w:bookmarkEnd w:id="344"/>
      <w:r>
        <w:rPr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线胸片</w:t>
      </w:r>
    </w:p>
    <w:p>
      <w:pPr>
        <w:pStyle w:val="22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478"/>
        </w:tabs>
        <w:bidi w:val="0"/>
        <w:spacing w:before="0" w:after="0" w:line="466" w:lineRule="exact"/>
        <w:ind w:left="0" w:right="0" w:firstLine="0"/>
        <w:jc w:val="left"/>
        <w:rPr>
          <w:sz w:val="32"/>
          <w:szCs w:val="32"/>
        </w:rPr>
        <w:sectPr>
          <w:type w:val="nextPage"/>
          <w:pgSz w:w="17861" w:h="25258"/>
          <w:pgMar w:top="1915" w:right="2561" w:bottom="2502" w:left="2666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bookmarkStart w:id="345" w:name="bookmark345"/>
      <w:bookmarkEnd w:id="345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胸部</w:t>
      </w:r>
      <w:r>
        <w:rPr>
          <w:color w:val="000000"/>
          <w:spacing w:val="0"/>
          <w:w w:val="100"/>
          <w:position w:val="0"/>
          <w:sz w:val="30"/>
          <w:szCs w:val="30"/>
        </w:rPr>
        <w:t>CT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扫描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360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8" name="Shape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2" style="width:893.05pt;height:1262.9pt;margin-top:0;margin-left:0;mso-position-horizontal-relative:page;mso-position-vertical-relative:page;position:absolute;v-text-anchor:top;z-index:-251643904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475"/>
        </w:tabs>
        <w:bidi w:val="0"/>
        <w:spacing w:before="0" w:after="0" w:line="475" w:lineRule="exact"/>
        <w:ind w:left="0" w:right="0" w:firstLine="0"/>
        <w:jc w:val="left"/>
      </w:pPr>
      <w:bookmarkStart w:id="346" w:name="bookmark346"/>
      <w:bookmarkEnd w:id="346"/>
      <w:r>
        <w:rPr>
          <w:color w:val="000000"/>
          <w:spacing w:val="0"/>
          <w:w w:val="100"/>
          <w:position w:val="0"/>
        </w:rPr>
        <w:t>肺功能</w:t>
      </w:r>
    </w:p>
    <w:p>
      <w:pPr>
        <w:pStyle w:val="a0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47" w:name="bookmark347"/>
      <w:bookmarkEnd w:id="347"/>
      <w:r>
        <w:rPr>
          <w:color w:val="000000"/>
          <w:spacing w:val="0"/>
          <w:w w:val="100"/>
          <w:position w:val="0"/>
        </w:rPr>
        <w:t>心功能</w:t>
      </w:r>
    </w:p>
    <w:p>
      <w:pPr>
        <w:pStyle w:val="a0"/>
        <w:keepNext w:val="0"/>
        <w:keepLines w:val="0"/>
        <w:widowControl w:val="0"/>
        <w:numPr>
          <w:ilvl w:val="0"/>
          <w:numId w:val="54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48" w:name="bookmark348"/>
      <w:bookmarkEnd w:id="348"/>
      <w:r>
        <w:rPr>
          <w:color w:val="000000"/>
          <w:spacing w:val="0"/>
          <w:w w:val="100"/>
          <w:position w:val="0"/>
        </w:rPr>
        <w:t>血气分析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49" w:name="bookmark349"/>
      <w:bookmarkEnd w:id="349"/>
      <w:r>
        <w:rPr>
          <w:color w:val="000000"/>
          <w:spacing w:val="0"/>
          <w:w w:val="100"/>
          <w:position w:val="0"/>
        </w:rPr>
        <w:t>麻醉期间对患者循环功能了解主要是</w:t>
      </w:r>
    </w:p>
    <w:p>
      <w:pPr>
        <w:pStyle w:val="a0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50" w:name="bookmark350"/>
      <w:bookmarkEnd w:id="350"/>
      <w:r>
        <w:rPr>
          <w:color w:val="000000"/>
          <w:spacing w:val="0"/>
          <w:w w:val="100"/>
          <w:position w:val="0"/>
        </w:rPr>
        <w:t>应用心电图观察心率、心律变化</w:t>
      </w:r>
    </w:p>
    <w:p>
      <w:pPr>
        <w:pStyle w:val="a0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51" w:name="bookmark351"/>
      <w:bookmarkEnd w:id="351"/>
      <w:r>
        <w:rPr>
          <w:color w:val="000000"/>
          <w:spacing w:val="0"/>
          <w:w w:val="100"/>
          <w:position w:val="0"/>
        </w:rPr>
        <w:t>测定中心静脉压</w:t>
      </w:r>
    </w:p>
    <w:p>
      <w:pPr>
        <w:pStyle w:val="a0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52" w:name="bookmark352"/>
      <w:bookmarkEnd w:id="352"/>
      <w:r>
        <w:rPr>
          <w:color w:val="000000"/>
          <w:spacing w:val="0"/>
          <w:w w:val="100"/>
          <w:position w:val="0"/>
        </w:rPr>
        <w:t>根据血压、脉搏、脉压及每小时尿量</w:t>
      </w:r>
    </w:p>
    <w:p>
      <w:pPr>
        <w:pStyle w:val="21"/>
        <w:keepNext/>
        <w:keepLines/>
        <w:widowControl w:val="0"/>
        <w:numPr>
          <w:ilvl w:val="0"/>
          <w:numId w:val="55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bookmarkStart w:id="353" w:name="bookmark353"/>
      <w:bookmarkStart w:id="354" w:name="bookmark354"/>
      <w:bookmarkStart w:id="355" w:name="bookmark355"/>
      <w:bookmarkStart w:id="356" w:name="bookmark356"/>
      <w:bookmarkEnd w:id="355"/>
      <w:r>
        <w:rPr>
          <w:color w:val="000000"/>
          <w:spacing w:val="0"/>
          <w:w w:val="100"/>
          <w:position w:val="0"/>
          <w:sz w:val="30"/>
          <w:szCs w:val="30"/>
        </w:rPr>
        <w:t>Swan-Ganz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导管测定肺动脉楔压</w:t>
      </w:r>
      <w:bookmarkEnd w:id="353"/>
      <w:bookmarkEnd w:id="354"/>
      <w:bookmarkEnd w:id="356"/>
    </w:p>
    <w:p>
      <w:pPr>
        <w:pStyle w:val="a0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57" w:name="bookmark357"/>
      <w:bookmarkEnd w:id="357"/>
      <w:r>
        <w:rPr>
          <w:color w:val="000000"/>
          <w:spacing w:val="0"/>
          <w:w w:val="100"/>
          <w:position w:val="0"/>
        </w:rPr>
        <w:t>根据神志情况及瞳孔变化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58" w:name="bookmark358"/>
      <w:bookmarkEnd w:id="358"/>
      <w:r>
        <w:rPr>
          <w:color w:val="000000"/>
          <w:spacing w:val="0"/>
          <w:w w:val="100"/>
          <w:position w:val="0"/>
        </w:rPr>
        <w:t>硫喷妥钠静脉麻醉时较常见的并发症是</w:t>
      </w:r>
    </w:p>
    <w:p>
      <w:pPr>
        <w:pStyle w:val="a0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59" w:name="bookmark359"/>
      <w:bookmarkEnd w:id="359"/>
      <w:r>
        <w:rPr>
          <w:color w:val="000000"/>
          <w:spacing w:val="0"/>
          <w:w w:val="100"/>
          <w:position w:val="0"/>
        </w:rPr>
        <w:t>低血压</w:t>
      </w:r>
    </w:p>
    <w:p>
      <w:pPr>
        <w:pStyle w:val="a0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0" w:name="bookmark360"/>
      <w:bookmarkEnd w:id="360"/>
      <w:r>
        <w:rPr>
          <w:color w:val="000000"/>
          <w:spacing w:val="0"/>
          <w:w w:val="100"/>
          <w:position w:val="0"/>
        </w:rPr>
        <w:t>心律失常</w:t>
      </w:r>
    </w:p>
    <w:p>
      <w:pPr>
        <w:pStyle w:val="a0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1" w:name="bookmark361"/>
      <w:bookmarkEnd w:id="361"/>
      <w:r>
        <w:rPr>
          <w:color w:val="000000"/>
          <w:spacing w:val="0"/>
          <w:w w:val="100"/>
          <w:position w:val="0"/>
        </w:rPr>
        <w:t>喉痉挛</w:t>
      </w:r>
    </w:p>
    <w:p>
      <w:pPr>
        <w:pStyle w:val="a0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2" w:name="bookmark362"/>
      <w:bookmarkEnd w:id="362"/>
      <w:r>
        <w:rPr>
          <w:color w:val="000000"/>
          <w:spacing w:val="0"/>
          <w:w w:val="100"/>
          <w:position w:val="0"/>
        </w:rPr>
        <w:t>尿潴留</w:t>
      </w:r>
    </w:p>
    <w:p>
      <w:pPr>
        <w:pStyle w:val="22"/>
        <w:keepNext w:val="0"/>
        <w:keepLines w:val="0"/>
        <w:widowControl w:val="0"/>
        <w:numPr>
          <w:ilvl w:val="0"/>
          <w:numId w:val="56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bookmarkStart w:id="363" w:name="bookmark363"/>
      <w:bookmarkEnd w:id="36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惊厥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64" w:name="bookmark364"/>
      <w:bookmarkEnd w:id="364"/>
      <w:r>
        <w:rPr>
          <w:color w:val="000000"/>
          <w:spacing w:val="0"/>
          <w:w w:val="100"/>
          <w:position w:val="0"/>
        </w:rPr>
        <w:t>关于麻醉学科的特点，下列不正确的是</w:t>
      </w:r>
    </w:p>
    <w:p>
      <w:pPr>
        <w:pStyle w:val="a0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5" w:name="bookmark365"/>
      <w:bookmarkEnd w:id="365"/>
      <w:r>
        <w:rPr>
          <w:color w:val="000000"/>
          <w:spacing w:val="0"/>
          <w:w w:val="100"/>
          <w:position w:val="0"/>
        </w:rPr>
        <w:t>工作任务就是临床麻醉</w:t>
      </w:r>
    </w:p>
    <w:p>
      <w:pPr>
        <w:pStyle w:val="a0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6" w:name="bookmark366"/>
      <w:bookmarkEnd w:id="366"/>
      <w:r>
        <w:rPr>
          <w:color w:val="000000"/>
          <w:spacing w:val="0"/>
          <w:w w:val="100"/>
          <w:position w:val="0"/>
        </w:rPr>
        <w:t>用药物暂时使意识丧失或即使意识存在，但对疼痛无感知</w:t>
      </w:r>
    </w:p>
    <w:p>
      <w:pPr>
        <w:pStyle w:val="a0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7" w:name="bookmark367"/>
      <w:bookmarkEnd w:id="367"/>
      <w:r>
        <w:rPr>
          <w:color w:val="000000"/>
          <w:spacing w:val="0"/>
          <w:w w:val="100"/>
          <w:position w:val="0"/>
        </w:rPr>
        <w:t>消除手术疼痛和不适，保障手术安全和患者生理稳定</w:t>
      </w:r>
    </w:p>
    <w:p>
      <w:pPr>
        <w:pStyle w:val="a0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8" w:name="bookmark368"/>
      <w:bookmarkEnd w:id="368"/>
      <w:r>
        <w:rPr>
          <w:color w:val="000000"/>
          <w:spacing w:val="0"/>
          <w:w w:val="100"/>
          <w:position w:val="0"/>
        </w:rPr>
        <w:t>方法包括全身麻醉、局部麻醉和椎管内麻醉</w:t>
      </w:r>
    </w:p>
    <w:p>
      <w:pPr>
        <w:pStyle w:val="a0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69" w:name="bookmark369"/>
      <w:bookmarkEnd w:id="369"/>
      <w:r>
        <w:rPr>
          <w:color w:val="000000"/>
          <w:spacing w:val="0"/>
          <w:w w:val="100"/>
          <w:position w:val="0"/>
        </w:rPr>
        <w:t>麻醉药的作用是可控及可逆的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70" w:name="bookmark370"/>
      <w:bookmarkEnd w:id="370"/>
      <w:r>
        <w:rPr>
          <w:color w:val="000000"/>
          <w:spacing w:val="0"/>
          <w:w w:val="100"/>
          <w:position w:val="0"/>
        </w:rPr>
        <w:t>以下选项中，哪项不是麻醉前用药的目的</w:t>
      </w:r>
    </w:p>
    <w:p>
      <w:pPr>
        <w:pStyle w:val="a0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1" w:name="bookmark371"/>
      <w:bookmarkEnd w:id="371"/>
      <w:r>
        <w:rPr>
          <w:color w:val="000000"/>
          <w:spacing w:val="0"/>
          <w:w w:val="100"/>
          <w:position w:val="0"/>
        </w:rPr>
        <w:t>镇静和催眠：消除术前紧张、焦虑，恐惧，避免血压增高、心率增快</w:t>
      </w:r>
    </w:p>
    <w:p>
      <w:pPr>
        <w:pStyle w:val="a0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2" w:name="bookmark372"/>
      <w:bookmarkEnd w:id="372"/>
      <w:r>
        <w:rPr>
          <w:color w:val="000000"/>
          <w:spacing w:val="0"/>
          <w:w w:val="100"/>
          <w:position w:val="0"/>
        </w:rPr>
        <w:t>镇痛：缓解或消除原发疾病或麻醉操作可能引起的疼痛和不适</w:t>
      </w:r>
    </w:p>
    <w:p>
      <w:pPr>
        <w:pStyle w:val="a0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3" w:name="bookmark373"/>
      <w:bookmarkEnd w:id="373"/>
      <w:r>
        <w:rPr>
          <w:color w:val="000000"/>
          <w:spacing w:val="0"/>
          <w:w w:val="100"/>
          <w:position w:val="0"/>
        </w:rPr>
        <w:t>抑制腺体分泌：给予抗胆碱能药物，减少呼吸道分泌，维持呼吸道通畅</w:t>
      </w:r>
    </w:p>
    <w:p>
      <w:pPr>
        <w:pStyle w:val="a0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4" w:name="bookmark374"/>
      <w:bookmarkEnd w:id="374"/>
      <w:r>
        <w:rPr>
          <w:color w:val="000000"/>
          <w:spacing w:val="0"/>
          <w:w w:val="100"/>
          <w:position w:val="0"/>
        </w:rPr>
        <w:t>抑制不良反射：消除因麻醉药物、麻醉操作或手术牵拉引起的不良反射</w:t>
      </w:r>
    </w:p>
    <w:p>
      <w:pPr>
        <w:pStyle w:val="a0"/>
        <w:keepNext w:val="0"/>
        <w:keepLines w:val="0"/>
        <w:widowControl w:val="0"/>
        <w:numPr>
          <w:ilvl w:val="0"/>
          <w:numId w:val="58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5" w:name="bookmark375"/>
      <w:bookmarkEnd w:id="375"/>
      <w:r>
        <w:rPr>
          <w:color w:val="000000"/>
          <w:spacing w:val="0"/>
          <w:w w:val="100"/>
          <w:position w:val="0"/>
        </w:rPr>
        <w:t>镇吐：应用镇吐药物预防可能发生的呕吐引起的误吸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76" w:name="bookmark376"/>
      <w:bookmarkEnd w:id="376"/>
      <w:r>
        <w:rPr>
          <w:color w:val="000000"/>
          <w:spacing w:val="0"/>
          <w:w w:val="100"/>
          <w:position w:val="0"/>
        </w:rPr>
        <w:t>以下吸入麻醉药中，属于气体性吸入麻醉药的是</w:t>
      </w:r>
    </w:p>
    <w:p>
      <w:pPr>
        <w:pStyle w:val="a0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7" w:name="bookmark377"/>
      <w:bookmarkEnd w:id="377"/>
      <w:r>
        <w:rPr>
          <w:color w:val="000000"/>
          <w:spacing w:val="0"/>
          <w:w w:val="100"/>
          <w:position w:val="0"/>
        </w:rPr>
        <w:t>七氟烷</w:t>
      </w:r>
    </w:p>
    <w:p>
      <w:pPr>
        <w:pStyle w:val="a0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78" w:name="bookmark378"/>
      <w:bookmarkEnd w:id="378"/>
      <w:r>
        <w:rPr>
          <w:color w:val="000000"/>
          <w:spacing w:val="0"/>
          <w:w w:val="100"/>
          <w:position w:val="0"/>
        </w:rPr>
        <w:t>氧化亚氮</w:t>
      </w:r>
    </w:p>
    <w:p>
      <w:pPr>
        <w:pStyle w:val="22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bookmarkStart w:id="379" w:name="bookmark379"/>
      <w:bookmarkEnd w:id="379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氟烷</w:t>
      </w:r>
    </w:p>
    <w:p>
      <w:pPr>
        <w:pStyle w:val="a0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0" w:name="bookmark380"/>
      <w:bookmarkEnd w:id="380"/>
      <w:r>
        <w:rPr>
          <w:color w:val="000000"/>
          <w:spacing w:val="0"/>
          <w:w w:val="100"/>
          <w:position w:val="0"/>
        </w:rPr>
        <w:t>地氟烷</w:t>
      </w:r>
    </w:p>
    <w:p>
      <w:pPr>
        <w:pStyle w:val="a0"/>
        <w:keepNext w:val="0"/>
        <w:keepLines w:val="0"/>
        <w:widowControl w:val="0"/>
        <w:numPr>
          <w:ilvl w:val="0"/>
          <w:numId w:val="59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1" w:name="bookmark381"/>
      <w:bookmarkEnd w:id="381"/>
      <w:r>
        <w:rPr>
          <w:color w:val="000000"/>
          <w:spacing w:val="0"/>
          <w:w w:val="100"/>
          <w:position w:val="0"/>
        </w:rPr>
        <w:t>异氟烷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82" w:name="bookmark382"/>
      <w:bookmarkEnd w:id="382"/>
      <w:r>
        <w:rPr>
          <w:color w:val="000000"/>
          <w:spacing w:val="0"/>
          <w:w w:val="100"/>
          <w:position w:val="0"/>
        </w:rPr>
        <w:t>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/</w:t>
      </w:r>
      <w:r>
        <w:rPr>
          <w:color w:val="000000"/>
          <w:spacing w:val="0"/>
          <w:w w:val="100"/>
          <w:position w:val="0"/>
        </w:rPr>
        <w:t>气分配系数最低，用于维持麻醉苏醒最快，恶心呕吐发生率较低，特别适用于短小手 术和不住院患者手术的是</w:t>
      </w:r>
    </w:p>
    <w:p>
      <w:pPr>
        <w:pStyle w:val="a0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3" w:name="bookmark383"/>
      <w:bookmarkEnd w:id="383"/>
      <w:r>
        <w:rPr>
          <w:color w:val="000000"/>
          <w:spacing w:val="0"/>
          <w:w w:val="100"/>
          <w:position w:val="0"/>
        </w:rPr>
        <w:t>七氟烷</w:t>
      </w:r>
    </w:p>
    <w:p>
      <w:pPr>
        <w:pStyle w:val="a0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4" w:name="bookmark384"/>
      <w:bookmarkEnd w:id="384"/>
      <w:r>
        <w:rPr>
          <w:color w:val="000000"/>
          <w:spacing w:val="0"/>
          <w:w w:val="100"/>
          <w:position w:val="0"/>
        </w:rPr>
        <w:t>恩氟烷</w:t>
      </w:r>
    </w:p>
    <w:p>
      <w:pPr>
        <w:pStyle w:val="a0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5" w:name="bookmark385"/>
      <w:bookmarkEnd w:id="385"/>
      <w:r>
        <w:rPr>
          <w:color w:val="000000"/>
          <w:spacing w:val="0"/>
          <w:w w:val="100"/>
          <w:position w:val="0"/>
        </w:rPr>
        <w:t>地氟烷</w:t>
      </w:r>
    </w:p>
    <w:p>
      <w:pPr>
        <w:pStyle w:val="a0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6" w:name="bookmark386"/>
      <w:bookmarkEnd w:id="386"/>
      <w:r>
        <w:rPr>
          <w:color w:val="000000"/>
          <w:spacing w:val="0"/>
          <w:w w:val="100"/>
          <w:position w:val="0"/>
        </w:rPr>
        <w:t>异氟烷</w:t>
      </w:r>
    </w:p>
    <w:p>
      <w:pPr>
        <w:pStyle w:val="22"/>
        <w:keepNext w:val="0"/>
        <w:keepLines w:val="0"/>
        <w:widowControl w:val="0"/>
        <w:numPr>
          <w:ilvl w:val="0"/>
          <w:numId w:val="60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rPr>
          <w:sz w:val="32"/>
          <w:szCs w:val="32"/>
        </w:rPr>
      </w:pPr>
      <w:bookmarkStart w:id="387" w:name="bookmark387"/>
      <w:bookmarkEnd w:id="387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氟烷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0" w:line="475" w:lineRule="exact"/>
        <w:ind w:left="0" w:right="0" w:firstLine="0"/>
        <w:jc w:val="left"/>
      </w:pPr>
      <w:bookmarkStart w:id="388" w:name="bookmark388"/>
      <w:bookmarkEnd w:id="388"/>
      <w:r>
        <w:rPr>
          <w:color w:val="000000"/>
          <w:spacing w:val="0"/>
          <w:w w:val="100"/>
          <w:position w:val="0"/>
        </w:rPr>
        <w:t>下列对咪达唑仑应用的描述中，不正确的是</w:t>
      </w:r>
    </w:p>
    <w:p>
      <w:pPr>
        <w:pStyle w:val="a0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</w:pPr>
      <w:bookmarkStart w:id="389" w:name="bookmark389"/>
      <w:bookmarkEnd w:id="389"/>
      <w:r>
        <w:rPr>
          <w:color w:val="000000"/>
          <w:spacing w:val="0"/>
          <w:w w:val="100"/>
          <w:position w:val="0"/>
        </w:rPr>
        <w:t>全身麻醉的维持用药</w:t>
      </w:r>
    </w:p>
    <w:p>
      <w:pPr>
        <w:pStyle w:val="a0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bookmarkStart w:id="390" w:name="bookmark390"/>
      <w:bookmarkEnd w:id="390"/>
      <w:r>
        <w:rPr>
          <w:color w:val="000000"/>
          <w:spacing w:val="0"/>
          <w:w w:val="100"/>
          <w:position w:val="0"/>
        </w:rPr>
        <w:t>诊断或治疗性操作前清醒镇静</w:t>
      </w:r>
    </w:p>
    <w:p>
      <w:pPr>
        <w:pStyle w:val="a0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478"/>
        </w:tabs>
        <w:bidi w:val="0"/>
        <w:spacing w:before="0" w:after="0" w:line="475" w:lineRule="exact"/>
        <w:ind w:left="0" w:right="0" w:firstLine="0"/>
        <w:jc w:val="left"/>
        <w:sectPr>
          <w:type w:val="nextPage"/>
          <w:pgSz w:w="17861" w:h="25258"/>
          <w:pgMar w:top="1915" w:right="2561" w:bottom="2502" w:left="2666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391" w:name="bookmark391"/>
      <w:bookmarkEnd w:id="391"/>
      <w:r>
        <w:rPr>
          <w:color w:val="000000"/>
          <w:spacing w:val="0"/>
          <w:w w:val="100"/>
          <w:position w:val="0"/>
        </w:rPr>
        <w:t>术前应用可提高局麻药毒性反应的阈值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simplePos="0" relativeHeight="25167564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1735" cy="1603883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Rot="1" noMove="1" noResize="1"/>
                      </wps:cNvSpPr>
                      <wps:spPr>
                        <a:xfrm>
                          <a:off x="0" y="0"/>
                          <a:ext cx="11341735" cy="16038830"/>
                        </a:xfrm>
                        <a:prstGeom prst="rect">
                          <a:avLst/>
                        </a:prstGeom>
                        <a:solidFill>
                          <a:srgbClr val="EDEDEF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9" o:spid="_x0000_s1033" style="width:893.05pt;height:1262.9pt;margin-top:0;margin-left:0;mso-position-horizontal-relative:page;mso-position-vertical-relative:page;position:absolute;v-text-anchor:top;z-index:-251641856" fillcolor="#ededef"/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2" w:name="bookmark392"/>
      <w:bookmarkEnd w:id="392"/>
      <w:r>
        <w:rPr>
          <w:color w:val="000000"/>
          <w:spacing w:val="0"/>
          <w:w w:val="100"/>
          <w:position w:val="0"/>
        </w:rPr>
        <w:t>可预防局麻药毒性反应引起的惊厥</w:t>
      </w:r>
    </w:p>
    <w:p>
      <w:pPr>
        <w:pStyle w:val="a0"/>
        <w:keepNext w:val="0"/>
        <w:keepLines w:val="0"/>
        <w:widowControl w:val="0"/>
        <w:numPr>
          <w:ilvl w:val="0"/>
          <w:numId w:val="62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3" w:name="bookmark393"/>
      <w:bookmarkEnd w:id="393"/>
      <w:r>
        <w:rPr>
          <w:color w:val="000000"/>
          <w:spacing w:val="0"/>
          <w:w w:val="100"/>
          <w:position w:val="0"/>
        </w:rPr>
        <w:t>用于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ICU</w:t>
      </w:r>
      <w:r>
        <w:rPr>
          <w:color w:val="000000"/>
          <w:spacing w:val="0"/>
          <w:w w:val="100"/>
          <w:position w:val="0"/>
        </w:rPr>
        <w:t>患者辅助镇静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394" w:name="bookmark394"/>
      <w:bookmarkEnd w:id="394"/>
      <w:r>
        <w:rPr>
          <w:color w:val="000000"/>
          <w:spacing w:val="0"/>
          <w:w w:val="100"/>
          <w:position w:val="0"/>
        </w:rPr>
        <w:t>下列对全麻药作用特点的描述中，正确的是</w:t>
      </w:r>
    </w:p>
    <w:p>
      <w:pPr>
        <w:pStyle w:val="a0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5" w:name="bookmark395"/>
      <w:bookmarkEnd w:id="395"/>
      <w:r>
        <w:rPr>
          <w:color w:val="000000"/>
          <w:spacing w:val="0"/>
          <w:w w:val="100"/>
          <w:position w:val="0"/>
        </w:rPr>
        <w:t>抑制外周感受器产生传入冲动</w:t>
      </w:r>
    </w:p>
    <w:p>
      <w:pPr>
        <w:pStyle w:val="a0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6" w:name="bookmark396"/>
      <w:bookmarkEnd w:id="396"/>
      <w:r>
        <w:rPr>
          <w:color w:val="000000"/>
          <w:spacing w:val="0"/>
          <w:w w:val="100"/>
          <w:position w:val="0"/>
        </w:rPr>
        <w:t>抑制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C</w:t>
      </w:r>
      <w:r>
        <w:rPr>
          <w:color w:val="000000"/>
          <w:spacing w:val="0"/>
          <w:w w:val="100"/>
          <w:position w:val="0"/>
        </w:rPr>
        <w:t>类纤维的兴奋传导</w:t>
      </w:r>
    </w:p>
    <w:p>
      <w:pPr>
        <w:pStyle w:val="a0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7" w:name="bookmark397"/>
      <w:bookmarkEnd w:id="397"/>
      <w:r>
        <w:rPr>
          <w:color w:val="000000"/>
          <w:spacing w:val="0"/>
          <w:w w:val="100"/>
          <w:position w:val="0"/>
        </w:rPr>
        <w:t>在接近中枢神经元部位抑制轴突的传导</w:t>
      </w:r>
    </w:p>
    <w:p>
      <w:pPr>
        <w:pStyle w:val="a0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8" w:name="bookmark398"/>
      <w:bookmarkEnd w:id="398"/>
      <w:r>
        <w:rPr>
          <w:color w:val="000000"/>
          <w:spacing w:val="0"/>
          <w:w w:val="100"/>
          <w:position w:val="0"/>
        </w:rPr>
        <w:t>抑制突触间的传递</w:t>
      </w:r>
    </w:p>
    <w:p>
      <w:pPr>
        <w:pStyle w:val="a0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399" w:name="bookmark399"/>
      <w:bookmarkEnd w:id="399"/>
      <w:r>
        <w:rPr>
          <w:color w:val="000000"/>
          <w:spacing w:val="0"/>
          <w:w w:val="100"/>
          <w:position w:val="0"/>
        </w:rPr>
        <w:t>抑制中枢感受器产生传入冲动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00" w:name="bookmark400"/>
      <w:bookmarkEnd w:id="400"/>
      <w:r>
        <w:rPr>
          <w:color w:val="000000"/>
          <w:spacing w:val="0"/>
          <w:w w:val="100"/>
          <w:position w:val="0"/>
        </w:rPr>
        <w:t>以下对肌肉松弛药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color w:val="000000"/>
          <w:spacing w:val="0"/>
          <w:w w:val="100"/>
          <w:position w:val="0"/>
        </w:rPr>
        <w:t>又称肌松药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）</w:t>
      </w:r>
      <w:r>
        <w:rPr>
          <w:color w:val="000000"/>
          <w:spacing w:val="0"/>
          <w:w w:val="100"/>
          <w:position w:val="0"/>
        </w:rPr>
        <w:t>作用特点的描述中，不正确的是</w:t>
      </w:r>
    </w:p>
    <w:p>
      <w:pPr>
        <w:pStyle w:val="a0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1" w:name="bookmark401"/>
      <w:bookmarkEnd w:id="401"/>
      <w:r>
        <w:rPr>
          <w:color w:val="000000"/>
          <w:spacing w:val="0"/>
          <w:w w:val="100"/>
          <w:position w:val="0"/>
        </w:rPr>
        <w:t>使麻醉用药量或浓度减少，麻醉和手术更便利，避免了深麻醉的不良影响</w:t>
      </w:r>
    </w:p>
    <w:p>
      <w:pPr>
        <w:pStyle w:val="a0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2" w:name="bookmark402"/>
      <w:bookmarkEnd w:id="402"/>
      <w:r>
        <w:rPr>
          <w:color w:val="000000"/>
          <w:spacing w:val="0"/>
          <w:w w:val="100"/>
          <w:position w:val="0"/>
        </w:rPr>
        <w:t>使骨骼肌麻痹，无镇静、镇痛作用，不能使神志和感觉消失</w:t>
      </w:r>
    </w:p>
    <w:p>
      <w:pPr>
        <w:pStyle w:val="a0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3" w:name="bookmark403"/>
      <w:bookmarkEnd w:id="403"/>
      <w:r>
        <w:rPr>
          <w:color w:val="000000"/>
          <w:spacing w:val="0"/>
          <w:w w:val="100"/>
          <w:position w:val="0"/>
        </w:rPr>
        <w:t>低温可延长肌松药的作用时间</w:t>
      </w:r>
    </w:p>
    <w:p>
      <w:pPr>
        <w:pStyle w:val="a0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4" w:name="bookmark404"/>
      <w:bookmarkEnd w:id="404"/>
      <w:r>
        <w:rPr>
          <w:color w:val="000000"/>
          <w:spacing w:val="0"/>
          <w:w w:val="100"/>
          <w:position w:val="0"/>
        </w:rPr>
        <w:t>主要在周围神经突触后干扰神经冲动的传导</w:t>
      </w:r>
    </w:p>
    <w:p>
      <w:pPr>
        <w:pStyle w:val="a0"/>
        <w:keepNext w:val="0"/>
        <w:keepLines w:val="0"/>
        <w:widowControl w:val="0"/>
        <w:numPr>
          <w:ilvl w:val="0"/>
          <w:numId w:val="64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5" w:name="bookmark405"/>
      <w:bookmarkEnd w:id="405"/>
      <w:r>
        <w:rPr>
          <w:color w:val="000000"/>
          <w:spacing w:val="0"/>
          <w:w w:val="100"/>
          <w:position w:val="0"/>
        </w:rPr>
        <w:t>主要分为去极化和非去极化两类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06" w:name="bookmark406"/>
      <w:bookmarkEnd w:id="406"/>
      <w:r>
        <w:rPr>
          <w:color w:val="000000"/>
          <w:spacing w:val="0"/>
          <w:w w:val="100"/>
          <w:position w:val="0"/>
        </w:rPr>
        <w:t>截瘫患者不宜选用的肌松药是</w:t>
      </w:r>
    </w:p>
    <w:p>
      <w:pPr>
        <w:pStyle w:val="a0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7" w:name="bookmark407"/>
      <w:bookmarkEnd w:id="407"/>
      <w:r>
        <w:rPr>
          <w:color w:val="000000"/>
          <w:spacing w:val="0"/>
          <w:w w:val="100"/>
          <w:position w:val="0"/>
        </w:rPr>
        <w:t>筒箭毒碱</w:t>
      </w:r>
    </w:p>
    <w:p>
      <w:pPr>
        <w:pStyle w:val="a0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8" w:name="bookmark408"/>
      <w:bookmarkEnd w:id="408"/>
      <w:r>
        <w:rPr>
          <w:color w:val="000000"/>
          <w:spacing w:val="0"/>
          <w:w w:val="100"/>
          <w:position w:val="0"/>
        </w:rPr>
        <w:t>泮库漠铵</w:t>
      </w:r>
    </w:p>
    <w:p>
      <w:pPr>
        <w:pStyle w:val="a0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09" w:name="bookmark409"/>
      <w:bookmarkEnd w:id="409"/>
      <w:r>
        <w:rPr>
          <w:color w:val="000000"/>
          <w:spacing w:val="0"/>
          <w:w w:val="100"/>
          <w:position w:val="0"/>
        </w:rPr>
        <w:t>阿曲库铵</w:t>
      </w:r>
    </w:p>
    <w:p>
      <w:pPr>
        <w:pStyle w:val="a0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0" w:name="bookmark410"/>
      <w:bookmarkEnd w:id="410"/>
      <w:r>
        <w:rPr>
          <w:color w:val="000000"/>
          <w:spacing w:val="0"/>
          <w:w w:val="100"/>
          <w:position w:val="0"/>
        </w:rPr>
        <w:t>维库漠铵</w:t>
      </w:r>
    </w:p>
    <w:p>
      <w:pPr>
        <w:pStyle w:val="a0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1" w:name="bookmark411"/>
      <w:bookmarkEnd w:id="411"/>
      <w:r>
        <w:rPr>
          <w:color w:val="000000"/>
          <w:spacing w:val="0"/>
          <w:w w:val="100"/>
          <w:position w:val="0"/>
        </w:rPr>
        <w:t>琥珀胆碱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12" w:name="bookmark412"/>
      <w:bookmarkEnd w:id="412"/>
      <w:r>
        <w:rPr>
          <w:color w:val="000000"/>
          <w:spacing w:val="0"/>
          <w:w w:val="100"/>
          <w:position w:val="0"/>
        </w:rPr>
        <w:t>关于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ASAIII</w:t>
      </w:r>
      <w:r>
        <w:rPr>
          <w:color w:val="000000"/>
          <w:spacing w:val="0"/>
          <w:w w:val="100"/>
          <w:position w:val="0"/>
        </w:rPr>
        <w:t>级患者的术前评估，正确的是</w:t>
      </w:r>
    </w:p>
    <w:p>
      <w:pPr>
        <w:pStyle w:val="a0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3" w:name="bookmark413"/>
      <w:bookmarkEnd w:id="413"/>
      <w:r>
        <w:rPr>
          <w:color w:val="000000"/>
          <w:spacing w:val="0"/>
          <w:w w:val="100"/>
          <w:position w:val="0"/>
        </w:rPr>
        <w:t>患者的心、肺、肝、肾功能正常</w:t>
      </w:r>
    </w:p>
    <w:p>
      <w:pPr>
        <w:pStyle w:val="a0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4" w:name="bookmark414"/>
      <w:bookmarkEnd w:id="414"/>
      <w:r>
        <w:rPr>
          <w:color w:val="000000"/>
          <w:spacing w:val="0"/>
          <w:w w:val="100"/>
          <w:position w:val="0"/>
        </w:rPr>
        <w:t>并存病较严重，体力活动受限，但尚能应付日常活动</w:t>
      </w:r>
    </w:p>
    <w:p>
      <w:pPr>
        <w:pStyle w:val="a0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5" w:name="bookmark415"/>
      <w:bookmarkEnd w:id="415"/>
      <w:r>
        <w:rPr>
          <w:color w:val="000000"/>
          <w:spacing w:val="0"/>
          <w:w w:val="100"/>
          <w:position w:val="0"/>
        </w:rPr>
        <w:t>患者脏器功能代偿健全</w:t>
      </w:r>
    </w:p>
    <w:p>
      <w:pPr>
        <w:pStyle w:val="a0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6" w:name="bookmark416"/>
      <w:bookmarkEnd w:id="416"/>
      <w:r>
        <w:rPr>
          <w:color w:val="000000"/>
          <w:spacing w:val="0"/>
          <w:w w:val="100"/>
          <w:position w:val="0"/>
        </w:rPr>
        <w:t>患者病情危重</w:t>
      </w:r>
    </w:p>
    <w:p>
      <w:pPr>
        <w:pStyle w:val="a0"/>
        <w:keepNext w:val="0"/>
        <w:keepLines w:val="0"/>
        <w:widowControl w:val="0"/>
        <w:numPr>
          <w:ilvl w:val="0"/>
          <w:numId w:val="66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17" w:name="bookmark417"/>
      <w:bookmarkEnd w:id="417"/>
      <w:r>
        <w:rPr>
          <w:color w:val="000000"/>
          <w:spacing w:val="0"/>
          <w:w w:val="100"/>
          <w:position w:val="0"/>
        </w:rPr>
        <w:t>患者接受麻醉或手术异常危险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18" w:name="bookmark418"/>
      <w:bookmarkEnd w:id="418"/>
      <w:r>
        <w:rPr>
          <w:color w:val="000000"/>
          <w:spacing w:val="0"/>
          <w:w w:val="100"/>
          <w:position w:val="0"/>
        </w:rPr>
        <w:t>气管环和气管黏膜毛细血管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MAP</w:t>
      </w:r>
      <w:r>
        <w:rPr>
          <w:color w:val="000000"/>
          <w:spacing w:val="0"/>
          <w:w w:val="100"/>
          <w:position w:val="0"/>
        </w:rPr>
        <w:t>为</w:t>
      </w:r>
    </w:p>
    <w:p>
      <w:pPr>
        <w:pStyle w:val="21"/>
        <w:keepNext/>
        <w:keepLines/>
        <w:widowControl w:val="0"/>
        <w:numPr>
          <w:ilvl w:val="0"/>
          <w:numId w:val="6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19" w:name="bookmark419"/>
      <w:bookmarkStart w:id="420" w:name="bookmark420"/>
      <w:bookmarkStart w:id="421" w:name="bookmark421"/>
      <w:bookmarkStart w:id="422" w:name="bookmark422"/>
      <w:bookmarkEnd w:id="421"/>
      <w:r>
        <w:rPr>
          <w:color w:val="000000"/>
          <w:spacing w:val="0"/>
          <w:w w:val="100"/>
          <w:position w:val="0"/>
        </w:rPr>
        <w:t>20mmHg</w:t>
      </w:r>
      <w:bookmarkEnd w:id="419"/>
      <w:bookmarkEnd w:id="420"/>
      <w:bookmarkEnd w:id="422"/>
    </w:p>
    <w:p>
      <w:pPr>
        <w:pStyle w:val="21"/>
        <w:keepNext/>
        <w:keepLines/>
        <w:widowControl w:val="0"/>
        <w:numPr>
          <w:ilvl w:val="0"/>
          <w:numId w:val="6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23" w:name="bookmark423"/>
      <w:bookmarkStart w:id="424" w:name="bookmark424"/>
      <w:bookmarkStart w:id="425" w:name="bookmark425"/>
      <w:bookmarkStart w:id="426" w:name="bookmark426"/>
      <w:bookmarkEnd w:id="425"/>
      <w:r>
        <w:rPr>
          <w:color w:val="000000"/>
          <w:spacing w:val="0"/>
          <w:w w:val="100"/>
          <w:position w:val="0"/>
        </w:rPr>
        <w:t>24mmHg</w:t>
      </w:r>
      <w:bookmarkEnd w:id="423"/>
      <w:bookmarkEnd w:id="424"/>
      <w:bookmarkEnd w:id="426"/>
    </w:p>
    <w:p>
      <w:pPr>
        <w:pStyle w:val="21"/>
        <w:keepNext/>
        <w:keepLines/>
        <w:widowControl w:val="0"/>
        <w:numPr>
          <w:ilvl w:val="0"/>
          <w:numId w:val="6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27" w:name="bookmark427"/>
      <w:bookmarkStart w:id="428" w:name="bookmark428"/>
      <w:bookmarkStart w:id="429" w:name="bookmark429"/>
      <w:bookmarkStart w:id="430" w:name="bookmark430"/>
      <w:bookmarkEnd w:id="429"/>
      <w:r>
        <w:rPr>
          <w:color w:val="000000"/>
          <w:spacing w:val="0"/>
          <w:w w:val="100"/>
          <w:position w:val="0"/>
        </w:rPr>
        <w:t>28mmHg</w:t>
      </w:r>
      <w:bookmarkEnd w:id="427"/>
      <w:bookmarkEnd w:id="428"/>
      <w:bookmarkEnd w:id="430"/>
    </w:p>
    <w:p>
      <w:pPr>
        <w:pStyle w:val="21"/>
        <w:keepNext/>
        <w:keepLines/>
        <w:widowControl w:val="0"/>
        <w:numPr>
          <w:ilvl w:val="0"/>
          <w:numId w:val="6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31" w:name="bookmark431"/>
      <w:bookmarkStart w:id="432" w:name="bookmark432"/>
      <w:bookmarkStart w:id="433" w:name="bookmark433"/>
      <w:bookmarkStart w:id="434" w:name="bookmark434"/>
      <w:bookmarkEnd w:id="433"/>
      <w:r>
        <w:rPr>
          <w:color w:val="000000"/>
          <w:spacing w:val="0"/>
          <w:w w:val="100"/>
          <w:position w:val="0"/>
        </w:rPr>
        <w:t>32mmHg</w:t>
      </w:r>
      <w:bookmarkEnd w:id="431"/>
      <w:bookmarkEnd w:id="432"/>
      <w:bookmarkEnd w:id="434"/>
    </w:p>
    <w:p>
      <w:pPr>
        <w:pStyle w:val="21"/>
        <w:keepNext/>
        <w:keepLines/>
        <w:widowControl w:val="0"/>
        <w:numPr>
          <w:ilvl w:val="0"/>
          <w:numId w:val="67"/>
        </w:numPr>
        <w:shd w:val="clear" w:color="auto" w:fill="auto"/>
        <w:tabs>
          <w:tab w:val="left" w:pos="478"/>
        </w:tabs>
        <w:bidi w:val="0"/>
        <w:spacing w:before="0" w:line="240" w:lineRule="auto"/>
        <w:ind w:left="0" w:right="0" w:firstLine="0"/>
        <w:jc w:val="both"/>
      </w:pPr>
      <w:bookmarkStart w:id="435" w:name="bookmark435"/>
      <w:bookmarkStart w:id="436" w:name="bookmark436"/>
      <w:bookmarkStart w:id="437" w:name="bookmark437"/>
      <w:bookmarkStart w:id="438" w:name="bookmark438"/>
      <w:bookmarkEnd w:id="437"/>
      <w:r>
        <w:rPr>
          <w:color w:val="000000"/>
          <w:spacing w:val="0"/>
          <w:w w:val="100"/>
          <w:position w:val="0"/>
        </w:rPr>
        <w:t>35mmHg</w:t>
      </w:r>
      <w:bookmarkEnd w:id="435"/>
      <w:bookmarkEnd w:id="436"/>
      <w:bookmarkEnd w:id="438"/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39" w:name="bookmark439"/>
      <w:bookmarkEnd w:id="439"/>
      <w:r>
        <w:rPr>
          <w:color w:val="000000"/>
          <w:spacing w:val="0"/>
          <w:w w:val="100"/>
          <w:position w:val="0"/>
        </w:rPr>
        <w:t>有关异氟烷的作用特点，正确的是</w:t>
      </w:r>
    </w:p>
    <w:p>
      <w:pPr>
        <w:pStyle w:val="a0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0" w:name="bookmark440"/>
      <w:bookmarkEnd w:id="440"/>
      <w:r>
        <w:rPr>
          <w:color w:val="000000"/>
          <w:spacing w:val="0"/>
          <w:w w:val="100"/>
          <w:position w:val="0"/>
        </w:rPr>
        <w:t>因对冠脉有扩张作用，用于冠心病患者特别有利</w:t>
      </w:r>
    </w:p>
    <w:p>
      <w:pPr>
        <w:pStyle w:val="a0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1" w:name="bookmark441"/>
      <w:bookmarkEnd w:id="441"/>
      <w:r>
        <w:rPr>
          <w:color w:val="000000"/>
          <w:spacing w:val="0"/>
          <w:w w:val="100"/>
          <w:position w:val="0"/>
        </w:rPr>
        <w:t>对心脏的抑制大于恩氟烷</w:t>
      </w:r>
    </w:p>
    <w:p>
      <w:pPr>
        <w:pStyle w:val="a0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2" w:name="bookmark442"/>
      <w:bookmarkEnd w:id="442"/>
      <w:r>
        <w:rPr>
          <w:color w:val="000000"/>
          <w:spacing w:val="0"/>
          <w:w w:val="100"/>
          <w:position w:val="0"/>
        </w:rPr>
        <w:t>降低血压以扩张外周血管为主</w:t>
      </w:r>
    </w:p>
    <w:p>
      <w:pPr>
        <w:pStyle w:val="a0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3" w:name="bookmark443"/>
      <w:bookmarkEnd w:id="443"/>
      <w:r>
        <w:rPr>
          <w:color w:val="000000"/>
          <w:spacing w:val="0"/>
          <w:w w:val="100"/>
          <w:position w:val="0"/>
        </w:rPr>
        <w:t>常用于脑外科患者是因它不扩张脑血管</w:t>
      </w:r>
    </w:p>
    <w:p>
      <w:pPr>
        <w:pStyle w:val="a0"/>
        <w:keepNext w:val="0"/>
        <w:keepLines w:val="0"/>
        <w:widowControl w:val="0"/>
        <w:numPr>
          <w:ilvl w:val="0"/>
          <w:numId w:val="68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4" w:name="bookmark444"/>
      <w:bookmarkEnd w:id="444"/>
      <w:r>
        <w:rPr>
          <w:color w:val="000000"/>
          <w:spacing w:val="0"/>
          <w:w w:val="100"/>
          <w:position w:val="0"/>
        </w:rPr>
        <w:t>不宜用于老年患者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80" w:line="240" w:lineRule="auto"/>
        <w:ind w:left="0" w:right="0" w:firstLine="0"/>
        <w:jc w:val="both"/>
      </w:pPr>
      <w:bookmarkStart w:id="445" w:name="bookmark445"/>
      <w:bookmarkEnd w:id="445"/>
      <w:r>
        <w:rPr>
          <w:color w:val="000000"/>
          <w:spacing w:val="0"/>
          <w:w w:val="100"/>
          <w:position w:val="0"/>
        </w:rPr>
        <w:t>注射肌松药后引起低血压的主要原因是</w:t>
      </w:r>
    </w:p>
    <w:p>
      <w:pPr>
        <w:pStyle w:val="a0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6" w:name="bookmark446"/>
      <w:bookmarkEnd w:id="446"/>
      <w:r>
        <w:rPr>
          <w:color w:val="000000"/>
          <w:spacing w:val="0"/>
          <w:w w:val="100"/>
          <w:position w:val="0"/>
        </w:rPr>
        <w:t>血钾升高</w:t>
      </w:r>
    </w:p>
    <w:p>
      <w:pPr>
        <w:pStyle w:val="a0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7" w:name="bookmark447"/>
      <w:bookmarkEnd w:id="447"/>
      <w:r>
        <w:rPr>
          <w:color w:val="000000"/>
          <w:spacing w:val="0"/>
          <w:w w:val="100"/>
          <w:position w:val="0"/>
        </w:rPr>
        <w:t>心率增快</w:t>
      </w:r>
    </w:p>
    <w:p>
      <w:pPr>
        <w:pStyle w:val="a0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  <w:bookmarkStart w:id="448" w:name="bookmark448"/>
      <w:bookmarkEnd w:id="448"/>
      <w:r>
        <w:rPr>
          <w:color w:val="000000"/>
          <w:spacing w:val="0"/>
          <w:w w:val="100"/>
          <w:position w:val="0"/>
        </w:rPr>
        <w:t>组胺释放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https://d.book118.com/588006112111006022</w:t>
        </w:r>
      </w:hyperlink>
    </w:p>
    <w:p>
      <w:pPr>
        <w:pStyle w:val="a0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val="left" w:pos="478"/>
        </w:tabs>
        <w:bidi w:val="0"/>
        <w:spacing w:before="0" w:after="80" w:line="240" w:lineRule="auto"/>
        <w:ind w:left="0" w:right="0" w:firstLine="0"/>
        <w:jc w:val="both"/>
      </w:pPr>
    </w:p>
    <w:sectPr>
      <w:type w:val="nextPage"/>
      <w:pgSz w:w="17861" w:h="25258"/>
      <w:pgMar w:top="1915" w:right="2561" w:bottom="2502" w:left="2666" w:header="0" w:footer="3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E97599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10FCAC3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1EB6B4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1FFCEA0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28E165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351194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3D6D3E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423661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065DFD3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06D60E9E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06F3B0F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079A38C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07BA360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0831489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0855803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086925B4"/>
    <w:multiLevelType w:val="multilevel"/>
    <w:tmpl w:val="00000000"/>
    <w:lvl w:ilvl="0">
      <w:start w:val="100"/>
      <w:numFmt w:val="upperRoman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0CCA0EF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1038288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115A9E3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1238AC1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130CA07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159E02A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17B4B8E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182D8F5E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19EDA98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1A535CD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1B0695C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1B5EBFC8"/>
    <w:multiLevelType w:val="multilevel"/>
    <w:tmpl w:val="00000000"/>
    <w:lvl w:ilvl="0">
      <w:start w:val="13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1BC5EF3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1C30520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1CD2004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1DAA7F3E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1DEA868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1E8EC8B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1EA94ABB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22662CB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226A3DC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22BDA69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22DD7248"/>
    <w:multiLevelType w:val="multilevel"/>
    <w:tmpl w:val="00000000"/>
    <w:lvl w:ilvl="0">
      <w:start w:val="66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22EA201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2339016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1">
    <w:nsid w:val="23483800"/>
    <w:multiLevelType w:val="multilevel"/>
    <w:tmpl w:val="00000000"/>
    <w:lvl w:ilvl="0">
      <w:start w:val="2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2">
    <w:nsid w:val="23AEB97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3">
    <w:nsid w:val="24EB567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4">
    <w:nsid w:val="2515556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5">
    <w:nsid w:val="256B311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6">
    <w:nsid w:val="258A2C4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7">
    <w:nsid w:val="265FC6AE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8">
    <w:nsid w:val="267F6CA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9">
    <w:nsid w:val="285CD5E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0">
    <w:nsid w:val="286F9B2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1">
    <w:nsid w:val="2873908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2">
    <w:nsid w:val="29F3C6D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3">
    <w:nsid w:val="2A3FCB0E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4">
    <w:nsid w:val="2C8FAC5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5">
    <w:nsid w:val="2D4EFC0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6">
    <w:nsid w:val="2F33AF1E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7">
    <w:nsid w:val="30711DE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8">
    <w:nsid w:val="30AB144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9">
    <w:nsid w:val="31B4D2F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0">
    <w:nsid w:val="350CDE9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1">
    <w:nsid w:val="351FB9B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2">
    <w:nsid w:val="363F1BE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3">
    <w:nsid w:val="3667986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4">
    <w:nsid w:val="3738166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5">
    <w:nsid w:val="3916BDB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6">
    <w:nsid w:val="3A6121D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7">
    <w:nsid w:val="3AA0CE4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8">
    <w:nsid w:val="3AB2BED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9">
    <w:nsid w:val="3ADBAA9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0">
    <w:nsid w:val="3C1F11DB"/>
    <w:multiLevelType w:val="multilevel"/>
    <w:tmpl w:val="00000000"/>
    <w:lvl w:ilvl="0">
      <w:start w:val="4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1">
    <w:nsid w:val="3DDE9C8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2">
    <w:nsid w:val="3E910EF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3">
    <w:nsid w:val="3F6583D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4">
    <w:nsid w:val="40494BD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5">
    <w:nsid w:val="4164D91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6">
    <w:nsid w:val="4179DF0F"/>
    <w:multiLevelType w:val="multilevel"/>
    <w:tmpl w:val="00000000"/>
    <w:lvl w:ilvl="0">
      <w:start w:val="131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7">
    <w:nsid w:val="4281F52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8">
    <w:nsid w:val="433184B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9">
    <w:nsid w:val="43F261A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0">
    <w:nsid w:val="44AC521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1">
    <w:nsid w:val="45910C6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2">
    <w:nsid w:val="45EF537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3">
    <w:nsid w:val="46BA50B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4">
    <w:nsid w:val="46BBF31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5">
    <w:nsid w:val="4757A67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6">
    <w:nsid w:val="47FFFB7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7">
    <w:nsid w:val="4994DEC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8">
    <w:nsid w:val="4B5B75F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9">
    <w:nsid w:val="4B9EBB8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0">
    <w:nsid w:val="4BDA57F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1">
    <w:nsid w:val="4D23281E"/>
    <w:multiLevelType w:val="multilevel"/>
    <w:tmpl w:val="00000000"/>
    <w:lvl w:ilvl="0">
      <w:start w:val="70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2">
    <w:nsid w:val="4D369DE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3">
    <w:nsid w:val="4E88EEA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4">
    <w:nsid w:val="50F0C85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5">
    <w:nsid w:val="514A4032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6">
    <w:nsid w:val="52AA765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7">
    <w:nsid w:val="5376D88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8">
    <w:nsid w:val="53DAE9F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9">
    <w:nsid w:val="5479322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0">
    <w:nsid w:val="564A252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1">
    <w:nsid w:val="575B479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2">
    <w:nsid w:val="58366A4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3">
    <w:nsid w:val="5998F1E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4">
    <w:nsid w:val="59EFE4B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5">
    <w:nsid w:val="5A097F8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6">
    <w:nsid w:val="5C1B9431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7">
    <w:nsid w:val="5D31DB8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8">
    <w:nsid w:val="5F2F1CE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9">
    <w:nsid w:val="5F5DDDB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0">
    <w:nsid w:val="60760BF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1">
    <w:nsid w:val="660F161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2">
    <w:nsid w:val="66967DA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3">
    <w:nsid w:val="672D2D3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4">
    <w:nsid w:val="68B201C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5">
    <w:nsid w:val="68DEF571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6">
    <w:nsid w:val="68FF5BC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7">
    <w:nsid w:val="6E2FBBA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8">
    <w:nsid w:val="6E6B85F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9">
    <w:nsid w:val="71149A1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0">
    <w:nsid w:val="726C05F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1">
    <w:nsid w:val="72EC20C5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2">
    <w:nsid w:val="73495DD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3">
    <w:nsid w:val="73A2CE2C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4">
    <w:nsid w:val="75B2A43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5">
    <w:nsid w:val="76ECD85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6">
    <w:nsid w:val="78040CEE"/>
    <w:multiLevelType w:val="multilevel"/>
    <w:tmpl w:val="00000000"/>
    <w:lvl w:ilvl="0">
      <w:start w:val="1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7">
    <w:nsid w:val="78544C2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8">
    <w:nsid w:val="78597D64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9">
    <w:nsid w:val="78E8CD08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0">
    <w:nsid w:val="7A5B08BC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1">
    <w:nsid w:val="7AA17300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2">
    <w:nsid w:val="7B2AA30D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3">
    <w:nsid w:val="7B57A973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4">
    <w:nsid w:val="7C84BD56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5">
    <w:nsid w:val="7D14AFCA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6">
    <w:nsid w:val="7D1EA77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7">
    <w:nsid w:val="7D494D86"/>
    <w:multiLevelType w:val="multilevel"/>
    <w:tmpl w:val="00000000"/>
    <w:lvl w:ilvl="0">
      <w:start w:val="5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8">
    <w:nsid w:val="7DBEA92F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9">
    <w:nsid w:val="7DFC5B17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0">
    <w:nsid w:val="7EE793C9"/>
    <w:multiLevelType w:val="multilevel"/>
    <w:tmpl w:val="00000000"/>
    <w:lvl w:ilvl="0">
      <w:start w:val="4"/>
      <w:numFmt w:val="upperLetter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1">
    <w:nsid w:val="7EE7C08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2">
    <w:nsid w:val="7FDB99B9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2"/>
  </w:num>
  <w:num w:numId="2">
    <w:abstractNumId w:val="79"/>
  </w:num>
  <w:num w:numId="3">
    <w:abstractNumId w:val="69"/>
  </w:num>
  <w:num w:numId="4">
    <w:abstractNumId w:val="70"/>
  </w:num>
  <w:num w:numId="5">
    <w:abstractNumId w:val="72"/>
  </w:num>
  <w:num w:numId="6">
    <w:abstractNumId w:val="20"/>
  </w:num>
  <w:num w:numId="7">
    <w:abstractNumId w:val="100"/>
  </w:num>
  <w:num w:numId="8">
    <w:abstractNumId w:val="23"/>
  </w:num>
  <w:num w:numId="9">
    <w:abstractNumId w:val="45"/>
  </w:num>
  <w:num w:numId="10">
    <w:abstractNumId w:val="99"/>
  </w:num>
  <w:num w:numId="11">
    <w:abstractNumId w:val="71"/>
  </w:num>
  <w:num w:numId="12">
    <w:abstractNumId w:val="108"/>
  </w:num>
  <w:num w:numId="13">
    <w:abstractNumId w:val="131"/>
  </w:num>
  <w:num w:numId="14">
    <w:abstractNumId w:val="48"/>
  </w:num>
  <w:num w:numId="15">
    <w:abstractNumId w:val="75"/>
  </w:num>
  <w:num w:numId="16">
    <w:abstractNumId w:val="15"/>
  </w:num>
  <w:num w:numId="17">
    <w:abstractNumId w:val="140"/>
  </w:num>
  <w:num w:numId="18">
    <w:abstractNumId w:val="138"/>
  </w:num>
  <w:num w:numId="19">
    <w:abstractNumId w:val="29"/>
  </w:num>
  <w:num w:numId="20">
    <w:abstractNumId w:val="133"/>
  </w:num>
  <w:num w:numId="21">
    <w:abstractNumId w:val="130"/>
  </w:num>
  <w:num w:numId="22">
    <w:abstractNumId w:val="31"/>
  </w:num>
  <w:num w:numId="23">
    <w:abstractNumId w:val="112"/>
  </w:num>
  <w:num w:numId="24">
    <w:abstractNumId w:val="5"/>
  </w:num>
  <w:num w:numId="25">
    <w:abstractNumId w:val="53"/>
  </w:num>
  <w:num w:numId="26">
    <w:abstractNumId w:val="80"/>
  </w:num>
  <w:num w:numId="27">
    <w:abstractNumId w:val="13"/>
  </w:num>
  <w:num w:numId="28">
    <w:abstractNumId w:val="84"/>
  </w:num>
  <w:num w:numId="29">
    <w:abstractNumId w:val="40"/>
  </w:num>
  <w:num w:numId="30">
    <w:abstractNumId w:val="59"/>
  </w:num>
  <w:num w:numId="31">
    <w:abstractNumId w:val="105"/>
  </w:num>
  <w:num w:numId="32">
    <w:abstractNumId w:val="74"/>
  </w:num>
  <w:num w:numId="33">
    <w:abstractNumId w:val="21"/>
  </w:num>
  <w:num w:numId="34">
    <w:abstractNumId w:val="88"/>
  </w:num>
  <w:num w:numId="35">
    <w:abstractNumId w:val="42"/>
  </w:num>
  <w:num w:numId="36">
    <w:abstractNumId w:val="135"/>
  </w:num>
  <w:num w:numId="37">
    <w:abstractNumId w:val="8"/>
  </w:num>
  <w:num w:numId="38">
    <w:abstractNumId w:val="11"/>
  </w:num>
  <w:num w:numId="39">
    <w:abstractNumId w:val="126"/>
  </w:num>
  <w:num w:numId="40">
    <w:abstractNumId w:val="102"/>
  </w:num>
  <w:num w:numId="41">
    <w:abstractNumId w:val="25"/>
  </w:num>
  <w:num w:numId="42">
    <w:abstractNumId w:val="106"/>
  </w:num>
  <w:num w:numId="43">
    <w:abstractNumId w:val="117"/>
  </w:num>
  <w:num w:numId="44">
    <w:abstractNumId w:val="109"/>
  </w:num>
  <w:num w:numId="45">
    <w:abstractNumId w:val="118"/>
  </w:num>
  <w:num w:numId="46">
    <w:abstractNumId w:val="101"/>
  </w:num>
  <w:num w:numId="47">
    <w:abstractNumId w:val="41"/>
  </w:num>
  <w:num w:numId="48">
    <w:abstractNumId w:val="124"/>
  </w:num>
  <w:num w:numId="49">
    <w:abstractNumId w:val="6"/>
  </w:num>
  <w:num w:numId="50">
    <w:abstractNumId w:val="67"/>
  </w:num>
  <w:num w:numId="51">
    <w:abstractNumId w:val="73"/>
  </w:num>
  <w:num w:numId="52">
    <w:abstractNumId w:val="62"/>
  </w:num>
  <w:num w:numId="53">
    <w:abstractNumId w:val="63"/>
  </w:num>
  <w:num w:numId="54">
    <w:abstractNumId w:val="57"/>
  </w:num>
  <w:num w:numId="55">
    <w:abstractNumId w:val="94"/>
  </w:num>
  <w:num w:numId="56">
    <w:abstractNumId w:val="127"/>
  </w:num>
  <w:num w:numId="57">
    <w:abstractNumId w:val="10"/>
  </w:num>
  <w:num w:numId="58">
    <w:abstractNumId w:val="33"/>
  </w:num>
  <w:num w:numId="59">
    <w:abstractNumId w:val="123"/>
  </w:num>
  <w:num w:numId="60">
    <w:abstractNumId w:val="65"/>
  </w:num>
  <w:num w:numId="61">
    <w:abstractNumId w:val="24"/>
  </w:num>
  <w:num w:numId="62">
    <w:abstractNumId w:val="137"/>
  </w:num>
  <w:num w:numId="63">
    <w:abstractNumId w:val="116"/>
  </w:num>
  <w:num w:numId="64">
    <w:abstractNumId w:val="58"/>
  </w:num>
  <w:num w:numId="65">
    <w:abstractNumId w:val="98"/>
  </w:num>
  <w:num w:numId="66">
    <w:abstractNumId w:val="4"/>
  </w:num>
  <w:num w:numId="67">
    <w:abstractNumId w:val="129"/>
  </w:num>
  <w:num w:numId="68">
    <w:abstractNumId w:val="18"/>
  </w:num>
  <w:num w:numId="69">
    <w:abstractNumId w:val="43"/>
  </w:num>
  <w:num w:numId="70">
    <w:abstractNumId w:val="49"/>
  </w:num>
  <w:num w:numId="71">
    <w:abstractNumId w:val="30"/>
  </w:num>
  <w:num w:numId="72">
    <w:abstractNumId w:val="38"/>
  </w:num>
  <w:num w:numId="73">
    <w:abstractNumId w:val="93"/>
  </w:num>
  <w:num w:numId="74">
    <w:abstractNumId w:val="0"/>
  </w:num>
  <w:num w:numId="75">
    <w:abstractNumId w:val="51"/>
  </w:num>
  <w:num w:numId="76">
    <w:abstractNumId w:val="142"/>
  </w:num>
  <w:num w:numId="77">
    <w:abstractNumId w:val="91"/>
  </w:num>
  <w:num w:numId="78">
    <w:abstractNumId w:val="2"/>
  </w:num>
  <w:num w:numId="79">
    <w:abstractNumId w:val="22"/>
  </w:num>
  <w:num w:numId="80">
    <w:abstractNumId w:val="44"/>
  </w:num>
  <w:num w:numId="81">
    <w:abstractNumId w:val="139"/>
  </w:num>
  <w:num w:numId="82">
    <w:abstractNumId w:val="141"/>
  </w:num>
  <w:num w:numId="83">
    <w:abstractNumId w:val="103"/>
  </w:num>
  <w:num w:numId="84">
    <w:abstractNumId w:val="87"/>
  </w:num>
  <w:num w:numId="85">
    <w:abstractNumId w:val="3"/>
  </w:num>
  <w:num w:numId="86">
    <w:abstractNumId w:val="68"/>
  </w:num>
  <w:num w:numId="87">
    <w:abstractNumId w:val="17"/>
  </w:num>
  <w:num w:numId="88">
    <w:abstractNumId w:val="64"/>
  </w:num>
  <w:num w:numId="89">
    <w:abstractNumId w:val="81"/>
  </w:num>
  <w:num w:numId="90">
    <w:abstractNumId w:val="46"/>
  </w:num>
  <w:num w:numId="91">
    <w:abstractNumId w:val="34"/>
  </w:num>
  <w:num w:numId="92">
    <w:abstractNumId w:val="61"/>
  </w:num>
  <w:num w:numId="93">
    <w:abstractNumId w:val="78"/>
  </w:num>
  <w:num w:numId="94">
    <w:abstractNumId w:val="26"/>
  </w:num>
  <w:num w:numId="95">
    <w:abstractNumId w:val="32"/>
  </w:num>
  <w:num w:numId="96">
    <w:abstractNumId w:val="50"/>
  </w:num>
  <w:num w:numId="97">
    <w:abstractNumId w:val="92"/>
  </w:num>
  <w:num w:numId="98">
    <w:abstractNumId w:val="39"/>
  </w:num>
  <w:num w:numId="99">
    <w:abstractNumId w:val="37"/>
  </w:num>
  <w:num w:numId="100">
    <w:abstractNumId w:val="9"/>
  </w:num>
  <w:num w:numId="101">
    <w:abstractNumId w:val="14"/>
  </w:num>
  <w:num w:numId="102">
    <w:abstractNumId w:val="132"/>
  </w:num>
  <w:num w:numId="103">
    <w:abstractNumId w:val="114"/>
  </w:num>
  <w:num w:numId="104">
    <w:abstractNumId w:val="113"/>
  </w:num>
  <w:num w:numId="105">
    <w:abstractNumId w:val="82"/>
  </w:num>
  <w:num w:numId="106">
    <w:abstractNumId w:val="47"/>
  </w:num>
  <w:num w:numId="107">
    <w:abstractNumId w:val="95"/>
  </w:num>
  <w:num w:numId="108">
    <w:abstractNumId w:val="110"/>
  </w:num>
  <w:num w:numId="109">
    <w:abstractNumId w:val="36"/>
  </w:num>
  <w:num w:numId="110">
    <w:abstractNumId w:val="60"/>
  </w:num>
  <w:num w:numId="111">
    <w:abstractNumId w:val="107"/>
  </w:num>
  <w:num w:numId="112">
    <w:abstractNumId w:val="89"/>
  </w:num>
  <w:num w:numId="113">
    <w:abstractNumId w:val="128"/>
  </w:num>
  <w:num w:numId="114">
    <w:abstractNumId w:val="12"/>
  </w:num>
  <w:num w:numId="115">
    <w:abstractNumId w:val="104"/>
  </w:num>
  <w:num w:numId="116">
    <w:abstractNumId w:val="86"/>
  </w:num>
  <w:num w:numId="117">
    <w:abstractNumId w:val="55"/>
  </w:num>
  <w:num w:numId="118">
    <w:abstractNumId w:val="83"/>
  </w:num>
  <w:num w:numId="119">
    <w:abstractNumId w:val="136"/>
  </w:num>
  <w:num w:numId="120">
    <w:abstractNumId w:val="77"/>
  </w:num>
  <w:num w:numId="121">
    <w:abstractNumId w:val="90"/>
  </w:num>
  <w:num w:numId="122">
    <w:abstractNumId w:val="125"/>
  </w:num>
  <w:num w:numId="123">
    <w:abstractNumId w:val="115"/>
  </w:num>
  <w:num w:numId="124">
    <w:abstractNumId w:val="7"/>
  </w:num>
  <w:num w:numId="125">
    <w:abstractNumId w:val="122"/>
  </w:num>
  <w:num w:numId="126">
    <w:abstractNumId w:val="121"/>
  </w:num>
  <w:num w:numId="127">
    <w:abstractNumId w:val="66"/>
  </w:num>
  <w:num w:numId="128">
    <w:abstractNumId w:val="54"/>
  </w:num>
  <w:num w:numId="129">
    <w:abstractNumId w:val="16"/>
  </w:num>
  <w:num w:numId="130">
    <w:abstractNumId w:val="28"/>
  </w:num>
  <w:num w:numId="131">
    <w:abstractNumId w:val="19"/>
  </w:num>
  <w:num w:numId="132">
    <w:abstractNumId w:val="111"/>
  </w:num>
  <w:num w:numId="133">
    <w:abstractNumId w:val="1"/>
  </w:num>
  <w:num w:numId="134">
    <w:abstractNumId w:val="97"/>
  </w:num>
  <w:num w:numId="135">
    <w:abstractNumId w:val="119"/>
  </w:num>
  <w:num w:numId="136">
    <w:abstractNumId w:val="56"/>
  </w:num>
  <w:num w:numId="137">
    <w:abstractNumId w:val="134"/>
  </w:num>
  <w:num w:numId="138">
    <w:abstractNumId w:val="85"/>
  </w:num>
  <w:num w:numId="139">
    <w:abstractNumId w:val="76"/>
  </w:num>
  <w:num w:numId="140">
    <w:abstractNumId w:val="35"/>
  </w:num>
  <w:num w:numId="141">
    <w:abstractNumId w:val="120"/>
  </w:num>
  <w:num w:numId="142">
    <w:abstractNumId w:val="27"/>
  </w:num>
  <w:num w:numId="143">
    <w:abstractNumId w:val="9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20" w:after="720"/>
      <w:ind w:firstLine="7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80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6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8006112111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