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卫浴树脂项目规划设计方案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12" w:history="1">
        <w:r>
          <w:rPr>
            <w:rFonts w:ascii="仿宋" w:eastAsia="仿宋" w:hAnsi="仿宋" w:cs="仿宋" w:hint="eastAsia"/>
            <w:lang w:eastAsia="zh-CN"/>
          </w:rPr>
          <w:t>前言</w:t>
        </w:r>
        <w:r>
          <w:tab/>
        </w:r>
        <w:r>
          <w:fldChar w:fldCharType="begin"/>
        </w:r>
        <w:r>
          <w:instrText xml:space="preserve"> PAGEREF _Toc29812 \h </w:instrText>
        </w:r>
        <w:r>
          <w:fldChar w:fldCharType="separate"/>
        </w:r>
        <w:r>
          <w:t>3</w:t>
        </w:r>
        <w:r>
          <w:fldChar w:fldCharType="end"/>
        </w:r>
      </w:hyperlink>
    </w:p>
    <w:p>
      <w:pPr>
        <w:pStyle w:val="TOC1"/>
        <w:tabs>
          <w:tab w:val="right" w:leader="dot" w:pos="8306"/>
        </w:tabs>
      </w:pPr>
      <w:hyperlink w:anchor="_Toc24986" w:history="1">
        <w:r>
          <w:rPr>
            <w:rFonts w:ascii="仿宋" w:eastAsia="仿宋" w:hAnsi="仿宋" w:cs="仿宋" w:hint="eastAsia"/>
            <w:lang w:eastAsia="zh-CN"/>
          </w:rPr>
          <w:t>一、卫浴树脂项目建设单位说明</w:t>
        </w:r>
        <w:r>
          <w:tab/>
        </w:r>
        <w:r>
          <w:fldChar w:fldCharType="begin"/>
        </w:r>
        <w:r>
          <w:instrText xml:space="preserve"> PAGEREF _Toc24986 \h </w:instrText>
        </w:r>
        <w:r>
          <w:fldChar w:fldCharType="separate"/>
        </w:r>
        <w:r>
          <w:t>3</w:t>
        </w:r>
        <w:r>
          <w:fldChar w:fldCharType="end"/>
        </w:r>
      </w:hyperlink>
    </w:p>
    <w:p>
      <w:pPr>
        <w:pStyle w:val="TOC2"/>
        <w:tabs>
          <w:tab w:val="right" w:leader="dot" w:pos="8306"/>
        </w:tabs>
      </w:pPr>
      <w:hyperlink w:anchor="_Toc12727" w:history="1">
        <w:r>
          <w:rPr>
            <w:rFonts w:ascii="仿宋" w:eastAsia="仿宋" w:hAnsi="仿宋" w:cs="仿宋" w:hint="eastAsia"/>
            <w:lang w:eastAsia="zh-CN"/>
          </w:rPr>
          <w:t>(一)、卫浴树脂项目承办单位基本情况</w:t>
        </w:r>
        <w:r>
          <w:tab/>
        </w:r>
        <w:r>
          <w:fldChar w:fldCharType="begin"/>
        </w:r>
        <w:r>
          <w:instrText xml:space="preserve"> PAGEREF _Toc12727 \h </w:instrText>
        </w:r>
        <w:r>
          <w:fldChar w:fldCharType="separate"/>
        </w:r>
        <w:r>
          <w:t>3</w:t>
        </w:r>
        <w:r>
          <w:fldChar w:fldCharType="end"/>
        </w:r>
      </w:hyperlink>
    </w:p>
    <w:p>
      <w:pPr>
        <w:pStyle w:val="TOC2"/>
        <w:tabs>
          <w:tab w:val="right" w:leader="dot" w:pos="8306"/>
        </w:tabs>
      </w:pPr>
      <w:hyperlink w:anchor="_Toc4965" w:history="1">
        <w:r>
          <w:rPr>
            <w:rFonts w:ascii="仿宋" w:eastAsia="仿宋" w:hAnsi="仿宋" w:cs="仿宋" w:hint="eastAsia"/>
            <w:lang w:eastAsia="zh-CN"/>
          </w:rPr>
          <w:t>(二)、公司经济效益分析</w:t>
        </w:r>
        <w:r>
          <w:tab/>
        </w:r>
        <w:r>
          <w:fldChar w:fldCharType="begin"/>
        </w:r>
        <w:r>
          <w:instrText xml:space="preserve"> PAGEREF _Toc4965 \h </w:instrText>
        </w:r>
        <w:r>
          <w:fldChar w:fldCharType="separate"/>
        </w:r>
        <w:r>
          <w:t>4</w:t>
        </w:r>
        <w:r>
          <w:fldChar w:fldCharType="end"/>
        </w:r>
      </w:hyperlink>
    </w:p>
    <w:p>
      <w:pPr>
        <w:pStyle w:val="TOC1"/>
        <w:tabs>
          <w:tab w:val="right" w:leader="dot" w:pos="8306"/>
        </w:tabs>
      </w:pPr>
      <w:hyperlink w:anchor="_Toc28220" w:history="1">
        <w:r>
          <w:rPr>
            <w:rFonts w:ascii="仿宋" w:eastAsia="仿宋" w:hAnsi="仿宋" w:cs="仿宋" w:hint="eastAsia"/>
            <w:lang w:eastAsia="zh-CN"/>
          </w:rPr>
          <w:t>二、卫浴树脂项目土建工程</w:t>
        </w:r>
        <w:r>
          <w:tab/>
        </w:r>
        <w:r>
          <w:fldChar w:fldCharType="begin"/>
        </w:r>
        <w:r>
          <w:instrText xml:space="preserve"> PAGEREF _Toc28220 \h </w:instrText>
        </w:r>
        <w:r>
          <w:fldChar w:fldCharType="separate"/>
        </w:r>
        <w:r>
          <w:t>5</w:t>
        </w:r>
        <w:r>
          <w:fldChar w:fldCharType="end"/>
        </w:r>
      </w:hyperlink>
    </w:p>
    <w:p>
      <w:pPr>
        <w:pStyle w:val="TOC2"/>
        <w:tabs>
          <w:tab w:val="right" w:leader="dot" w:pos="8306"/>
        </w:tabs>
      </w:pPr>
      <w:hyperlink w:anchor="_Toc15424" w:history="1">
        <w:r>
          <w:rPr>
            <w:rFonts w:ascii="仿宋" w:eastAsia="仿宋" w:hAnsi="仿宋" w:cs="仿宋" w:hint="eastAsia"/>
            <w:lang w:eastAsia="zh-CN"/>
          </w:rPr>
          <w:t>(一)、建筑工程设计原则</w:t>
        </w:r>
        <w:r>
          <w:tab/>
        </w:r>
        <w:r>
          <w:fldChar w:fldCharType="begin"/>
        </w:r>
        <w:r>
          <w:instrText xml:space="preserve"> PAGEREF _Toc15424 \h </w:instrText>
        </w:r>
        <w:r>
          <w:fldChar w:fldCharType="separate"/>
        </w:r>
        <w:r>
          <w:t>5</w:t>
        </w:r>
        <w:r>
          <w:fldChar w:fldCharType="end"/>
        </w:r>
      </w:hyperlink>
    </w:p>
    <w:p>
      <w:pPr>
        <w:pStyle w:val="TOC2"/>
        <w:tabs>
          <w:tab w:val="right" w:leader="dot" w:pos="8306"/>
        </w:tabs>
      </w:pPr>
      <w:hyperlink w:anchor="_Toc23557" w:history="1">
        <w:r>
          <w:rPr>
            <w:rFonts w:ascii="仿宋" w:eastAsia="仿宋" w:hAnsi="仿宋" w:cs="仿宋" w:hint="eastAsia"/>
            <w:lang w:eastAsia="zh-CN"/>
          </w:rPr>
          <w:t>(二)、土建工程设计年限及安全等级</w:t>
        </w:r>
        <w:r>
          <w:tab/>
        </w:r>
        <w:r>
          <w:fldChar w:fldCharType="begin"/>
        </w:r>
        <w:r>
          <w:instrText xml:space="preserve"> PAGEREF _Toc23557 \h </w:instrText>
        </w:r>
        <w:r>
          <w:fldChar w:fldCharType="separate"/>
        </w:r>
        <w:r>
          <w:t>6</w:t>
        </w:r>
        <w:r>
          <w:fldChar w:fldCharType="end"/>
        </w:r>
      </w:hyperlink>
    </w:p>
    <w:p>
      <w:pPr>
        <w:pStyle w:val="TOC2"/>
        <w:tabs>
          <w:tab w:val="right" w:leader="dot" w:pos="8306"/>
        </w:tabs>
      </w:pPr>
      <w:hyperlink w:anchor="_Toc12024" w:history="1">
        <w:r>
          <w:rPr>
            <w:rFonts w:ascii="仿宋" w:eastAsia="仿宋" w:hAnsi="仿宋" w:cs="仿宋" w:hint="eastAsia"/>
            <w:lang w:eastAsia="zh-CN"/>
          </w:rPr>
          <w:t>(三)、建筑工程设计总体要求</w:t>
        </w:r>
        <w:r>
          <w:tab/>
        </w:r>
        <w:r>
          <w:fldChar w:fldCharType="begin"/>
        </w:r>
        <w:r>
          <w:instrText xml:space="preserve"> PAGEREF _Toc12024 \h </w:instrText>
        </w:r>
        <w:r>
          <w:fldChar w:fldCharType="separate"/>
        </w:r>
        <w:r>
          <w:t>7</w:t>
        </w:r>
        <w:r>
          <w:fldChar w:fldCharType="end"/>
        </w:r>
      </w:hyperlink>
    </w:p>
    <w:p>
      <w:pPr>
        <w:pStyle w:val="TOC2"/>
        <w:tabs>
          <w:tab w:val="right" w:leader="dot" w:pos="8306"/>
        </w:tabs>
      </w:pPr>
      <w:hyperlink w:anchor="_Toc28752" w:history="1">
        <w:r>
          <w:rPr>
            <w:rFonts w:ascii="仿宋" w:eastAsia="仿宋" w:hAnsi="仿宋" w:cs="仿宋" w:hint="eastAsia"/>
            <w:lang w:eastAsia="zh-CN"/>
          </w:rPr>
          <w:t>(四)、土建工程建设指标</w:t>
        </w:r>
        <w:r>
          <w:tab/>
        </w:r>
        <w:r>
          <w:fldChar w:fldCharType="begin"/>
        </w:r>
        <w:r>
          <w:instrText xml:space="preserve"> PAGEREF _Toc28752 \h </w:instrText>
        </w:r>
        <w:r>
          <w:fldChar w:fldCharType="separate"/>
        </w:r>
        <w:r>
          <w:t>8</w:t>
        </w:r>
        <w:r>
          <w:fldChar w:fldCharType="end"/>
        </w:r>
      </w:hyperlink>
    </w:p>
    <w:p>
      <w:pPr>
        <w:pStyle w:val="TOC1"/>
        <w:tabs>
          <w:tab w:val="right" w:leader="dot" w:pos="8306"/>
        </w:tabs>
      </w:pPr>
      <w:hyperlink w:anchor="_Toc19169" w:history="1">
        <w:r>
          <w:rPr>
            <w:rFonts w:ascii="仿宋" w:eastAsia="仿宋" w:hAnsi="仿宋" w:cs="仿宋" w:hint="eastAsia"/>
            <w:lang w:eastAsia="zh-CN"/>
          </w:rPr>
          <w:t>三、产品规划分析</w:t>
        </w:r>
        <w:r>
          <w:tab/>
        </w:r>
        <w:r>
          <w:fldChar w:fldCharType="begin"/>
        </w:r>
        <w:r>
          <w:instrText xml:space="preserve"> PAGEREF _Toc19169 \h </w:instrText>
        </w:r>
        <w:r>
          <w:fldChar w:fldCharType="separate"/>
        </w:r>
        <w:r>
          <w:t>8</w:t>
        </w:r>
        <w:r>
          <w:fldChar w:fldCharType="end"/>
        </w:r>
      </w:hyperlink>
    </w:p>
    <w:p>
      <w:pPr>
        <w:pStyle w:val="TOC2"/>
        <w:tabs>
          <w:tab w:val="right" w:leader="dot" w:pos="8306"/>
        </w:tabs>
      </w:pPr>
      <w:hyperlink w:anchor="_Toc14285" w:history="1">
        <w:r>
          <w:rPr>
            <w:rFonts w:ascii="仿宋" w:eastAsia="仿宋" w:hAnsi="仿宋" w:cs="仿宋" w:hint="eastAsia"/>
            <w:lang w:eastAsia="zh-CN"/>
          </w:rPr>
          <w:t>(一)、产品规划</w:t>
        </w:r>
        <w:r>
          <w:tab/>
        </w:r>
        <w:r>
          <w:fldChar w:fldCharType="begin"/>
        </w:r>
        <w:r>
          <w:instrText xml:space="preserve"> PAGEREF _Toc14285 \h </w:instrText>
        </w:r>
        <w:r>
          <w:fldChar w:fldCharType="separate"/>
        </w:r>
        <w:r>
          <w:t>8</w:t>
        </w:r>
        <w:r>
          <w:fldChar w:fldCharType="end"/>
        </w:r>
      </w:hyperlink>
    </w:p>
    <w:p>
      <w:pPr>
        <w:pStyle w:val="TOC2"/>
        <w:tabs>
          <w:tab w:val="right" w:leader="dot" w:pos="8306"/>
        </w:tabs>
      </w:pPr>
      <w:hyperlink w:anchor="_Toc12769" w:history="1">
        <w:r>
          <w:rPr>
            <w:rFonts w:ascii="仿宋" w:eastAsia="仿宋" w:hAnsi="仿宋" w:cs="仿宋" w:hint="eastAsia"/>
            <w:lang w:eastAsia="zh-CN"/>
          </w:rPr>
          <w:t>(二)、建设规模</w:t>
        </w:r>
        <w:r>
          <w:tab/>
        </w:r>
        <w:r>
          <w:fldChar w:fldCharType="begin"/>
        </w:r>
        <w:r>
          <w:instrText xml:space="preserve"> PAGEREF _Toc12769 \h </w:instrText>
        </w:r>
        <w:r>
          <w:fldChar w:fldCharType="separate"/>
        </w:r>
        <w:r>
          <w:t>9</w:t>
        </w:r>
        <w:r>
          <w:fldChar w:fldCharType="end"/>
        </w:r>
      </w:hyperlink>
    </w:p>
    <w:p>
      <w:pPr>
        <w:pStyle w:val="TOC1"/>
        <w:tabs>
          <w:tab w:val="right" w:leader="dot" w:pos="8306"/>
        </w:tabs>
      </w:pPr>
      <w:hyperlink w:anchor="_Toc7442" w:history="1">
        <w:r>
          <w:rPr>
            <w:rFonts w:ascii="仿宋" w:eastAsia="仿宋" w:hAnsi="仿宋" w:cs="仿宋" w:hint="eastAsia"/>
            <w:lang w:eastAsia="zh-CN"/>
          </w:rPr>
          <w:t>四、工艺说明</w:t>
        </w:r>
        <w:r>
          <w:tab/>
        </w:r>
        <w:r>
          <w:fldChar w:fldCharType="begin"/>
        </w:r>
        <w:r>
          <w:instrText xml:space="preserve"> PAGEREF _Toc7442 \h </w:instrText>
        </w:r>
        <w:r>
          <w:fldChar w:fldCharType="separate"/>
        </w:r>
        <w:r>
          <w:t>10</w:t>
        </w:r>
        <w:r>
          <w:fldChar w:fldCharType="end"/>
        </w:r>
      </w:hyperlink>
    </w:p>
    <w:p>
      <w:pPr>
        <w:pStyle w:val="TOC2"/>
        <w:tabs>
          <w:tab w:val="right" w:leader="dot" w:pos="8306"/>
        </w:tabs>
      </w:pPr>
      <w:hyperlink w:anchor="_Toc15206" w:history="1">
        <w:r>
          <w:rPr>
            <w:rFonts w:ascii="仿宋" w:eastAsia="仿宋" w:hAnsi="仿宋" w:cs="仿宋" w:hint="eastAsia"/>
            <w:lang w:eastAsia="zh-CN"/>
          </w:rPr>
          <w:t>(一)、技术管理特点</w:t>
        </w:r>
        <w:r>
          <w:tab/>
        </w:r>
        <w:r>
          <w:fldChar w:fldCharType="begin"/>
        </w:r>
        <w:r>
          <w:instrText xml:space="preserve"> PAGEREF _Toc15206 \h </w:instrText>
        </w:r>
        <w:r>
          <w:fldChar w:fldCharType="separate"/>
        </w:r>
        <w:r>
          <w:t>10</w:t>
        </w:r>
        <w:r>
          <w:fldChar w:fldCharType="end"/>
        </w:r>
      </w:hyperlink>
    </w:p>
    <w:p>
      <w:pPr>
        <w:pStyle w:val="TOC2"/>
        <w:tabs>
          <w:tab w:val="right" w:leader="dot" w:pos="8306"/>
        </w:tabs>
      </w:pPr>
      <w:hyperlink w:anchor="_Toc15393" w:history="1">
        <w:r>
          <w:rPr>
            <w:rFonts w:ascii="仿宋" w:eastAsia="仿宋" w:hAnsi="仿宋" w:cs="仿宋" w:hint="eastAsia"/>
            <w:lang w:eastAsia="zh-CN"/>
          </w:rPr>
          <w:t>(二)、卫浴树脂项目工艺技术设计方案</w:t>
        </w:r>
        <w:r>
          <w:tab/>
        </w:r>
        <w:r>
          <w:fldChar w:fldCharType="begin"/>
        </w:r>
        <w:r>
          <w:instrText xml:space="preserve"> PAGEREF _Toc15393 \h </w:instrText>
        </w:r>
        <w:r>
          <w:fldChar w:fldCharType="separate"/>
        </w:r>
        <w:r>
          <w:t>11</w:t>
        </w:r>
        <w:r>
          <w:fldChar w:fldCharType="end"/>
        </w:r>
      </w:hyperlink>
    </w:p>
    <w:p>
      <w:pPr>
        <w:pStyle w:val="TOC2"/>
        <w:tabs>
          <w:tab w:val="right" w:leader="dot" w:pos="8306"/>
        </w:tabs>
      </w:pPr>
      <w:hyperlink w:anchor="_Toc29818" w:history="1">
        <w:r>
          <w:rPr>
            <w:rFonts w:ascii="仿宋" w:eastAsia="仿宋" w:hAnsi="仿宋" w:cs="仿宋" w:hint="eastAsia"/>
            <w:lang w:eastAsia="zh-CN"/>
          </w:rPr>
          <w:t>(三)、设备选型方案</w:t>
        </w:r>
        <w:r>
          <w:tab/>
        </w:r>
        <w:r>
          <w:fldChar w:fldCharType="begin"/>
        </w:r>
        <w:r>
          <w:instrText xml:space="preserve"> PAGEREF _Toc29818 \h </w:instrText>
        </w:r>
        <w:r>
          <w:fldChar w:fldCharType="separate"/>
        </w:r>
        <w:r>
          <w:t>12</w:t>
        </w:r>
        <w:r>
          <w:fldChar w:fldCharType="end"/>
        </w:r>
      </w:hyperlink>
    </w:p>
    <w:p>
      <w:pPr>
        <w:pStyle w:val="TOC1"/>
        <w:tabs>
          <w:tab w:val="right" w:leader="dot" w:pos="8306"/>
        </w:tabs>
      </w:pPr>
      <w:hyperlink w:anchor="_Toc29380" w:history="1">
        <w:r>
          <w:rPr>
            <w:rFonts w:ascii="仿宋" w:eastAsia="仿宋" w:hAnsi="仿宋" w:cs="仿宋" w:hint="eastAsia"/>
            <w:lang w:eastAsia="zh-CN"/>
          </w:rPr>
          <w:t>五、市场分析、调研</w:t>
        </w:r>
        <w:r>
          <w:tab/>
        </w:r>
        <w:r>
          <w:fldChar w:fldCharType="begin"/>
        </w:r>
        <w:r>
          <w:instrText xml:space="preserve"> PAGEREF _Toc29380 \h </w:instrText>
        </w:r>
        <w:r>
          <w:fldChar w:fldCharType="separate"/>
        </w:r>
        <w:r>
          <w:t>14</w:t>
        </w:r>
        <w:r>
          <w:fldChar w:fldCharType="end"/>
        </w:r>
      </w:hyperlink>
    </w:p>
    <w:p>
      <w:pPr>
        <w:pStyle w:val="TOC2"/>
        <w:tabs>
          <w:tab w:val="right" w:leader="dot" w:pos="8306"/>
        </w:tabs>
      </w:pPr>
      <w:hyperlink w:anchor="_Toc15638" w:history="1">
        <w:r>
          <w:rPr>
            <w:rFonts w:ascii="仿宋" w:eastAsia="仿宋" w:hAnsi="仿宋" w:cs="仿宋" w:hint="eastAsia"/>
            <w:lang w:eastAsia="zh-CN"/>
          </w:rPr>
          <w:t>(一)、卫浴树脂行业分析</w:t>
        </w:r>
        <w:r>
          <w:tab/>
        </w:r>
        <w:r>
          <w:fldChar w:fldCharType="begin"/>
        </w:r>
        <w:r>
          <w:instrText xml:space="preserve"> PAGEREF _Toc15638 \h </w:instrText>
        </w:r>
        <w:r>
          <w:fldChar w:fldCharType="separate"/>
        </w:r>
        <w:r>
          <w:t>14</w:t>
        </w:r>
        <w:r>
          <w:fldChar w:fldCharType="end"/>
        </w:r>
      </w:hyperlink>
    </w:p>
    <w:p>
      <w:pPr>
        <w:pStyle w:val="TOC2"/>
        <w:tabs>
          <w:tab w:val="right" w:leader="dot" w:pos="8306"/>
        </w:tabs>
      </w:pPr>
      <w:hyperlink w:anchor="_Toc7423" w:history="1">
        <w:r>
          <w:rPr>
            <w:rFonts w:ascii="仿宋" w:eastAsia="仿宋" w:hAnsi="仿宋" w:cs="仿宋" w:hint="eastAsia"/>
            <w:lang w:eastAsia="zh-CN"/>
          </w:rPr>
          <w:t>(二)、卫浴树脂市场分析预测</w:t>
        </w:r>
        <w:r>
          <w:tab/>
        </w:r>
        <w:r>
          <w:fldChar w:fldCharType="begin"/>
        </w:r>
        <w:r>
          <w:instrText xml:space="preserve"> PAGEREF _Toc7423 \h </w:instrText>
        </w:r>
        <w:r>
          <w:fldChar w:fldCharType="separate"/>
        </w:r>
        <w:r>
          <w:t>14</w:t>
        </w:r>
        <w:r>
          <w:fldChar w:fldCharType="end"/>
        </w:r>
      </w:hyperlink>
    </w:p>
    <w:p>
      <w:pPr>
        <w:pStyle w:val="TOC1"/>
        <w:tabs>
          <w:tab w:val="right" w:leader="dot" w:pos="8306"/>
        </w:tabs>
      </w:pPr>
      <w:hyperlink w:anchor="_Toc21851" w:history="1">
        <w:r>
          <w:rPr>
            <w:rFonts w:ascii="仿宋" w:eastAsia="仿宋" w:hAnsi="仿宋" w:cs="仿宋" w:hint="eastAsia"/>
            <w:lang w:eastAsia="zh-CN"/>
          </w:rPr>
          <w:t>六、卫浴树脂项目选址可行性分析</w:t>
        </w:r>
        <w:r>
          <w:tab/>
        </w:r>
        <w:r>
          <w:fldChar w:fldCharType="begin"/>
        </w:r>
        <w:r>
          <w:instrText xml:space="preserve"> PAGEREF _Toc21851 \h </w:instrText>
        </w:r>
        <w:r>
          <w:fldChar w:fldCharType="separate"/>
        </w:r>
        <w:r>
          <w:t>15</w:t>
        </w:r>
        <w:r>
          <w:fldChar w:fldCharType="end"/>
        </w:r>
      </w:hyperlink>
    </w:p>
    <w:p>
      <w:pPr>
        <w:pStyle w:val="TOC2"/>
        <w:tabs>
          <w:tab w:val="right" w:leader="dot" w:pos="8306"/>
        </w:tabs>
      </w:pPr>
      <w:hyperlink w:anchor="_Toc9712" w:history="1">
        <w:r>
          <w:rPr>
            <w:rFonts w:ascii="仿宋" w:eastAsia="仿宋" w:hAnsi="仿宋" w:cs="仿宋" w:hint="eastAsia"/>
            <w:lang w:eastAsia="zh-CN"/>
          </w:rPr>
          <w:t>(一)、卫浴树脂项目选址</w:t>
        </w:r>
        <w:r>
          <w:tab/>
        </w:r>
        <w:r>
          <w:fldChar w:fldCharType="begin"/>
        </w:r>
        <w:r>
          <w:instrText xml:space="preserve"> PAGEREF _Toc9712 \h </w:instrText>
        </w:r>
        <w:r>
          <w:fldChar w:fldCharType="separate"/>
        </w:r>
        <w:r>
          <w:t>15</w:t>
        </w:r>
        <w:r>
          <w:fldChar w:fldCharType="end"/>
        </w:r>
      </w:hyperlink>
    </w:p>
    <w:p>
      <w:pPr>
        <w:pStyle w:val="TOC2"/>
        <w:tabs>
          <w:tab w:val="right" w:leader="dot" w:pos="8306"/>
        </w:tabs>
      </w:pPr>
      <w:hyperlink w:anchor="_Toc358" w:history="1">
        <w:r>
          <w:rPr>
            <w:rFonts w:ascii="仿宋" w:eastAsia="仿宋" w:hAnsi="仿宋" w:cs="仿宋" w:hint="eastAsia"/>
            <w:lang w:eastAsia="zh-CN"/>
          </w:rPr>
          <w:t>(二)、用地控制指标</w:t>
        </w:r>
        <w:r>
          <w:tab/>
        </w:r>
        <w:r>
          <w:fldChar w:fldCharType="begin"/>
        </w:r>
        <w:r>
          <w:instrText xml:space="preserve"> PAGEREF _Toc358 \h </w:instrText>
        </w:r>
        <w:r>
          <w:fldChar w:fldCharType="separate"/>
        </w:r>
        <w:r>
          <w:t>15</w:t>
        </w:r>
        <w:r>
          <w:fldChar w:fldCharType="end"/>
        </w:r>
      </w:hyperlink>
    </w:p>
    <w:p>
      <w:pPr>
        <w:pStyle w:val="TOC2"/>
        <w:tabs>
          <w:tab w:val="right" w:leader="dot" w:pos="8306"/>
        </w:tabs>
      </w:pPr>
      <w:hyperlink w:anchor="_Toc6355" w:history="1">
        <w:r>
          <w:rPr>
            <w:rFonts w:ascii="仿宋" w:eastAsia="仿宋" w:hAnsi="仿宋" w:cs="仿宋" w:hint="eastAsia"/>
            <w:lang w:eastAsia="zh-CN"/>
          </w:rPr>
          <w:t>(三)、节约用地措施</w:t>
        </w:r>
        <w:r>
          <w:tab/>
        </w:r>
        <w:r>
          <w:fldChar w:fldCharType="begin"/>
        </w:r>
        <w:r>
          <w:instrText xml:space="preserve"> PAGEREF _Toc6355 \h </w:instrText>
        </w:r>
        <w:r>
          <w:fldChar w:fldCharType="separate"/>
        </w:r>
        <w:r>
          <w:t>17</w:t>
        </w:r>
        <w:r>
          <w:fldChar w:fldCharType="end"/>
        </w:r>
      </w:hyperlink>
    </w:p>
    <w:p>
      <w:pPr>
        <w:pStyle w:val="TOC2"/>
        <w:tabs>
          <w:tab w:val="right" w:leader="dot" w:pos="8306"/>
        </w:tabs>
      </w:pPr>
      <w:hyperlink w:anchor="_Toc24782" w:history="1">
        <w:r>
          <w:rPr>
            <w:rFonts w:ascii="仿宋" w:eastAsia="仿宋" w:hAnsi="仿宋" w:cs="仿宋" w:hint="eastAsia"/>
            <w:lang w:eastAsia="zh-CN"/>
          </w:rPr>
          <w:t>(四)、总图布置方案</w:t>
        </w:r>
        <w:r>
          <w:tab/>
        </w:r>
        <w:r>
          <w:fldChar w:fldCharType="begin"/>
        </w:r>
        <w:r>
          <w:instrText xml:space="preserve"> PAGEREF _Toc24782 \h </w:instrText>
        </w:r>
        <w:r>
          <w:fldChar w:fldCharType="separate"/>
        </w:r>
        <w:r>
          <w:t>18</w:t>
        </w:r>
        <w:r>
          <w:fldChar w:fldCharType="end"/>
        </w:r>
      </w:hyperlink>
    </w:p>
    <w:p>
      <w:pPr>
        <w:pStyle w:val="TOC2"/>
        <w:tabs>
          <w:tab w:val="right" w:leader="dot" w:pos="8306"/>
        </w:tabs>
      </w:pPr>
      <w:hyperlink w:anchor="_Toc31495" w:history="1">
        <w:r>
          <w:rPr>
            <w:rFonts w:ascii="仿宋" w:eastAsia="仿宋" w:hAnsi="仿宋" w:cs="仿宋" w:hint="eastAsia"/>
            <w:lang w:eastAsia="zh-CN"/>
          </w:rPr>
          <w:t>(五)、选址综合评价</w:t>
        </w:r>
        <w:r>
          <w:tab/>
        </w:r>
        <w:r>
          <w:fldChar w:fldCharType="begin"/>
        </w:r>
        <w:r>
          <w:instrText xml:space="preserve"> PAGEREF _Toc31495 \h </w:instrText>
        </w:r>
        <w:r>
          <w:fldChar w:fldCharType="separate"/>
        </w:r>
        <w:r>
          <w:t>19</w:t>
        </w:r>
        <w:r>
          <w:fldChar w:fldCharType="end"/>
        </w:r>
      </w:hyperlink>
    </w:p>
    <w:p>
      <w:pPr>
        <w:pStyle w:val="TOC1"/>
        <w:tabs>
          <w:tab w:val="right" w:leader="dot" w:pos="8306"/>
        </w:tabs>
      </w:pPr>
      <w:hyperlink w:anchor="_Toc16146" w:history="1">
        <w:r>
          <w:rPr>
            <w:rFonts w:ascii="仿宋" w:eastAsia="仿宋" w:hAnsi="仿宋" w:cs="仿宋" w:hint="eastAsia"/>
            <w:lang w:eastAsia="zh-CN"/>
          </w:rPr>
          <w:t>七、卫浴树脂项目经营效益</w:t>
        </w:r>
        <w:r>
          <w:tab/>
        </w:r>
        <w:r>
          <w:fldChar w:fldCharType="begin"/>
        </w:r>
        <w:r>
          <w:instrText xml:space="preserve"> PAGEREF _Toc16146 \h </w:instrText>
        </w:r>
        <w:r>
          <w:fldChar w:fldCharType="separate"/>
        </w:r>
        <w:r>
          <w:t>20</w:t>
        </w:r>
        <w:r>
          <w:fldChar w:fldCharType="end"/>
        </w:r>
      </w:hyperlink>
    </w:p>
    <w:p>
      <w:pPr>
        <w:pStyle w:val="TOC2"/>
        <w:tabs>
          <w:tab w:val="right" w:leader="dot" w:pos="8306"/>
        </w:tabs>
      </w:pPr>
      <w:hyperlink w:anchor="_Toc16190" w:history="1">
        <w:r>
          <w:rPr>
            <w:rFonts w:ascii="仿宋" w:eastAsia="仿宋" w:hAnsi="仿宋" w:cs="仿宋" w:hint="eastAsia"/>
            <w:lang w:eastAsia="zh-CN"/>
          </w:rPr>
          <w:t>(一)、经济评价财务测算</w:t>
        </w:r>
        <w:r>
          <w:tab/>
        </w:r>
        <w:r>
          <w:fldChar w:fldCharType="begin"/>
        </w:r>
        <w:r>
          <w:instrText xml:space="preserve"> PAGEREF _Toc16190 \h </w:instrText>
        </w:r>
        <w:r>
          <w:fldChar w:fldCharType="separate"/>
        </w:r>
        <w:r>
          <w:t>20</w:t>
        </w:r>
        <w:r>
          <w:fldChar w:fldCharType="end"/>
        </w:r>
      </w:hyperlink>
    </w:p>
    <w:p>
      <w:pPr>
        <w:pStyle w:val="TOC2"/>
        <w:tabs>
          <w:tab w:val="right" w:leader="dot" w:pos="8306"/>
        </w:tabs>
      </w:pPr>
      <w:hyperlink w:anchor="_Toc3203" w:history="1">
        <w:r>
          <w:rPr>
            <w:rFonts w:ascii="仿宋" w:eastAsia="仿宋" w:hAnsi="仿宋" w:cs="仿宋" w:hint="eastAsia"/>
            <w:lang w:eastAsia="zh-CN"/>
          </w:rPr>
          <w:t>(二)、卫浴树脂项目盈利能力分析</w:t>
        </w:r>
        <w:r>
          <w:tab/>
        </w:r>
        <w:r>
          <w:fldChar w:fldCharType="begin"/>
        </w:r>
        <w:r>
          <w:instrText xml:space="preserve"> PAGEREF _Toc3203 \h </w:instrText>
        </w:r>
        <w:r>
          <w:fldChar w:fldCharType="separate"/>
        </w:r>
        <w:r>
          <w:t>22</w:t>
        </w:r>
        <w:r>
          <w:fldChar w:fldCharType="end"/>
        </w:r>
      </w:hyperlink>
    </w:p>
    <w:p>
      <w:pPr>
        <w:pStyle w:val="TOC1"/>
        <w:tabs>
          <w:tab w:val="right" w:leader="dot" w:pos="8306"/>
        </w:tabs>
      </w:pPr>
      <w:hyperlink w:anchor="_Toc25416" w:history="1">
        <w:r>
          <w:rPr>
            <w:rFonts w:ascii="仿宋" w:eastAsia="仿宋" w:hAnsi="仿宋" w:cs="仿宋" w:hint="eastAsia"/>
            <w:lang w:eastAsia="zh-CN"/>
          </w:rPr>
          <w:t>八、卫浴树脂项目环境影响分析</w:t>
        </w:r>
        <w:r>
          <w:tab/>
        </w:r>
        <w:r>
          <w:fldChar w:fldCharType="begin"/>
        </w:r>
        <w:r>
          <w:instrText xml:space="preserve"> PAGEREF _Toc25416 \h </w:instrText>
        </w:r>
        <w:r>
          <w:fldChar w:fldCharType="separate"/>
        </w:r>
        <w:r>
          <w:t>22</w:t>
        </w:r>
        <w:r>
          <w:fldChar w:fldCharType="end"/>
        </w:r>
      </w:hyperlink>
    </w:p>
    <w:p>
      <w:pPr>
        <w:pStyle w:val="TOC2"/>
        <w:tabs>
          <w:tab w:val="right" w:leader="dot" w:pos="8306"/>
        </w:tabs>
      </w:pPr>
      <w:hyperlink w:anchor="_Toc27500" w:history="1">
        <w:r>
          <w:rPr>
            <w:rFonts w:ascii="仿宋" w:eastAsia="仿宋" w:hAnsi="仿宋" w:cs="仿宋" w:hint="eastAsia"/>
            <w:lang w:eastAsia="zh-CN"/>
          </w:rPr>
          <w:t>(一)、建设区域环境质量现状</w:t>
        </w:r>
        <w:r>
          <w:tab/>
        </w:r>
        <w:r>
          <w:fldChar w:fldCharType="begin"/>
        </w:r>
        <w:r>
          <w:instrText xml:space="preserve"> PAGEREF _Toc27500 \h </w:instrText>
        </w:r>
        <w:r>
          <w:fldChar w:fldCharType="separate"/>
        </w:r>
        <w:r>
          <w:t>22</w:t>
        </w:r>
        <w:r>
          <w:fldChar w:fldCharType="end"/>
        </w:r>
      </w:hyperlink>
    </w:p>
    <w:p>
      <w:pPr>
        <w:pStyle w:val="TOC2"/>
        <w:tabs>
          <w:tab w:val="right" w:leader="dot" w:pos="8306"/>
        </w:tabs>
      </w:pPr>
      <w:hyperlink w:anchor="_Toc5398" w:history="1">
        <w:r>
          <w:rPr>
            <w:rFonts w:ascii="仿宋" w:eastAsia="仿宋" w:hAnsi="仿宋" w:cs="仿宋" w:hint="eastAsia"/>
            <w:lang w:eastAsia="zh-CN"/>
          </w:rPr>
          <w:t>(二)、建设期环境保护</w:t>
        </w:r>
        <w:r>
          <w:tab/>
        </w:r>
        <w:r>
          <w:fldChar w:fldCharType="begin"/>
        </w:r>
        <w:r>
          <w:instrText xml:space="preserve"> PAGEREF _Toc5398 \h </w:instrText>
        </w:r>
        <w:r>
          <w:fldChar w:fldCharType="separate"/>
        </w:r>
        <w:r>
          <w:t>24</w:t>
        </w:r>
        <w:r>
          <w:fldChar w:fldCharType="end"/>
        </w:r>
      </w:hyperlink>
    </w:p>
    <w:p>
      <w:pPr>
        <w:pStyle w:val="TOC2"/>
        <w:tabs>
          <w:tab w:val="right" w:leader="dot" w:pos="8306"/>
        </w:tabs>
      </w:pPr>
      <w:hyperlink w:anchor="_Toc23429" w:history="1">
        <w:r>
          <w:rPr>
            <w:rFonts w:ascii="仿宋" w:eastAsia="仿宋" w:hAnsi="仿宋" w:cs="仿宋" w:hint="eastAsia"/>
            <w:lang w:eastAsia="zh-CN"/>
          </w:rPr>
          <w:t>(三)、运营期环境保护</w:t>
        </w:r>
        <w:r>
          <w:tab/>
        </w:r>
        <w:r>
          <w:fldChar w:fldCharType="begin"/>
        </w:r>
        <w:r>
          <w:instrText xml:space="preserve"> PAGEREF _Toc23429 \h </w:instrText>
        </w:r>
        <w:r>
          <w:fldChar w:fldCharType="separate"/>
        </w:r>
        <w:r>
          <w:t>25</w:t>
        </w:r>
        <w:r>
          <w:fldChar w:fldCharType="end"/>
        </w:r>
      </w:hyperlink>
    </w:p>
    <w:p>
      <w:pPr>
        <w:pStyle w:val="TOC2"/>
        <w:tabs>
          <w:tab w:val="right" w:leader="dot" w:pos="8306"/>
        </w:tabs>
      </w:pPr>
      <w:hyperlink w:anchor="_Toc24803" w:history="1">
        <w:r>
          <w:rPr>
            <w:rFonts w:ascii="仿宋" w:eastAsia="仿宋" w:hAnsi="仿宋" w:cs="仿宋" w:hint="eastAsia"/>
            <w:lang w:eastAsia="zh-CN"/>
          </w:rPr>
          <w:t>(四)、卫浴树脂项目建设对区域经济的影响</w:t>
        </w:r>
        <w:r>
          <w:tab/>
        </w:r>
        <w:r>
          <w:fldChar w:fldCharType="begin"/>
        </w:r>
        <w:r>
          <w:instrText xml:space="preserve"> PAGEREF _Toc24803 \h </w:instrText>
        </w:r>
        <w:r>
          <w:fldChar w:fldCharType="separate"/>
        </w:r>
        <w:r>
          <w:t>27</w:t>
        </w:r>
        <w:r>
          <w:fldChar w:fldCharType="end"/>
        </w:r>
      </w:hyperlink>
    </w:p>
    <w:p>
      <w:pPr>
        <w:pStyle w:val="TOC2"/>
        <w:tabs>
          <w:tab w:val="right" w:leader="dot" w:pos="8306"/>
        </w:tabs>
      </w:pPr>
      <w:hyperlink w:anchor="_Toc7668" w:history="1">
        <w:r>
          <w:rPr>
            <w:rFonts w:ascii="仿宋" w:eastAsia="仿宋" w:hAnsi="仿宋" w:cs="仿宋" w:hint="eastAsia"/>
            <w:lang w:eastAsia="zh-CN"/>
          </w:rPr>
          <w:t>(五)、废弃物处理</w:t>
        </w:r>
        <w:r>
          <w:tab/>
        </w:r>
        <w:r>
          <w:fldChar w:fldCharType="begin"/>
        </w:r>
        <w:r>
          <w:instrText xml:space="preserve"> PAGEREF _Toc7668 \h </w:instrText>
        </w:r>
        <w:r>
          <w:fldChar w:fldCharType="separate"/>
        </w:r>
        <w:r>
          <w:t>28</w:t>
        </w:r>
        <w:r>
          <w:fldChar w:fldCharType="end"/>
        </w:r>
      </w:hyperlink>
    </w:p>
    <w:p>
      <w:pPr>
        <w:pStyle w:val="TOC2"/>
        <w:tabs>
          <w:tab w:val="right" w:leader="dot" w:pos="8306"/>
        </w:tabs>
      </w:pPr>
      <w:hyperlink w:anchor="_Toc14766" w:history="1">
        <w:r>
          <w:rPr>
            <w:rFonts w:ascii="仿宋" w:eastAsia="仿宋" w:hAnsi="仿宋" w:cs="仿宋" w:hint="eastAsia"/>
            <w:lang w:eastAsia="zh-CN"/>
          </w:rPr>
          <w:t>(六)、特殊环境影响分析</w:t>
        </w:r>
        <w:r>
          <w:tab/>
        </w:r>
        <w:r>
          <w:fldChar w:fldCharType="begin"/>
        </w:r>
        <w:r>
          <w:instrText xml:space="preserve"> PAGEREF _Toc14766 \h </w:instrText>
        </w:r>
        <w:r>
          <w:fldChar w:fldCharType="separate"/>
        </w:r>
        <w:r>
          <w:t>30</w:t>
        </w:r>
        <w:r>
          <w:fldChar w:fldCharType="end"/>
        </w:r>
      </w:hyperlink>
    </w:p>
    <w:p>
      <w:pPr>
        <w:pStyle w:val="TOC2"/>
        <w:tabs>
          <w:tab w:val="right" w:leader="dot" w:pos="8306"/>
        </w:tabs>
      </w:pPr>
      <w:hyperlink w:anchor="_Toc32365" w:history="1">
        <w:r>
          <w:rPr>
            <w:rFonts w:ascii="仿宋" w:eastAsia="仿宋" w:hAnsi="仿宋" w:cs="仿宋" w:hint="eastAsia"/>
            <w:lang w:eastAsia="zh-CN"/>
          </w:rPr>
          <w:t>(七)、清洁生产</w:t>
        </w:r>
        <w:r>
          <w:tab/>
        </w:r>
        <w:r>
          <w:fldChar w:fldCharType="begin"/>
        </w:r>
        <w:r>
          <w:instrText xml:space="preserve"> PAGEREF _Toc32365 \h </w:instrText>
        </w:r>
        <w:r>
          <w:fldChar w:fldCharType="separate"/>
        </w:r>
        <w:r>
          <w:t>31</w:t>
        </w:r>
        <w:r>
          <w:fldChar w:fldCharType="end"/>
        </w:r>
      </w:hyperlink>
    </w:p>
    <w:p>
      <w:pPr>
        <w:pStyle w:val="TOC2"/>
        <w:tabs>
          <w:tab w:val="right" w:leader="dot" w:pos="8306"/>
        </w:tabs>
      </w:pPr>
      <w:hyperlink w:anchor="_Toc30303" w:history="1">
        <w:r>
          <w:rPr>
            <w:rFonts w:ascii="仿宋" w:eastAsia="仿宋" w:hAnsi="仿宋" w:cs="仿宋" w:hint="eastAsia"/>
            <w:lang w:eastAsia="zh-CN"/>
          </w:rPr>
          <w:t>(八)、环境保护综合评价</w:t>
        </w:r>
        <w:r>
          <w:tab/>
        </w:r>
        <w:r>
          <w:fldChar w:fldCharType="begin"/>
        </w:r>
        <w:r>
          <w:instrText xml:space="preserve"> PAGEREF _Toc30303 \h </w:instrText>
        </w:r>
        <w:r>
          <w:fldChar w:fldCharType="separate"/>
        </w:r>
        <w:r>
          <w:t>32</w:t>
        </w:r>
        <w:r>
          <w:fldChar w:fldCharType="end"/>
        </w:r>
      </w:hyperlink>
    </w:p>
    <w:p>
      <w:pPr>
        <w:pStyle w:val="TOC1"/>
        <w:tabs>
          <w:tab w:val="right" w:leader="dot" w:pos="8306"/>
        </w:tabs>
      </w:pPr>
      <w:hyperlink w:anchor="_Toc21034" w:history="1">
        <w:r>
          <w:rPr>
            <w:rFonts w:ascii="仿宋" w:eastAsia="仿宋" w:hAnsi="仿宋" w:cs="仿宋" w:hint="eastAsia"/>
            <w:lang w:eastAsia="zh-CN"/>
          </w:rPr>
          <w:t>九、卫浴树脂项目创新与研发</w:t>
        </w:r>
        <w:r>
          <w:tab/>
        </w:r>
        <w:r>
          <w:fldChar w:fldCharType="begin"/>
        </w:r>
        <w:r>
          <w:instrText xml:space="preserve"> PAGEREF _Toc21034 \h </w:instrText>
        </w:r>
        <w:r>
          <w:fldChar w:fldCharType="separate"/>
        </w:r>
        <w:r>
          <w:t>33</w:t>
        </w:r>
        <w:r>
          <w:fldChar w:fldCharType="end"/>
        </w:r>
      </w:hyperlink>
    </w:p>
    <w:p>
      <w:pPr>
        <w:pStyle w:val="TOC2"/>
        <w:tabs>
          <w:tab w:val="right" w:leader="dot" w:pos="8306"/>
        </w:tabs>
      </w:pPr>
      <w:hyperlink w:anchor="_Toc29015" w:history="1">
        <w:r>
          <w:rPr>
            <w:rFonts w:ascii="仿宋" w:eastAsia="仿宋" w:hAnsi="仿宋" w:cs="仿宋" w:hint="eastAsia"/>
            <w:lang w:eastAsia="zh-CN"/>
          </w:rPr>
          <w:t>(一)、创新策略与方向</w:t>
        </w:r>
        <w:r>
          <w:tab/>
        </w:r>
        <w:r>
          <w:fldChar w:fldCharType="begin"/>
        </w:r>
        <w:r>
          <w:instrText xml:space="preserve"> PAGEREF _Toc29015 \h </w:instrText>
        </w:r>
        <w:r>
          <w:fldChar w:fldCharType="separate"/>
        </w:r>
        <w:r>
          <w:t>33</w:t>
        </w:r>
        <w:r>
          <w:fldChar w:fldCharType="end"/>
        </w:r>
      </w:hyperlink>
    </w:p>
    <w:p>
      <w:pPr>
        <w:pStyle w:val="TOC2"/>
        <w:tabs>
          <w:tab w:val="right" w:leader="dot" w:pos="8306"/>
        </w:tabs>
      </w:pPr>
      <w:hyperlink w:anchor="_Toc17366" w:history="1">
        <w:r>
          <w:rPr>
            <w:rFonts w:ascii="仿宋" w:eastAsia="仿宋" w:hAnsi="仿宋" w:cs="仿宋" w:hint="eastAsia"/>
            <w:lang w:eastAsia="zh-CN"/>
          </w:rPr>
          <w:t>(二)、研发规划与投入</w:t>
        </w:r>
        <w:r>
          <w:tab/>
        </w:r>
        <w:r>
          <w:fldChar w:fldCharType="begin"/>
        </w:r>
        <w:r>
          <w:instrText xml:space="preserve"> PAGEREF _Toc17366 \h </w:instrText>
        </w:r>
        <w:r>
          <w:fldChar w:fldCharType="separate"/>
        </w:r>
        <w:r>
          <w:t>34</w:t>
        </w:r>
        <w:r>
          <w:fldChar w:fldCharType="end"/>
        </w:r>
      </w:hyperlink>
    </w:p>
    <w:p>
      <w:pPr>
        <w:pStyle w:val="TOC1"/>
        <w:tabs>
          <w:tab w:val="right" w:leader="dot" w:pos="8306"/>
        </w:tabs>
      </w:pPr>
      <w:hyperlink w:anchor="_Toc9529" w:history="1">
        <w:r>
          <w:rPr>
            <w:rFonts w:ascii="仿宋" w:eastAsia="仿宋" w:hAnsi="仿宋" w:cs="仿宋" w:hint="eastAsia"/>
            <w:lang w:eastAsia="zh-CN"/>
          </w:rPr>
          <w:t>十、卫浴树脂项目社会影响</w:t>
        </w:r>
        <w:r>
          <w:tab/>
        </w:r>
        <w:r>
          <w:fldChar w:fldCharType="begin"/>
        </w:r>
        <w:r>
          <w:instrText xml:space="preserve"> PAGEREF _Toc9529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48" w:history="1">
        <w:r>
          <w:rPr>
            <w:rFonts w:ascii="仿宋" w:eastAsia="仿宋" w:hAnsi="仿宋" w:cs="仿宋" w:hint="eastAsia"/>
            <w:lang w:eastAsia="zh-CN"/>
          </w:rPr>
          <w:t>(一)、社会责任与义务</w:t>
        </w:r>
        <w:r>
          <w:tab/>
        </w:r>
        <w:r>
          <w:fldChar w:fldCharType="begin"/>
        </w:r>
        <w:r>
          <w:instrText xml:space="preserve"> PAGEREF _Toc31648 \h </w:instrText>
        </w:r>
        <w:r>
          <w:fldChar w:fldCharType="separate"/>
        </w:r>
        <w:r>
          <w:t>36</w:t>
        </w:r>
        <w:r>
          <w:fldChar w:fldCharType="end"/>
        </w:r>
      </w:hyperlink>
    </w:p>
    <w:p>
      <w:pPr>
        <w:pStyle w:val="TOC2"/>
        <w:tabs>
          <w:tab w:val="right" w:leader="dot" w:pos="8306"/>
        </w:tabs>
      </w:pPr>
      <w:hyperlink w:anchor="_Toc14630" w:history="1">
        <w:r>
          <w:rPr>
            <w:rFonts w:ascii="仿宋" w:eastAsia="仿宋" w:hAnsi="仿宋" w:cs="仿宋" w:hint="eastAsia"/>
            <w:lang w:eastAsia="zh-CN"/>
          </w:rPr>
          <w:t>(二)、社会参与与沟通</w:t>
        </w:r>
        <w:r>
          <w:tab/>
        </w:r>
        <w:r>
          <w:fldChar w:fldCharType="begin"/>
        </w:r>
        <w:r>
          <w:instrText xml:space="preserve"> PAGEREF _Toc14630 \h </w:instrText>
        </w:r>
        <w:r>
          <w:fldChar w:fldCharType="separate"/>
        </w:r>
        <w:r>
          <w:t>37</w:t>
        </w:r>
        <w:r>
          <w:fldChar w:fldCharType="end"/>
        </w:r>
      </w:hyperlink>
    </w:p>
    <w:p>
      <w:pPr>
        <w:pStyle w:val="TOC1"/>
        <w:tabs>
          <w:tab w:val="right" w:leader="dot" w:pos="8306"/>
        </w:tabs>
      </w:pPr>
      <w:hyperlink w:anchor="_Toc27920" w:history="1">
        <w:r>
          <w:rPr>
            <w:rFonts w:ascii="仿宋" w:eastAsia="仿宋" w:hAnsi="仿宋" w:cs="仿宋" w:hint="eastAsia"/>
            <w:lang w:eastAsia="zh-CN"/>
          </w:rPr>
          <w:t>十一、卫浴树脂项目财务管理</w:t>
        </w:r>
        <w:r>
          <w:tab/>
        </w:r>
        <w:r>
          <w:fldChar w:fldCharType="begin"/>
        </w:r>
        <w:r>
          <w:instrText xml:space="preserve"> PAGEREF _Toc27920 \h </w:instrText>
        </w:r>
        <w:r>
          <w:fldChar w:fldCharType="separate"/>
        </w:r>
        <w:r>
          <w:t>38</w:t>
        </w:r>
        <w:r>
          <w:fldChar w:fldCharType="end"/>
        </w:r>
      </w:hyperlink>
    </w:p>
    <w:p>
      <w:pPr>
        <w:pStyle w:val="TOC2"/>
        <w:tabs>
          <w:tab w:val="right" w:leader="dot" w:pos="8306"/>
        </w:tabs>
      </w:pPr>
      <w:hyperlink w:anchor="_Toc16334" w:history="1">
        <w:r>
          <w:rPr>
            <w:rFonts w:ascii="仿宋" w:eastAsia="仿宋" w:hAnsi="仿宋" w:cs="仿宋" w:hint="eastAsia"/>
            <w:lang w:eastAsia="zh-CN"/>
          </w:rPr>
          <w:t>(一)、资金需求大</w:t>
        </w:r>
        <w:r>
          <w:tab/>
        </w:r>
        <w:r>
          <w:fldChar w:fldCharType="begin"/>
        </w:r>
        <w:r>
          <w:instrText xml:space="preserve"> PAGEREF _Toc16334 \h </w:instrText>
        </w:r>
        <w:r>
          <w:fldChar w:fldCharType="separate"/>
        </w:r>
        <w:r>
          <w:t>38</w:t>
        </w:r>
        <w:r>
          <w:fldChar w:fldCharType="end"/>
        </w:r>
      </w:hyperlink>
    </w:p>
    <w:p>
      <w:pPr>
        <w:pStyle w:val="TOC2"/>
        <w:tabs>
          <w:tab w:val="right" w:leader="dot" w:pos="8306"/>
        </w:tabs>
      </w:pPr>
      <w:hyperlink w:anchor="_Toc8275" w:history="1">
        <w:r>
          <w:rPr>
            <w:rFonts w:ascii="仿宋" w:eastAsia="仿宋" w:hAnsi="仿宋" w:cs="仿宋" w:hint="eastAsia"/>
            <w:lang w:eastAsia="zh-CN"/>
          </w:rPr>
          <w:t>(二)、研发周期长</w:t>
        </w:r>
        <w:r>
          <w:tab/>
        </w:r>
        <w:r>
          <w:fldChar w:fldCharType="begin"/>
        </w:r>
        <w:r>
          <w:instrText xml:space="preserve"> PAGEREF _Toc8275 \h </w:instrText>
        </w:r>
        <w:r>
          <w:fldChar w:fldCharType="separate"/>
        </w:r>
        <w:r>
          <w:t>39</w:t>
        </w:r>
        <w:r>
          <w:fldChar w:fldCharType="end"/>
        </w:r>
      </w:hyperlink>
    </w:p>
    <w:p>
      <w:pPr>
        <w:pStyle w:val="TOC2"/>
        <w:tabs>
          <w:tab w:val="right" w:leader="dot" w:pos="8306"/>
        </w:tabs>
      </w:pPr>
      <w:hyperlink w:anchor="_Toc18424" w:history="1">
        <w:r>
          <w:rPr>
            <w:rFonts w:ascii="仿宋" w:eastAsia="仿宋" w:hAnsi="仿宋" w:cs="仿宋" w:hint="eastAsia"/>
            <w:lang w:eastAsia="zh-CN"/>
          </w:rPr>
          <w:t>(三)、市场风险大</w:t>
        </w:r>
        <w:r>
          <w:tab/>
        </w:r>
        <w:r>
          <w:fldChar w:fldCharType="begin"/>
        </w:r>
        <w:r>
          <w:instrText xml:space="preserve"> PAGEREF _Toc18424 \h </w:instrText>
        </w:r>
        <w:r>
          <w:fldChar w:fldCharType="separate"/>
        </w:r>
        <w:r>
          <w:t>40</w:t>
        </w:r>
        <w:r>
          <w:fldChar w:fldCharType="end"/>
        </w:r>
      </w:hyperlink>
    </w:p>
    <w:p>
      <w:pPr>
        <w:pStyle w:val="TOC2"/>
        <w:tabs>
          <w:tab w:val="right" w:leader="dot" w:pos="8306"/>
        </w:tabs>
      </w:pPr>
      <w:hyperlink w:anchor="_Toc15129" w:history="1">
        <w:r>
          <w:rPr>
            <w:rFonts w:ascii="仿宋" w:eastAsia="仿宋" w:hAnsi="仿宋" w:cs="仿宋" w:hint="eastAsia"/>
            <w:lang w:eastAsia="zh-CN"/>
          </w:rPr>
          <w:t>(四)、利润率高</w:t>
        </w:r>
        <w:r>
          <w:tab/>
        </w:r>
        <w:r>
          <w:fldChar w:fldCharType="begin"/>
        </w:r>
        <w:r>
          <w:instrText xml:space="preserve"> PAGEREF _Toc15129 \h </w:instrText>
        </w:r>
        <w:r>
          <w:fldChar w:fldCharType="separate"/>
        </w:r>
        <w:r>
          <w:t>43</w:t>
        </w:r>
        <w:r>
          <w:fldChar w:fldCharType="end"/>
        </w:r>
      </w:hyperlink>
    </w:p>
    <w:p>
      <w:pPr>
        <w:pStyle w:val="TOC1"/>
        <w:tabs>
          <w:tab w:val="right" w:leader="dot" w:pos="8306"/>
        </w:tabs>
      </w:pPr>
      <w:hyperlink w:anchor="_Toc4730" w:history="1">
        <w:r>
          <w:rPr>
            <w:rFonts w:ascii="仿宋" w:eastAsia="仿宋" w:hAnsi="仿宋" w:cs="仿宋" w:hint="eastAsia"/>
            <w:lang w:eastAsia="zh-CN"/>
          </w:rPr>
          <w:t>十二、卫浴树脂项目技术管理</w:t>
        </w:r>
        <w:r>
          <w:tab/>
        </w:r>
        <w:r>
          <w:fldChar w:fldCharType="begin"/>
        </w:r>
        <w:r>
          <w:instrText xml:space="preserve"> PAGEREF _Toc4730 \h </w:instrText>
        </w:r>
        <w:r>
          <w:fldChar w:fldCharType="separate"/>
        </w:r>
        <w:r>
          <w:t>45</w:t>
        </w:r>
        <w:r>
          <w:fldChar w:fldCharType="end"/>
        </w:r>
      </w:hyperlink>
    </w:p>
    <w:p>
      <w:pPr>
        <w:pStyle w:val="TOC2"/>
        <w:tabs>
          <w:tab w:val="right" w:leader="dot" w:pos="8306"/>
        </w:tabs>
      </w:pPr>
      <w:hyperlink w:anchor="_Toc27963" w:history="1">
        <w:r>
          <w:rPr>
            <w:rFonts w:ascii="仿宋" w:eastAsia="仿宋" w:hAnsi="仿宋" w:cs="仿宋" w:hint="eastAsia"/>
            <w:lang w:eastAsia="zh-CN"/>
          </w:rPr>
          <w:t>(一)、技术方案选用方向</w:t>
        </w:r>
        <w:r>
          <w:tab/>
        </w:r>
        <w:r>
          <w:fldChar w:fldCharType="begin"/>
        </w:r>
        <w:r>
          <w:instrText xml:space="preserve"> PAGEREF _Toc27963 \h </w:instrText>
        </w:r>
        <w:r>
          <w:fldChar w:fldCharType="separate"/>
        </w:r>
        <w:r>
          <w:t>45</w:t>
        </w:r>
        <w:r>
          <w:fldChar w:fldCharType="end"/>
        </w:r>
      </w:hyperlink>
    </w:p>
    <w:p>
      <w:pPr>
        <w:pStyle w:val="TOC2"/>
        <w:tabs>
          <w:tab w:val="right" w:leader="dot" w:pos="8306"/>
        </w:tabs>
      </w:pPr>
      <w:hyperlink w:anchor="_Toc8372" w:history="1">
        <w:r>
          <w:rPr>
            <w:rFonts w:ascii="仿宋" w:eastAsia="仿宋" w:hAnsi="仿宋" w:cs="仿宋" w:hint="eastAsia"/>
            <w:lang w:eastAsia="zh-CN"/>
          </w:rPr>
          <w:t>(二)、工艺技术方案选用原则</w:t>
        </w:r>
        <w:r>
          <w:tab/>
        </w:r>
        <w:r>
          <w:fldChar w:fldCharType="begin"/>
        </w:r>
        <w:r>
          <w:instrText xml:space="preserve"> PAGEREF _Toc8372 \h </w:instrText>
        </w:r>
        <w:r>
          <w:fldChar w:fldCharType="separate"/>
        </w:r>
        <w:r>
          <w:t>47</w:t>
        </w:r>
        <w:r>
          <w:fldChar w:fldCharType="end"/>
        </w:r>
      </w:hyperlink>
    </w:p>
    <w:p>
      <w:pPr>
        <w:pStyle w:val="TOC2"/>
        <w:tabs>
          <w:tab w:val="right" w:leader="dot" w:pos="8306"/>
        </w:tabs>
      </w:pPr>
      <w:hyperlink w:anchor="_Toc18376" w:history="1">
        <w:r>
          <w:rPr>
            <w:rFonts w:ascii="仿宋" w:eastAsia="仿宋" w:hAnsi="仿宋" w:cs="仿宋" w:hint="eastAsia"/>
            <w:lang w:eastAsia="zh-CN"/>
          </w:rPr>
          <w:t>(三)、工艺技术方案要求</w:t>
        </w:r>
        <w:r>
          <w:tab/>
        </w:r>
        <w:r>
          <w:fldChar w:fldCharType="begin"/>
        </w:r>
        <w:r>
          <w:instrText xml:space="preserve"> PAGEREF _Toc18376 \h </w:instrText>
        </w:r>
        <w:r>
          <w:fldChar w:fldCharType="separate"/>
        </w:r>
        <w:r>
          <w:t>49</w:t>
        </w:r>
        <w:r>
          <w:fldChar w:fldCharType="end"/>
        </w:r>
      </w:hyperlink>
    </w:p>
    <w:p>
      <w:pPr>
        <w:pStyle w:val="TOC1"/>
        <w:tabs>
          <w:tab w:val="right" w:leader="dot" w:pos="8306"/>
        </w:tabs>
      </w:pPr>
      <w:hyperlink w:anchor="_Toc10242" w:history="1">
        <w:r>
          <w:rPr>
            <w:rFonts w:ascii="仿宋" w:eastAsia="仿宋" w:hAnsi="仿宋" w:cs="仿宋" w:hint="eastAsia"/>
            <w:lang w:eastAsia="zh-CN"/>
          </w:rPr>
          <w:t>十三、卫浴树脂项目治理与监督</w:t>
        </w:r>
        <w:r>
          <w:tab/>
        </w:r>
        <w:r>
          <w:fldChar w:fldCharType="begin"/>
        </w:r>
        <w:r>
          <w:instrText xml:space="preserve"> PAGEREF _Toc10242 \h </w:instrText>
        </w:r>
        <w:r>
          <w:fldChar w:fldCharType="separate"/>
        </w:r>
        <w:r>
          <w:t>51</w:t>
        </w:r>
        <w:r>
          <w:fldChar w:fldCharType="end"/>
        </w:r>
      </w:hyperlink>
    </w:p>
    <w:p>
      <w:pPr>
        <w:pStyle w:val="TOC2"/>
        <w:tabs>
          <w:tab w:val="right" w:leader="dot" w:pos="8306"/>
        </w:tabs>
      </w:pPr>
      <w:hyperlink w:anchor="_Toc31009" w:history="1">
        <w:r>
          <w:rPr>
            <w:rFonts w:ascii="仿宋" w:eastAsia="仿宋" w:hAnsi="仿宋" w:cs="仿宋" w:hint="eastAsia"/>
            <w:lang w:eastAsia="zh-CN"/>
          </w:rPr>
          <w:t>(一)、卫浴树脂项目治理结构</w:t>
        </w:r>
        <w:r>
          <w:tab/>
        </w:r>
        <w:r>
          <w:fldChar w:fldCharType="begin"/>
        </w:r>
        <w:r>
          <w:instrText xml:space="preserve"> PAGEREF _Toc31009 \h </w:instrText>
        </w:r>
        <w:r>
          <w:fldChar w:fldCharType="separate"/>
        </w:r>
        <w:r>
          <w:t>51</w:t>
        </w:r>
        <w:r>
          <w:fldChar w:fldCharType="end"/>
        </w:r>
      </w:hyperlink>
    </w:p>
    <w:p>
      <w:pPr>
        <w:pStyle w:val="TOC2"/>
        <w:tabs>
          <w:tab w:val="right" w:leader="dot" w:pos="8306"/>
        </w:tabs>
      </w:pPr>
      <w:hyperlink w:anchor="_Toc6608" w:history="1">
        <w:r>
          <w:rPr>
            <w:rFonts w:ascii="仿宋" w:eastAsia="仿宋" w:hAnsi="仿宋" w:cs="仿宋" w:hint="eastAsia"/>
            <w:lang w:eastAsia="zh-CN"/>
          </w:rPr>
          <w:t>(二)、监督与审计</w:t>
        </w:r>
        <w:r>
          <w:tab/>
        </w:r>
        <w:r>
          <w:fldChar w:fldCharType="begin"/>
        </w:r>
        <w:r>
          <w:instrText xml:space="preserve"> PAGEREF _Toc6608 \h </w:instrText>
        </w:r>
        <w:r>
          <w:fldChar w:fldCharType="separate"/>
        </w:r>
        <w:r>
          <w:t>52</w:t>
        </w:r>
        <w:r>
          <w:fldChar w:fldCharType="end"/>
        </w:r>
      </w:hyperlink>
    </w:p>
    <w:p>
      <w:pPr>
        <w:pStyle w:val="TOC1"/>
        <w:tabs>
          <w:tab w:val="right" w:leader="dot" w:pos="8306"/>
        </w:tabs>
      </w:pPr>
      <w:hyperlink w:anchor="_Toc32588" w:history="1">
        <w:r>
          <w:rPr>
            <w:rFonts w:ascii="仿宋" w:eastAsia="仿宋" w:hAnsi="仿宋" w:cs="仿宋" w:hint="eastAsia"/>
            <w:lang w:eastAsia="zh-CN"/>
          </w:rPr>
          <w:t>十四、卫浴树脂项目工程方案分析</w:t>
        </w:r>
        <w:r>
          <w:tab/>
        </w:r>
        <w:r>
          <w:fldChar w:fldCharType="begin"/>
        </w:r>
        <w:r>
          <w:instrText xml:space="preserve"> PAGEREF _Toc32588 \h </w:instrText>
        </w:r>
        <w:r>
          <w:fldChar w:fldCharType="separate"/>
        </w:r>
        <w:r>
          <w:t>54</w:t>
        </w:r>
        <w:r>
          <w:fldChar w:fldCharType="end"/>
        </w:r>
      </w:hyperlink>
    </w:p>
    <w:p>
      <w:pPr>
        <w:pStyle w:val="TOC2"/>
        <w:tabs>
          <w:tab w:val="right" w:leader="dot" w:pos="8306"/>
        </w:tabs>
      </w:pPr>
      <w:hyperlink w:anchor="_Toc11567" w:history="1">
        <w:r>
          <w:rPr>
            <w:rFonts w:ascii="仿宋" w:eastAsia="仿宋" w:hAnsi="仿宋" w:cs="仿宋" w:hint="eastAsia"/>
            <w:lang w:eastAsia="zh-CN"/>
          </w:rPr>
          <w:t>(一)、建筑工程设计原则</w:t>
        </w:r>
        <w:r>
          <w:tab/>
        </w:r>
        <w:r>
          <w:fldChar w:fldCharType="begin"/>
        </w:r>
        <w:r>
          <w:instrText xml:space="preserve"> PAGEREF _Toc11567 \h </w:instrText>
        </w:r>
        <w:r>
          <w:fldChar w:fldCharType="separate"/>
        </w:r>
        <w:r>
          <w:t>54</w:t>
        </w:r>
        <w:r>
          <w:fldChar w:fldCharType="end"/>
        </w:r>
      </w:hyperlink>
    </w:p>
    <w:p>
      <w:pPr>
        <w:pStyle w:val="TOC2"/>
        <w:tabs>
          <w:tab w:val="right" w:leader="dot" w:pos="8306"/>
        </w:tabs>
      </w:pPr>
      <w:hyperlink w:anchor="_Toc10673" w:history="1">
        <w:r>
          <w:rPr>
            <w:rFonts w:ascii="仿宋" w:eastAsia="仿宋" w:hAnsi="仿宋" w:cs="仿宋" w:hint="eastAsia"/>
            <w:lang w:eastAsia="zh-CN"/>
          </w:rPr>
          <w:t>(二)、土建工程建设指标</w:t>
        </w:r>
        <w:r>
          <w:tab/>
        </w:r>
        <w:r>
          <w:fldChar w:fldCharType="begin"/>
        </w:r>
        <w:r>
          <w:instrText xml:space="preserve"> PAGEREF _Toc10673 \h </w:instrText>
        </w:r>
        <w:r>
          <w:fldChar w:fldCharType="separate"/>
        </w:r>
        <w:r>
          <w:t>57</w:t>
        </w:r>
        <w:r>
          <w:fldChar w:fldCharType="end"/>
        </w:r>
      </w:hyperlink>
    </w:p>
    <w:p>
      <w:pPr>
        <w:pStyle w:val="TOC1"/>
        <w:tabs>
          <w:tab w:val="right" w:leader="dot" w:pos="8306"/>
        </w:tabs>
      </w:pPr>
      <w:hyperlink w:anchor="_Toc32279" w:history="1">
        <w:r>
          <w:rPr>
            <w:rFonts w:ascii="仿宋" w:eastAsia="仿宋" w:hAnsi="仿宋" w:cs="仿宋" w:hint="eastAsia"/>
            <w:lang w:eastAsia="zh-CN"/>
          </w:rPr>
          <w:t>十五、风险识别与分类</w:t>
        </w:r>
        <w:r>
          <w:tab/>
        </w:r>
        <w:r>
          <w:fldChar w:fldCharType="begin"/>
        </w:r>
        <w:r>
          <w:instrText xml:space="preserve"> PAGEREF _Toc32279 \h </w:instrText>
        </w:r>
        <w:r>
          <w:fldChar w:fldCharType="separate"/>
        </w:r>
        <w:r>
          <w:t>59</w:t>
        </w:r>
        <w:r>
          <w:fldChar w:fldCharType="end"/>
        </w:r>
      </w:hyperlink>
    </w:p>
    <w:p>
      <w:pPr>
        <w:pStyle w:val="TOC2"/>
        <w:tabs>
          <w:tab w:val="right" w:leader="dot" w:pos="8306"/>
        </w:tabs>
      </w:pPr>
      <w:hyperlink w:anchor="_Toc19925" w:history="1">
        <w:r>
          <w:rPr>
            <w:rFonts w:ascii="仿宋" w:eastAsia="仿宋" w:hAnsi="仿宋" w:cs="仿宋" w:hint="eastAsia"/>
            <w:lang w:eastAsia="zh-CN"/>
          </w:rPr>
          <w:t>(一)、风险识别</w:t>
        </w:r>
        <w:r>
          <w:tab/>
        </w:r>
        <w:r>
          <w:fldChar w:fldCharType="begin"/>
        </w:r>
        <w:r>
          <w:instrText xml:space="preserve"> PAGEREF _Toc19925 \h </w:instrText>
        </w:r>
        <w:r>
          <w:fldChar w:fldCharType="separate"/>
        </w:r>
        <w:r>
          <w:t>59</w:t>
        </w:r>
        <w:r>
          <w:fldChar w:fldCharType="end"/>
        </w:r>
      </w:hyperlink>
    </w:p>
    <w:p>
      <w:pPr>
        <w:pStyle w:val="TOC2"/>
        <w:tabs>
          <w:tab w:val="right" w:leader="dot" w:pos="8306"/>
        </w:tabs>
      </w:pPr>
      <w:hyperlink w:anchor="_Toc14268" w:history="1">
        <w:r>
          <w:rPr>
            <w:rFonts w:ascii="仿宋" w:eastAsia="仿宋" w:hAnsi="仿宋" w:cs="仿宋" w:hint="eastAsia"/>
            <w:lang w:eastAsia="zh-CN"/>
          </w:rPr>
          <w:t>(二)、风险分类</w:t>
        </w:r>
        <w:r>
          <w:tab/>
        </w:r>
        <w:r>
          <w:fldChar w:fldCharType="begin"/>
        </w:r>
        <w:r>
          <w:instrText xml:space="preserve"> PAGEREF _Toc14268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986"/>
      <w:r>
        <w:rPr>
          <w:rFonts w:ascii="仿宋" w:eastAsia="仿宋" w:hAnsi="仿宋" w:cs="仿宋" w:hint="eastAsia"/>
          <w:sz w:val="28"/>
          <w:lang w:eastAsia="zh-CN"/>
        </w:rPr>
        <w:t>一、卫浴树脂项目建设单位说明</w:t>
      </w:r>
      <w:bookmarkEnd w:id="2"/>
    </w:p>
    <w:p>
      <w:pPr>
        <w:pStyle w:val="Heading2"/>
        <w:rPr>
          <w:rFonts w:ascii="仿宋" w:eastAsia="仿宋" w:hAnsi="仿宋" w:cs="仿宋" w:hint="eastAsia"/>
          <w:lang w:eastAsia="zh-CN"/>
        </w:rPr>
      </w:pPr>
      <w:bookmarkStart w:id="3" w:name="_Toc12727"/>
      <w:r>
        <w:rPr>
          <w:rFonts w:ascii="仿宋" w:eastAsia="仿宋" w:hAnsi="仿宋" w:cs="仿宋" w:hint="eastAsia"/>
          <w:lang w:eastAsia="zh-CN"/>
        </w:rPr>
        <w:t>(一)、卫浴树脂项目承办单位基本情况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96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卫浴树脂项目承办单位的XXXX，我们着眼于实现可持续的经济效益。通过技术创新和解决方案的提供，公司预计在卫浴树脂项目执行期间将获得可观的收入增长。这一收入来源主要包括卫浴树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同时，我们注重成本控制和效率提升，以确保卫浴树脂项目的可持续盈利。透过精细的管理和资源优化，公司期望实现卫浴树脂项目利润最大化。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卫浴树脂项目实施进行全面的投资评估，包括卫浴树脂项目启动阶段的资金投入和后续运营成本。通过对卫浴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卫浴树脂项目实施过程中具备足够的资金流动性，公司将进行详尽的现金流分析。这包括资金需求的合理预测、卫浴树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220"/>
      <w:r>
        <w:rPr>
          <w:rFonts w:ascii="仿宋" w:eastAsia="仿宋" w:hAnsi="仿宋" w:cs="仿宋" w:hint="eastAsia"/>
          <w:sz w:val="28"/>
          <w:lang w:eastAsia="zh-CN"/>
        </w:rPr>
        <w:t>二、卫浴树脂项目土建工程</w:t>
      </w:r>
      <w:bookmarkEnd w:id="5"/>
    </w:p>
    <w:p>
      <w:pPr>
        <w:pStyle w:val="Heading2"/>
        <w:rPr>
          <w:rFonts w:ascii="仿宋" w:eastAsia="仿宋" w:hAnsi="仿宋" w:cs="仿宋" w:hint="eastAsia"/>
          <w:lang w:eastAsia="zh-CN"/>
        </w:rPr>
      </w:pPr>
      <w:bookmarkStart w:id="6" w:name="_Toc1542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在卫浴树脂项目的建筑工程设计中，我们将秉承一系列重要的设计原则，以确保卫浴树脂项目建筑在功能、美观、可持续性等方面达到最佳效果。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首要原则是确保建筑的功能性得到最大化的发挥。我们将充分理解卫浴树脂项目的实际需求，合理布局各个功能区域，保证建筑在满足业务需求的同时，提供高效的工作环境。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在建筑设计中，我们将综合考虑建设和运营成本。通过精细的经济效益分析，确保设计方案在高效利用资源的同时，对卫浴树脂项目的长期盈利能力有积极的贡献。</w:t>
      </w:r>
    </w:p>
    <w:p>
      <w:pPr>
        <w:pStyle w:val="Heading2"/>
        <w:ind w:firstLine="560" w:firstLineChars="200"/>
        <w:rPr>
          <w:rFonts w:ascii="仿宋" w:eastAsia="仿宋" w:hAnsi="仿宋" w:cs="仿宋" w:hint="eastAsia"/>
          <w:sz w:val="28"/>
          <w:lang w:eastAsia="zh-CN"/>
        </w:rPr>
      </w:pPr>
      <w:bookmarkStart w:id="7" w:name="_Toc2355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卫浴树脂项目的土建工程设计中，我们将精准设定设计年限，结合卫浴树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卫浴树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02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卫浴树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卫浴树脂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卫浴树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75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本期工程卫浴树脂项目预计总建筑面积XXX平方米，其中：计容建筑面积XXX平方米，计划建筑工程投资XX万元，占卫浴树脂项目总投资的XX%。</w:t>
      </w:r>
    </w:p>
    <w:p>
      <w:pPr>
        <w:pStyle w:val="Heading1"/>
        <w:ind w:firstLine="560" w:firstLineChars="200"/>
        <w:rPr>
          <w:rFonts w:ascii="仿宋" w:eastAsia="仿宋" w:hAnsi="仿宋" w:cs="仿宋" w:hint="eastAsia"/>
          <w:sz w:val="28"/>
          <w:lang w:eastAsia="zh-CN"/>
        </w:rPr>
      </w:pPr>
      <w:bookmarkStart w:id="10" w:name="_Toc19169"/>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4285"/>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卫浴树脂项目的主要产品是XXXX，预计年产值为XXX万元。这一产品在市场中占据着重要的地位，其广泛的应用范围使得该卫浴树脂项目的市场前景非常广阔。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卫浴树脂项目的xxx产品作为重要的原材料之一，将在多个领域发挥关键作用。其在建筑、交通、能源等方面的广泛应用将为整个产业链提供强大的支持，形成产业协同效应。卫浴树脂项目的年产值XXX万XXX万XXX万万元不仅反映了其在市场上的巨大潜力，更预示着它对国民经济的积极贡献。这种关联度高、涉及面广的产业关系，使得该卫浴树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2769"/>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总征地面积为XXXX平方米，相当于约XX.XX亩，其中净用地面积为XXXX平方米，红线范围内相当于约XX.XX亩。这一用地规模充分考虑了卫浴树脂项目的建设需求，保障了卫浴树脂项目在合适的空间内得以充分发展。卫浴树脂项目规划的总建筑面积为XXXX平方米，其中主体工程建设占XXXX平方米，计容建筑面积达XXXX平方米。预计建筑工程的投资将达到XXXX万元，为卫浴树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计划购置的设备共计XXXX台（套），设备购置费用为XXXX万元。这一设备购置计划充分考虑到卫浴树脂项目的生产需求和技术要求，确保了卫浴树脂项目在生产运营中具备先进的技术装备和高效的生产能力。设备的合理配置将为卫浴树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计划总投资为XXXX万元，预计年实现营业收入为XXXX万元。这一产能规模的设定旨在确保卫浴树脂项目能够在投资与回报之间取得平衡，实现长期可持续的发展。卫浴树脂项目的总投资充分考虑到各个方面的需求，包括用地建设、设备购置等多个环节，以确保卫浴树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7442"/>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5206"/>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技术管理特点体现在其创新导向。通过引入最先进的技术趋势和解决方案，卫浴树脂项目致力于提升科技含量、提高质量和效率水平。这意味着我们将采用最新的工具和方法，确保卫浴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卫浴树脂项目技术管理的显著特征。通过整合不同领域的技术资源，我们实现了跨学科的协同工作。这有助于优化技术架构，提高整体效能。此外，整合性策略还促进了不同技术团队之间的紧密沟通和高效合作，确保卫浴树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卫浴树脂项目所采用的技术。通过不断优化技术方案，卫浴树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卫浴树脂项目团队将在卫浴树脂项目初期识别可能的技术风险，并采取相应的预防和应对措施。通过建立健全的风险评估机制，卫浴树脂项目能够在实施过程中及时发现并解决潜在的技术问题，保障卫浴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卫浴树脂项目中，技术将成为卫浴树脂项目成功的有力支持。这一深度剖析揭示了技术管理在卫浴树脂项目实施中的关键作用，为卫浴树脂项目的技术基础奠定了坚实的基础。</w:t>
      </w:r>
    </w:p>
    <w:p>
      <w:pPr>
        <w:pStyle w:val="Heading2"/>
        <w:ind w:firstLine="560" w:firstLineChars="200"/>
        <w:rPr>
          <w:rFonts w:ascii="仿宋" w:eastAsia="仿宋" w:hAnsi="仿宋" w:cs="仿宋" w:hint="eastAsia"/>
          <w:sz w:val="28"/>
          <w:lang w:eastAsia="zh-CN"/>
        </w:rPr>
      </w:pPr>
      <w:bookmarkStart w:id="15" w:name="_Toc15393"/>
      <w:r>
        <w:rPr>
          <w:rFonts w:ascii="仿宋" w:eastAsia="仿宋" w:hAnsi="仿宋" w:cs="仿宋" w:hint="eastAsia"/>
          <w:sz w:val="28"/>
          <w:lang w:eastAsia="zh-CN"/>
        </w:rPr>
        <w:t>(二)、卫浴树脂项目工艺技术设计方案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卫浴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卫浴树脂项目将严格按照相关行业规范要求进行组织。通过有效控制产品质量，卫浴树脂项目将致力于为顾客提供优质的卫浴树脂项目产品和良好的服务。这体现了卫浴树脂项目对于生产活动合规性和质量标准的高度重视，为卫浴树脂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卫浴树脂项目注重生态效益和清洁生产原则。卫浴树脂项目建设将紧密结合地方特色经济发展，与社会经济发展规划和区域环境保护规划方案相协调一致。通过与当地区域自然生态系统的结合，卫浴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卫浴树脂项目产品具有多样化的客户需求和个性化的特点。因此，卫浴树脂项目产品规格品种多样，且单批生产数量较小。为满足这一特点，卫浴树脂项目承办单位将建设先进的柔性制造生产线。通过广泛应用柔性制造技术，卫浴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卫浴树脂项目采用的技术具有较高的技术含量和自动化水平，处于国内先进水平。这一技术选用不仅体现了对生产效率、质量和环境友好性的高标准要求，同时为卫浴树脂项目的可持续发展奠定了坚实的基础。</w:t>
      </w:r>
    </w:p>
    <w:p>
      <w:pPr>
        <w:pStyle w:val="Heading2"/>
        <w:ind w:firstLine="560" w:firstLineChars="200"/>
        <w:rPr>
          <w:rFonts w:ascii="仿宋" w:eastAsia="仿宋" w:hAnsi="仿宋" w:cs="仿宋" w:hint="eastAsia"/>
          <w:sz w:val="28"/>
          <w:lang w:eastAsia="zh-CN"/>
        </w:rPr>
      </w:pPr>
      <w:bookmarkStart w:id="16" w:name="_Toc29818"/>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为确保卫浴树脂项目的高效生产和技术实施，我们制定了一套精心设计的设备选型方案，以满足卫浴树脂项目生产、质量和环保的要求。该方案的主要特点如下：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卫浴树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针对卫浴树脂项目产品的多样性和小批量生产的特点，我们将建设柔性制造生产线。通过在设备选型中考虑柔性制造技术，可以灵活应对不同产品规格和生产需求，实现生产线的高度灵活性和适应性。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9380"/>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5638"/>
      <w:r>
        <w:rPr>
          <w:rFonts w:ascii="仿宋" w:eastAsia="仿宋" w:hAnsi="仿宋" w:cs="仿宋" w:hint="eastAsia"/>
          <w:lang w:eastAsia="zh-CN"/>
        </w:rPr>
        <w:t>(一)、卫浴树脂行业分析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行业一直以来都是市场的关注焦点。行业内的发展趋势、竞争态势以及潜在机会都对卫浴树脂项目的推进产生深远的影响。通过深入研究行业的整体概貌，我们将更好地理解行业的核心特征，为卫浴树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卫浴树脂行业，技术一直是推动创新和发展的关键因素。我们将对当前技术趋势进行详尽分析，包括但不限于人工智能、大数据应用、先进制造技术等。这有助于卫浴树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卫浴树脂项目成功的基础。我们将对主要竞争对手进行深入研究，包括其市场份额、产品特点、市场定位等。通过全面了解竞争对手的优势和劣势，卫浴树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7423"/>
      <w:r>
        <w:rPr>
          <w:rFonts w:ascii="仿宋" w:eastAsia="仿宋" w:hAnsi="仿宋" w:cs="仿宋" w:hint="eastAsia"/>
          <w:sz w:val="28"/>
          <w:lang w:eastAsia="zh-CN"/>
        </w:rPr>
        <w:t>(二)、卫浴树脂市场分析预测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通过对市场规模的深入调研，我们将预测卫浴树脂市场未来的增长趋势。这包括市场的整体规模、各细分领域的发展趋势等。卫浴树脂项目可以根据市场的扩张速度和潜在机会，制定更符合市场需求的发展策略。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卫浴树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卫浴树脂项目实施过程中需要充分考虑的因素。我们将对市场风险进行全面评估，包括但不限于政策法规风险、市场竞争风险、技术变革风险等。通过对潜在风险的深入分析，卫浴树脂项目可以制定相应的风险缓解策略，降低不确定性对卫浴树脂项目的影响。</w:t>
      </w:r>
    </w:p>
    <w:p>
      <w:pPr>
        <w:pStyle w:val="Heading1"/>
        <w:ind w:firstLine="560" w:firstLineChars="200"/>
        <w:rPr>
          <w:rFonts w:ascii="仿宋" w:eastAsia="仿宋" w:hAnsi="仿宋" w:cs="仿宋" w:hint="eastAsia"/>
          <w:sz w:val="28"/>
          <w:lang w:eastAsia="zh-CN"/>
        </w:rPr>
      </w:pPr>
      <w:bookmarkStart w:id="20" w:name="_Toc21851"/>
      <w:r>
        <w:rPr>
          <w:rFonts w:ascii="仿宋" w:eastAsia="仿宋" w:hAnsi="仿宋" w:cs="仿宋" w:hint="eastAsia"/>
          <w:sz w:val="28"/>
          <w:lang w:eastAsia="zh-CN"/>
        </w:rPr>
        <w:t>六、卫浴树脂项目选址可行性分析</w:t>
      </w:r>
      <w:bookmarkEnd w:id="20"/>
    </w:p>
    <w:p>
      <w:pPr>
        <w:pStyle w:val="Heading2"/>
        <w:rPr>
          <w:rFonts w:ascii="仿宋" w:eastAsia="仿宋" w:hAnsi="仿宋" w:cs="仿宋" w:hint="eastAsia"/>
          <w:lang w:eastAsia="zh-CN"/>
        </w:rPr>
      </w:pPr>
      <w:bookmarkStart w:id="21" w:name="_Toc9712"/>
      <w:r>
        <w:rPr>
          <w:rFonts w:ascii="仿宋" w:eastAsia="仿宋" w:hAnsi="仿宋" w:cs="仿宋" w:hint="eastAsia"/>
          <w:lang w:eastAsia="zh-CN"/>
        </w:rPr>
        <w:t>(一)、卫浴树脂项目选址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该卫浴树脂项目选址位于XX省XX市XX区XXX街道</w:t>
      </w:r>
    </w:p>
    <w:p>
      <w:pPr>
        <w:pStyle w:val="Heading2"/>
        <w:ind w:firstLine="560" w:firstLineChars="200"/>
        <w:rPr>
          <w:rFonts w:ascii="仿宋" w:eastAsia="仿宋" w:hAnsi="仿宋" w:cs="仿宋" w:hint="eastAsia"/>
          <w:sz w:val="28"/>
          <w:lang w:eastAsia="zh-CN"/>
        </w:rPr>
      </w:pPr>
      <w:bookmarkStart w:id="22" w:name="_Toc358"/>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征地面积： 卫浴树脂项目的征地面积将根据卫浴树脂项目的实际规模和需求进行精确规划。具体面积XXX平方米，旨在确保卫浴树脂项目不仅能够满足当前的发展需求，还能够预留空间以适应未来的扩展。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净用地面积是在征地面积基础上去除不可利用面积后的实际可开发用地。具体面积XXX平方米，考虑到环保、交通、安全等多方面因素，以确保卫浴树脂项目在整体利用效率上达到最优。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卫浴树脂项目计划建设的建筑总规模具体面积XXX平方米。这一规模的确定综合考虑了卫浴树脂项目的性质、规模，以及城市规划的相关要求，确保建筑布局与周边环境协调一致。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绿地率是卫浴树脂项目用地中被规划为绿地的比例。具体面积XXX平方米，旨在通过合理规划绿地，改善卫浴树脂项目周边环境，提升居民生活质量，并符合城市整体绿化规划。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容积率是用地上可以建设的建筑总体积与用地面积之比。具体面积XXX，通过合理的容积率规划，确保卫浴树脂项目建筑规模与周边环境和谐共生。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确保卫浴树脂项目选址与当地城市规划相一致，具体面积XXX平方米。通过与城市规划部门深入沟通，确保卫浴树脂项目不仅符合城市的整体发展方向，还能够融入城市的发展布局，为城市的长远发展贡献力量。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卫浴树脂项目选址符合当地产业政策，具体面积XXX平方米。这包括卫浴树脂项目对当地经济的促进作用，以及对相关产业的带动效应，确保卫浴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https://d.book118.com/588007015054006041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193058"/>
    <w:rsid w:val="6E1930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07015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2024-02-24T13:14:00Z</dcterms:created>
  <dcterms:modified xsi:type="dcterms:W3CDTF">2024-02-24T13:14:58Z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EE31F80AB5AE4E609B3641EBCFB224A1_11</vt:lpwstr>
  </property>
  <property fmtid="{D5CDD505-2E9C-101B-9397-08002B2CF9AE}" pid="3" name="KSOProductBuildVer">
    <vt:lpwstr>2052-12.1.0.16388</vt:lpwstr>
  </property>
</Properties>
</file>