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铸造造型材料项目规划设计纲要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30" w:history="1">
        <w:r>
          <w:rPr>
            <w:rFonts w:ascii="仿宋" w:eastAsia="仿宋" w:hAnsi="仿宋" w:cs="仿宋" w:hint="eastAsia"/>
            <w:lang w:eastAsia="zh-CN"/>
          </w:rPr>
          <w:t>序言</w:t>
        </w:r>
        <w:r>
          <w:tab/>
        </w:r>
        <w:r>
          <w:fldChar w:fldCharType="begin"/>
        </w:r>
        <w:r>
          <w:instrText xml:space="preserve"> PAGEREF _Toc14930 \h </w:instrText>
        </w:r>
        <w:r>
          <w:fldChar w:fldCharType="separate"/>
        </w:r>
        <w:r>
          <w:t>3</w:t>
        </w:r>
        <w:r>
          <w:fldChar w:fldCharType="end"/>
        </w:r>
      </w:hyperlink>
    </w:p>
    <w:p>
      <w:pPr>
        <w:pStyle w:val="TOC1"/>
        <w:tabs>
          <w:tab w:val="right" w:leader="dot" w:pos="8306"/>
        </w:tabs>
      </w:pPr>
      <w:hyperlink w:anchor="_Toc24698" w:history="1">
        <w:r>
          <w:rPr>
            <w:rFonts w:ascii="仿宋" w:eastAsia="仿宋" w:hAnsi="仿宋" w:cs="仿宋" w:hint="eastAsia"/>
            <w:lang w:eastAsia="zh-CN"/>
          </w:rPr>
          <w:t>一、铸造造型材料项目危机管理</w:t>
        </w:r>
        <w:r>
          <w:tab/>
        </w:r>
        <w:r>
          <w:fldChar w:fldCharType="begin"/>
        </w:r>
        <w:r>
          <w:instrText xml:space="preserve"> PAGEREF _Toc24698 \h </w:instrText>
        </w:r>
        <w:r>
          <w:fldChar w:fldCharType="separate"/>
        </w:r>
        <w:r>
          <w:t>3</w:t>
        </w:r>
        <w:r>
          <w:fldChar w:fldCharType="end"/>
        </w:r>
      </w:hyperlink>
    </w:p>
    <w:p>
      <w:pPr>
        <w:pStyle w:val="TOC2"/>
        <w:tabs>
          <w:tab w:val="right" w:leader="dot" w:pos="8306"/>
        </w:tabs>
      </w:pPr>
      <w:hyperlink w:anchor="_Toc25896" w:history="1">
        <w:r>
          <w:rPr>
            <w:rFonts w:ascii="仿宋" w:eastAsia="仿宋" w:hAnsi="仿宋" w:cs="仿宋" w:hint="eastAsia"/>
            <w:lang w:eastAsia="zh-CN"/>
          </w:rPr>
          <w:t>(一)、危机预警与识别</w:t>
        </w:r>
        <w:r>
          <w:tab/>
        </w:r>
        <w:r>
          <w:fldChar w:fldCharType="begin"/>
        </w:r>
        <w:r>
          <w:instrText xml:space="preserve"> PAGEREF _Toc25896 \h </w:instrText>
        </w:r>
        <w:r>
          <w:fldChar w:fldCharType="separate"/>
        </w:r>
        <w:r>
          <w:t>3</w:t>
        </w:r>
        <w:r>
          <w:fldChar w:fldCharType="end"/>
        </w:r>
      </w:hyperlink>
    </w:p>
    <w:p>
      <w:pPr>
        <w:pStyle w:val="TOC2"/>
        <w:tabs>
          <w:tab w:val="right" w:leader="dot" w:pos="8306"/>
        </w:tabs>
      </w:pPr>
      <w:hyperlink w:anchor="_Toc1120" w:history="1">
        <w:r>
          <w:rPr>
            <w:rFonts w:ascii="仿宋" w:eastAsia="仿宋" w:hAnsi="仿宋" w:cs="仿宋" w:hint="eastAsia"/>
            <w:lang w:eastAsia="zh-CN"/>
          </w:rPr>
          <w:t>(二)、危机应对与恢复</w:t>
        </w:r>
        <w:r>
          <w:tab/>
        </w:r>
        <w:r>
          <w:fldChar w:fldCharType="begin"/>
        </w:r>
        <w:r>
          <w:instrText xml:space="preserve"> PAGEREF _Toc1120 \h </w:instrText>
        </w:r>
        <w:r>
          <w:fldChar w:fldCharType="separate"/>
        </w:r>
        <w:r>
          <w:t>4</w:t>
        </w:r>
        <w:r>
          <w:fldChar w:fldCharType="end"/>
        </w:r>
      </w:hyperlink>
    </w:p>
    <w:p>
      <w:pPr>
        <w:pStyle w:val="TOC1"/>
        <w:tabs>
          <w:tab w:val="right" w:leader="dot" w:pos="8306"/>
        </w:tabs>
      </w:pPr>
      <w:hyperlink w:anchor="_Toc9955" w:history="1">
        <w:r>
          <w:rPr>
            <w:rFonts w:ascii="仿宋" w:eastAsia="仿宋" w:hAnsi="仿宋" w:cs="仿宋" w:hint="eastAsia"/>
            <w:lang w:eastAsia="zh-CN"/>
          </w:rPr>
          <w:t>二、铸造造型材料项目选址可行性分析</w:t>
        </w:r>
        <w:r>
          <w:tab/>
        </w:r>
        <w:r>
          <w:fldChar w:fldCharType="begin"/>
        </w:r>
        <w:r>
          <w:instrText xml:space="preserve"> PAGEREF _Toc9955 \h </w:instrText>
        </w:r>
        <w:r>
          <w:fldChar w:fldCharType="separate"/>
        </w:r>
        <w:r>
          <w:t>5</w:t>
        </w:r>
        <w:r>
          <w:fldChar w:fldCharType="end"/>
        </w:r>
      </w:hyperlink>
    </w:p>
    <w:p>
      <w:pPr>
        <w:pStyle w:val="TOC2"/>
        <w:tabs>
          <w:tab w:val="right" w:leader="dot" w:pos="8306"/>
        </w:tabs>
      </w:pPr>
      <w:hyperlink w:anchor="_Toc26375" w:history="1">
        <w:r>
          <w:rPr>
            <w:rFonts w:ascii="仿宋" w:eastAsia="仿宋" w:hAnsi="仿宋" w:cs="仿宋" w:hint="eastAsia"/>
            <w:lang w:eastAsia="zh-CN"/>
          </w:rPr>
          <w:t>(一)、铸造造型材料项目选址</w:t>
        </w:r>
        <w:r>
          <w:tab/>
        </w:r>
        <w:r>
          <w:fldChar w:fldCharType="begin"/>
        </w:r>
        <w:r>
          <w:instrText xml:space="preserve"> PAGEREF _Toc26375 \h </w:instrText>
        </w:r>
        <w:r>
          <w:fldChar w:fldCharType="separate"/>
        </w:r>
        <w:r>
          <w:t>5</w:t>
        </w:r>
        <w:r>
          <w:fldChar w:fldCharType="end"/>
        </w:r>
      </w:hyperlink>
    </w:p>
    <w:p>
      <w:pPr>
        <w:pStyle w:val="TOC2"/>
        <w:tabs>
          <w:tab w:val="right" w:leader="dot" w:pos="8306"/>
        </w:tabs>
      </w:pPr>
      <w:hyperlink w:anchor="_Toc30473" w:history="1">
        <w:r>
          <w:rPr>
            <w:rFonts w:ascii="仿宋" w:eastAsia="仿宋" w:hAnsi="仿宋" w:cs="仿宋" w:hint="eastAsia"/>
            <w:lang w:eastAsia="zh-CN"/>
          </w:rPr>
          <w:t>(二)、用地控制指标</w:t>
        </w:r>
        <w:r>
          <w:tab/>
        </w:r>
        <w:r>
          <w:fldChar w:fldCharType="begin"/>
        </w:r>
        <w:r>
          <w:instrText xml:space="preserve"> PAGEREF _Toc30473 \h </w:instrText>
        </w:r>
        <w:r>
          <w:fldChar w:fldCharType="separate"/>
        </w:r>
        <w:r>
          <w:t>5</w:t>
        </w:r>
        <w:r>
          <w:fldChar w:fldCharType="end"/>
        </w:r>
      </w:hyperlink>
    </w:p>
    <w:p>
      <w:pPr>
        <w:pStyle w:val="TOC2"/>
        <w:tabs>
          <w:tab w:val="right" w:leader="dot" w:pos="8306"/>
        </w:tabs>
      </w:pPr>
      <w:hyperlink w:anchor="_Toc16230" w:history="1">
        <w:r>
          <w:rPr>
            <w:rFonts w:ascii="仿宋" w:eastAsia="仿宋" w:hAnsi="仿宋" w:cs="仿宋" w:hint="eastAsia"/>
            <w:lang w:eastAsia="zh-CN"/>
          </w:rPr>
          <w:t>(三)、节约用地措施</w:t>
        </w:r>
        <w:r>
          <w:tab/>
        </w:r>
        <w:r>
          <w:fldChar w:fldCharType="begin"/>
        </w:r>
        <w:r>
          <w:instrText xml:space="preserve"> PAGEREF _Toc16230 \h </w:instrText>
        </w:r>
        <w:r>
          <w:fldChar w:fldCharType="separate"/>
        </w:r>
        <w:r>
          <w:t>7</w:t>
        </w:r>
        <w:r>
          <w:fldChar w:fldCharType="end"/>
        </w:r>
      </w:hyperlink>
    </w:p>
    <w:p>
      <w:pPr>
        <w:pStyle w:val="TOC2"/>
        <w:tabs>
          <w:tab w:val="right" w:leader="dot" w:pos="8306"/>
        </w:tabs>
      </w:pPr>
      <w:hyperlink w:anchor="_Toc20" w:history="1">
        <w:r>
          <w:rPr>
            <w:rFonts w:ascii="仿宋" w:eastAsia="仿宋" w:hAnsi="仿宋" w:cs="仿宋" w:hint="eastAsia"/>
            <w:lang w:eastAsia="zh-CN"/>
          </w:rPr>
          <w:t>(四)、总图布置方案</w:t>
        </w:r>
        <w:r>
          <w:tab/>
        </w:r>
        <w:r>
          <w:fldChar w:fldCharType="begin"/>
        </w:r>
        <w:r>
          <w:instrText xml:space="preserve"> PAGEREF _Toc20 \h </w:instrText>
        </w:r>
        <w:r>
          <w:fldChar w:fldCharType="separate"/>
        </w:r>
        <w:r>
          <w:t>9</w:t>
        </w:r>
        <w:r>
          <w:fldChar w:fldCharType="end"/>
        </w:r>
      </w:hyperlink>
    </w:p>
    <w:p>
      <w:pPr>
        <w:pStyle w:val="TOC2"/>
        <w:tabs>
          <w:tab w:val="right" w:leader="dot" w:pos="8306"/>
        </w:tabs>
      </w:pPr>
      <w:hyperlink w:anchor="_Toc10221" w:history="1">
        <w:r>
          <w:rPr>
            <w:rFonts w:ascii="仿宋" w:eastAsia="仿宋" w:hAnsi="仿宋" w:cs="仿宋" w:hint="eastAsia"/>
            <w:lang w:eastAsia="zh-CN"/>
          </w:rPr>
          <w:t>(五)、选址综合评价</w:t>
        </w:r>
        <w:r>
          <w:tab/>
        </w:r>
        <w:r>
          <w:fldChar w:fldCharType="begin"/>
        </w:r>
        <w:r>
          <w:instrText xml:space="preserve"> PAGEREF _Toc10221 \h </w:instrText>
        </w:r>
        <w:r>
          <w:fldChar w:fldCharType="separate"/>
        </w:r>
        <w:r>
          <w:t>10</w:t>
        </w:r>
        <w:r>
          <w:fldChar w:fldCharType="end"/>
        </w:r>
      </w:hyperlink>
    </w:p>
    <w:p>
      <w:pPr>
        <w:pStyle w:val="TOC1"/>
        <w:tabs>
          <w:tab w:val="right" w:leader="dot" w:pos="8306"/>
        </w:tabs>
      </w:pPr>
      <w:hyperlink w:anchor="_Toc3365" w:history="1">
        <w:r>
          <w:rPr>
            <w:rFonts w:ascii="仿宋" w:eastAsia="仿宋" w:hAnsi="仿宋" w:cs="仿宋" w:hint="eastAsia"/>
            <w:lang w:eastAsia="zh-CN"/>
          </w:rPr>
          <w:t>三、市场分析、调研</w:t>
        </w:r>
        <w:r>
          <w:tab/>
        </w:r>
        <w:r>
          <w:fldChar w:fldCharType="begin"/>
        </w:r>
        <w:r>
          <w:instrText xml:space="preserve"> PAGEREF _Toc3365 \h </w:instrText>
        </w:r>
        <w:r>
          <w:fldChar w:fldCharType="separate"/>
        </w:r>
        <w:r>
          <w:t>11</w:t>
        </w:r>
        <w:r>
          <w:fldChar w:fldCharType="end"/>
        </w:r>
      </w:hyperlink>
    </w:p>
    <w:p>
      <w:pPr>
        <w:pStyle w:val="TOC2"/>
        <w:tabs>
          <w:tab w:val="right" w:leader="dot" w:pos="8306"/>
        </w:tabs>
      </w:pPr>
      <w:hyperlink w:anchor="_Toc14305" w:history="1">
        <w:r>
          <w:rPr>
            <w:rFonts w:ascii="仿宋" w:eastAsia="仿宋" w:hAnsi="仿宋" w:cs="仿宋" w:hint="eastAsia"/>
            <w:lang w:eastAsia="zh-CN"/>
          </w:rPr>
          <w:t>(一)、铸造造型材料行业分析</w:t>
        </w:r>
        <w:r>
          <w:tab/>
        </w:r>
        <w:r>
          <w:fldChar w:fldCharType="begin"/>
        </w:r>
        <w:r>
          <w:instrText xml:space="preserve"> PAGEREF _Toc14305 \h </w:instrText>
        </w:r>
        <w:r>
          <w:fldChar w:fldCharType="separate"/>
        </w:r>
        <w:r>
          <w:t>11</w:t>
        </w:r>
        <w:r>
          <w:fldChar w:fldCharType="end"/>
        </w:r>
      </w:hyperlink>
    </w:p>
    <w:p>
      <w:pPr>
        <w:pStyle w:val="TOC2"/>
        <w:tabs>
          <w:tab w:val="right" w:leader="dot" w:pos="8306"/>
        </w:tabs>
      </w:pPr>
      <w:hyperlink w:anchor="_Toc5747" w:history="1">
        <w:r>
          <w:rPr>
            <w:rFonts w:ascii="仿宋" w:eastAsia="仿宋" w:hAnsi="仿宋" w:cs="仿宋" w:hint="eastAsia"/>
            <w:lang w:eastAsia="zh-CN"/>
          </w:rPr>
          <w:t>(二)、铸造造型材料市场分析预测</w:t>
        </w:r>
        <w:r>
          <w:tab/>
        </w:r>
        <w:r>
          <w:fldChar w:fldCharType="begin"/>
        </w:r>
        <w:r>
          <w:instrText xml:space="preserve"> PAGEREF _Toc5747 \h </w:instrText>
        </w:r>
        <w:r>
          <w:fldChar w:fldCharType="separate"/>
        </w:r>
        <w:r>
          <w:t>11</w:t>
        </w:r>
        <w:r>
          <w:fldChar w:fldCharType="end"/>
        </w:r>
      </w:hyperlink>
    </w:p>
    <w:p>
      <w:pPr>
        <w:pStyle w:val="TOC1"/>
        <w:tabs>
          <w:tab w:val="right" w:leader="dot" w:pos="8306"/>
        </w:tabs>
      </w:pPr>
      <w:hyperlink w:anchor="_Toc21654" w:history="1">
        <w:r>
          <w:rPr>
            <w:rFonts w:ascii="仿宋" w:eastAsia="仿宋" w:hAnsi="仿宋" w:cs="仿宋" w:hint="eastAsia"/>
            <w:lang w:eastAsia="zh-CN"/>
          </w:rPr>
          <w:t>四、产品规划分析</w:t>
        </w:r>
        <w:r>
          <w:tab/>
        </w:r>
        <w:r>
          <w:fldChar w:fldCharType="begin"/>
        </w:r>
        <w:r>
          <w:instrText xml:space="preserve"> PAGEREF _Toc21654 \h </w:instrText>
        </w:r>
        <w:r>
          <w:fldChar w:fldCharType="separate"/>
        </w:r>
        <w:r>
          <w:t>12</w:t>
        </w:r>
        <w:r>
          <w:fldChar w:fldCharType="end"/>
        </w:r>
      </w:hyperlink>
    </w:p>
    <w:p>
      <w:pPr>
        <w:pStyle w:val="TOC2"/>
        <w:tabs>
          <w:tab w:val="right" w:leader="dot" w:pos="8306"/>
        </w:tabs>
      </w:pPr>
      <w:hyperlink w:anchor="_Toc27157" w:history="1">
        <w:r>
          <w:rPr>
            <w:rFonts w:ascii="仿宋" w:eastAsia="仿宋" w:hAnsi="仿宋" w:cs="仿宋" w:hint="eastAsia"/>
            <w:lang w:eastAsia="zh-CN"/>
          </w:rPr>
          <w:t>(一)、产品规划</w:t>
        </w:r>
        <w:r>
          <w:tab/>
        </w:r>
        <w:r>
          <w:fldChar w:fldCharType="begin"/>
        </w:r>
        <w:r>
          <w:instrText xml:space="preserve"> PAGEREF _Toc27157 \h </w:instrText>
        </w:r>
        <w:r>
          <w:fldChar w:fldCharType="separate"/>
        </w:r>
        <w:r>
          <w:t>12</w:t>
        </w:r>
        <w:r>
          <w:fldChar w:fldCharType="end"/>
        </w:r>
      </w:hyperlink>
    </w:p>
    <w:p>
      <w:pPr>
        <w:pStyle w:val="TOC2"/>
        <w:tabs>
          <w:tab w:val="right" w:leader="dot" w:pos="8306"/>
        </w:tabs>
      </w:pPr>
      <w:hyperlink w:anchor="_Toc24982" w:history="1">
        <w:r>
          <w:rPr>
            <w:rFonts w:ascii="仿宋" w:eastAsia="仿宋" w:hAnsi="仿宋" w:cs="仿宋" w:hint="eastAsia"/>
            <w:lang w:eastAsia="zh-CN"/>
          </w:rPr>
          <w:t>(二)、建设规模</w:t>
        </w:r>
        <w:r>
          <w:tab/>
        </w:r>
        <w:r>
          <w:fldChar w:fldCharType="begin"/>
        </w:r>
        <w:r>
          <w:instrText xml:space="preserve"> PAGEREF _Toc24982 \h </w:instrText>
        </w:r>
        <w:r>
          <w:fldChar w:fldCharType="separate"/>
        </w:r>
        <w:r>
          <w:t>13</w:t>
        </w:r>
        <w:r>
          <w:fldChar w:fldCharType="end"/>
        </w:r>
      </w:hyperlink>
    </w:p>
    <w:p>
      <w:pPr>
        <w:pStyle w:val="TOC1"/>
        <w:tabs>
          <w:tab w:val="right" w:leader="dot" w:pos="8306"/>
        </w:tabs>
      </w:pPr>
      <w:hyperlink w:anchor="_Toc7176" w:history="1">
        <w:r>
          <w:rPr>
            <w:rFonts w:ascii="仿宋" w:eastAsia="仿宋" w:hAnsi="仿宋" w:cs="仿宋" w:hint="eastAsia"/>
            <w:lang w:eastAsia="zh-CN"/>
          </w:rPr>
          <w:t>五、铸造造型材料项目绩效评估</w:t>
        </w:r>
        <w:r>
          <w:tab/>
        </w:r>
        <w:r>
          <w:fldChar w:fldCharType="begin"/>
        </w:r>
        <w:r>
          <w:instrText xml:space="preserve"> PAGEREF _Toc7176 \h </w:instrText>
        </w:r>
        <w:r>
          <w:fldChar w:fldCharType="separate"/>
        </w:r>
        <w:r>
          <w:t>14</w:t>
        </w:r>
        <w:r>
          <w:fldChar w:fldCharType="end"/>
        </w:r>
      </w:hyperlink>
    </w:p>
    <w:p>
      <w:pPr>
        <w:pStyle w:val="TOC2"/>
        <w:tabs>
          <w:tab w:val="right" w:leader="dot" w:pos="8306"/>
        </w:tabs>
      </w:pPr>
      <w:hyperlink w:anchor="_Toc28412" w:history="1">
        <w:r>
          <w:rPr>
            <w:rFonts w:ascii="仿宋" w:eastAsia="仿宋" w:hAnsi="仿宋" w:cs="仿宋" w:hint="eastAsia"/>
            <w:lang w:eastAsia="zh-CN"/>
          </w:rPr>
          <w:t>(一)、绩效评估指标</w:t>
        </w:r>
        <w:r>
          <w:tab/>
        </w:r>
        <w:r>
          <w:fldChar w:fldCharType="begin"/>
        </w:r>
        <w:r>
          <w:instrText xml:space="preserve"> PAGEREF _Toc28412 \h </w:instrText>
        </w:r>
        <w:r>
          <w:fldChar w:fldCharType="separate"/>
        </w:r>
        <w:r>
          <w:t>14</w:t>
        </w:r>
        <w:r>
          <w:fldChar w:fldCharType="end"/>
        </w:r>
      </w:hyperlink>
    </w:p>
    <w:p>
      <w:pPr>
        <w:pStyle w:val="TOC2"/>
        <w:tabs>
          <w:tab w:val="right" w:leader="dot" w:pos="8306"/>
        </w:tabs>
      </w:pPr>
      <w:hyperlink w:anchor="_Toc32693" w:history="1">
        <w:r>
          <w:rPr>
            <w:rFonts w:ascii="仿宋" w:eastAsia="仿宋" w:hAnsi="仿宋" w:cs="仿宋" w:hint="eastAsia"/>
            <w:lang w:eastAsia="zh-CN"/>
          </w:rPr>
          <w:t>(二)、绩效评估方法</w:t>
        </w:r>
        <w:r>
          <w:tab/>
        </w:r>
        <w:r>
          <w:fldChar w:fldCharType="begin"/>
        </w:r>
        <w:r>
          <w:instrText xml:space="preserve"> PAGEREF _Toc32693 \h </w:instrText>
        </w:r>
        <w:r>
          <w:fldChar w:fldCharType="separate"/>
        </w:r>
        <w:r>
          <w:t>15</w:t>
        </w:r>
        <w:r>
          <w:fldChar w:fldCharType="end"/>
        </w:r>
      </w:hyperlink>
    </w:p>
    <w:p>
      <w:pPr>
        <w:pStyle w:val="TOC2"/>
        <w:tabs>
          <w:tab w:val="right" w:leader="dot" w:pos="8306"/>
        </w:tabs>
      </w:pPr>
      <w:hyperlink w:anchor="_Toc16254" w:history="1">
        <w:r>
          <w:rPr>
            <w:rFonts w:ascii="仿宋" w:eastAsia="仿宋" w:hAnsi="仿宋" w:cs="仿宋" w:hint="eastAsia"/>
            <w:lang w:eastAsia="zh-CN"/>
          </w:rPr>
          <w:t>(三)、绩效评估周期</w:t>
        </w:r>
        <w:r>
          <w:tab/>
        </w:r>
        <w:r>
          <w:fldChar w:fldCharType="begin"/>
        </w:r>
        <w:r>
          <w:instrText xml:space="preserve"> PAGEREF _Toc16254 \h </w:instrText>
        </w:r>
        <w:r>
          <w:fldChar w:fldCharType="separate"/>
        </w:r>
        <w:r>
          <w:t>16</w:t>
        </w:r>
        <w:r>
          <w:fldChar w:fldCharType="end"/>
        </w:r>
      </w:hyperlink>
    </w:p>
    <w:p>
      <w:pPr>
        <w:pStyle w:val="TOC1"/>
        <w:tabs>
          <w:tab w:val="right" w:leader="dot" w:pos="8306"/>
        </w:tabs>
      </w:pPr>
      <w:hyperlink w:anchor="_Toc15926" w:history="1">
        <w:r>
          <w:rPr>
            <w:rFonts w:ascii="仿宋" w:eastAsia="仿宋" w:hAnsi="仿宋" w:cs="仿宋" w:hint="eastAsia"/>
            <w:lang w:eastAsia="zh-CN"/>
          </w:rPr>
          <w:t>六、铸造造型材料项目概论</w:t>
        </w:r>
        <w:r>
          <w:tab/>
        </w:r>
        <w:r>
          <w:fldChar w:fldCharType="begin"/>
        </w:r>
        <w:r>
          <w:instrText xml:space="preserve"> PAGEREF _Toc15926 \h </w:instrText>
        </w:r>
        <w:r>
          <w:fldChar w:fldCharType="separate"/>
        </w:r>
        <w:r>
          <w:t>17</w:t>
        </w:r>
        <w:r>
          <w:fldChar w:fldCharType="end"/>
        </w:r>
      </w:hyperlink>
    </w:p>
    <w:p>
      <w:pPr>
        <w:pStyle w:val="TOC2"/>
        <w:tabs>
          <w:tab w:val="right" w:leader="dot" w:pos="8306"/>
        </w:tabs>
      </w:pPr>
      <w:hyperlink w:anchor="_Toc3075" w:history="1">
        <w:r>
          <w:rPr>
            <w:rFonts w:ascii="仿宋" w:eastAsia="仿宋" w:hAnsi="仿宋" w:cs="仿宋" w:hint="eastAsia"/>
            <w:lang w:eastAsia="zh-CN"/>
          </w:rPr>
          <w:t>(一)、铸造造型材料项目概况</w:t>
        </w:r>
        <w:r>
          <w:tab/>
        </w:r>
        <w:r>
          <w:fldChar w:fldCharType="begin"/>
        </w:r>
        <w:r>
          <w:instrText xml:space="preserve"> PAGEREF _Toc3075 \h </w:instrText>
        </w:r>
        <w:r>
          <w:fldChar w:fldCharType="separate"/>
        </w:r>
        <w:r>
          <w:t>17</w:t>
        </w:r>
        <w:r>
          <w:fldChar w:fldCharType="end"/>
        </w:r>
      </w:hyperlink>
    </w:p>
    <w:p>
      <w:pPr>
        <w:pStyle w:val="TOC2"/>
        <w:tabs>
          <w:tab w:val="right" w:leader="dot" w:pos="8306"/>
        </w:tabs>
      </w:pPr>
      <w:hyperlink w:anchor="_Toc30762" w:history="1">
        <w:r>
          <w:rPr>
            <w:rFonts w:ascii="仿宋" w:eastAsia="仿宋" w:hAnsi="仿宋" w:cs="仿宋" w:hint="eastAsia"/>
            <w:lang w:eastAsia="zh-CN"/>
          </w:rPr>
          <w:t>(二)、铸造造型材料项目目标</w:t>
        </w:r>
        <w:r>
          <w:tab/>
        </w:r>
        <w:r>
          <w:fldChar w:fldCharType="begin"/>
        </w:r>
        <w:r>
          <w:instrText xml:space="preserve"> PAGEREF _Toc30762 \h </w:instrText>
        </w:r>
        <w:r>
          <w:fldChar w:fldCharType="separate"/>
        </w:r>
        <w:r>
          <w:t>20</w:t>
        </w:r>
        <w:r>
          <w:fldChar w:fldCharType="end"/>
        </w:r>
      </w:hyperlink>
    </w:p>
    <w:p>
      <w:pPr>
        <w:pStyle w:val="TOC2"/>
        <w:tabs>
          <w:tab w:val="right" w:leader="dot" w:pos="8306"/>
        </w:tabs>
      </w:pPr>
      <w:hyperlink w:anchor="_Toc22716" w:history="1">
        <w:r>
          <w:rPr>
            <w:rFonts w:ascii="仿宋" w:eastAsia="仿宋" w:hAnsi="仿宋" w:cs="仿宋" w:hint="eastAsia"/>
            <w:lang w:eastAsia="zh-CN"/>
          </w:rPr>
          <w:t>(三)、铸造造型材料项目提出的理由</w:t>
        </w:r>
        <w:r>
          <w:tab/>
        </w:r>
        <w:r>
          <w:fldChar w:fldCharType="begin"/>
        </w:r>
        <w:r>
          <w:instrText xml:space="preserve"> PAGEREF _Toc22716 \h </w:instrText>
        </w:r>
        <w:r>
          <w:fldChar w:fldCharType="separate"/>
        </w:r>
        <w:r>
          <w:t>21</w:t>
        </w:r>
        <w:r>
          <w:fldChar w:fldCharType="end"/>
        </w:r>
      </w:hyperlink>
    </w:p>
    <w:p>
      <w:pPr>
        <w:pStyle w:val="TOC2"/>
        <w:tabs>
          <w:tab w:val="right" w:leader="dot" w:pos="8306"/>
        </w:tabs>
      </w:pPr>
      <w:hyperlink w:anchor="_Toc5859" w:history="1">
        <w:r>
          <w:rPr>
            <w:rFonts w:ascii="仿宋" w:eastAsia="仿宋" w:hAnsi="仿宋" w:cs="仿宋" w:hint="eastAsia"/>
            <w:lang w:eastAsia="zh-CN"/>
          </w:rPr>
          <w:t>(四)、铸造造型材料项目意义</w:t>
        </w:r>
        <w:r>
          <w:tab/>
        </w:r>
        <w:r>
          <w:fldChar w:fldCharType="begin"/>
        </w:r>
        <w:r>
          <w:instrText xml:space="preserve"> PAGEREF _Toc5859 \h </w:instrText>
        </w:r>
        <w:r>
          <w:fldChar w:fldCharType="separate"/>
        </w:r>
        <w:r>
          <w:t>22</w:t>
        </w:r>
        <w:r>
          <w:fldChar w:fldCharType="end"/>
        </w:r>
      </w:hyperlink>
    </w:p>
    <w:p>
      <w:pPr>
        <w:pStyle w:val="TOC2"/>
        <w:tabs>
          <w:tab w:val="right" w:leader="dot" w:pos="8306"/>
        </w:tabs>
      </w:pPr>
      <w:hyperlink w:anchor="_Toc4108" w:history="1">
        <w:r>
          <w:rPr>
            <w:rFonts w:ascii="仿宋" w:eastAsia="仿宋" w:hAnsi="仿宋" w:cs="仿宋" w:hint="eastAsia"/>
            <w:lang w:eastAsia="zh-CN"/>
          </w:rPr>
          <w:t>(五)、铸造造型材料项目背景</w:t>
        </w:r>
        <w:r>
          <w:tab/>
        </w:r>
        <w:r>
          <w:fldChar w:fldCharType="begin"/>
        </w:r>
        <w:r>
          <w:instrText xml:space="preserve"> PAGEREF _Toc4108 \h </w:instrText>
        </w:r>
        <w:r>
          <w:fldChar w:fldCharType="separate"/>
        </w:r>
        <w:r>
          <w:t>23</w:t>
        </w:r>
        <w:r>
          <w:fldChar w:fldCharType="end"/>
        </w:r>
      </w:hyperlink>
    </w:p>
    <w:p>
      <w:pPr>
        <w:pStyle w:val="TOC1"/>
        <w:tabs>
          <w:tab w:val="right" w:leader="dot" w:pos="8306"/>
        </w:tabs>
      </w:pPr>
      <w:hyperlink w:anchor="_Toc20516" w:history="1">
        <w:r>
          <w:rPr>
            <w:rFonts w:ascii="仿宋" w:eastAsia="仿宋" w:hAnsi="仿宋" w:cs="仿宋" w:hint="eastAsia"/>
            <w:lang w:eastAsia="zh-CN"/>
          </w:rPr>
          <w:t>七、铸造造型材料项目创新与研发</w:t>
        </w:r>
        <w:r>
          <w:tab/>
        </w:r>
        <w:r>
          <w:fldChar w:fldCharType="begin"/>
        </w:r>
        <w:r>
          <w:instrText xml:space="preserve"> PAGEREF _Toc20516 \h </w:instrText>
        </w:r>
        <w:r>
          <w:fldChar w:fldCharType="separate"/>
        </w:r>
        <w:r>
          <w:t>24</w:t>
        </w:r>
        <w:r>
          <w:fldChar w:fldCharType="end"/>
        </w:r>
      </w:hyperlink>
    </w:p>
    <w:p>
      <w:pPr>
        <w:pStyle w:val="TOC2"/>
        <w:tabs>
          <w:tab w:val="right" w:leader="dot" w:pos="8306"/>
        </w:tabs>
      </w:pPr>
      <w:hyperlink w:anchor="_Toc31185" w:history="1">
        <w:r>
          <w:rPr>
            <w:rFonts w:ascii="仿宋" w:eastAsia="仿宋" w:hAnsi="仿宋" w:cs="仿宋" w:hint="eastAsia"/>
            <w:lang w:eastAsia="zh-CN"/>
          </w:rPr>
          <w:t>(一)、创新策略与方向</w:t>
        </w:r>
        <w:r>
          <w:tab/>
        </w:r>
        <w:r>
          <w:fldChar w:fldCharType="begin"/>
        </w:r>
        <w:r>
          <w:instrText xml:space="preserve"> PAGEREF _Toc31185 \h </w:instrText>
        </w:r>
        <w:r>
          <w:fldChar w:fldCharType="separate"/>
        </w:r>
        <w:r>
          <w:t>24</w:t>
        </w:r>
        <w:r>
          <w:fldChar w:fldCharType="end"/>
        </w:r>
      </w:hyperlink>
    </w:p>
    <w:p>
      <w:pPr>
        <w:pStyle w:val="TOC2"/>
        <w:tabs>
          <w:tab w:val="right" w:leader="dot" w:pos="8306"/>
        </w:tabs>
      </w:pPr>
      <w:hyperlink w:anchor="_Toc14553" w:history="1">
        <w:r>
          <w:rPr>
            <w:rFonts w:ascii="仿宋" w:eastAsia="仿宋" w:hAnsi="仿宋" w:cs="仿宋" w:hint="eastAsia"/>
            <w:lang w:eastAsia="zh-CN"/>
          </w:rPr>
          <w:t>(二)、研发规划与投入</w:t>
        </w:r>
        <w:r>
          <w:tab/>
        </w:r>
        <w:r>
          <w:fldChar w:fldCharType="begin"/>
        </w:r>
        <w:r>
          <w:instrText xml:space="preserve"> PAGEREF _Toc14553 \h </w:instrText>
        </w:r>
        <w:r>
          <w:fldChar w:fldCharType="separate"/>
        </w:r>
        <w:r>
          <w:t>25</w:t>
        </w:r>
        <w:r>
          <w:fldChar w:fldCharType="end"/>
        </w:r>
      </w:hyperlink>
    </w:p>
    <w:p>
      <w:pPr>
        <w:pStyle w:val="TOC1"/>
        <w:tabs>
          <w:tab w:val="right" w:leader="dot" w:pos="8306"/>
        </w:tabs>
      </w:pPr>
      <w:hyperlink w:anchor="_Toc6599" w:history="1">
        <w:r>
          <w:rPr>
            <w:rFonts w:ascii="仿宋" w:eastAsia="仿宋" w:hAnsi="仿宋" w:cs="仿宋" w:hint="eastAsia"/>
            <w:lang w:eastAsia="zh-CN"/>
          </w:rPr>
          <w:t>八、铸造造型材料项目经营效益</w:t>
        </w:r>
        <w:r>
          <w:tab/>
        </w:r>
        <w:r>
          <w:fldChar w:fldCharType="begin"/>
        </w:r>
        <w:r>
          <w:instrText xml:space="preserve"> PAGEREF _Toc6599 \h </w:instrText>
        </w:r>
        <w:r>
          <w:fldChar w:fldCharType="separate"/>
        </w:r>
        <w:r>
          <w:t>27</w:t>
        </w:r>
        <w:r>
          <w:fldChar w:fldCharType="end"/>
        </w:r>
      </w:hyperlink>
    </w:p>
    <w:p>
      <w:pPr>
        <w:pStyle w:val="TOC2"/>
        <w:tabs>
          <w:tab w:val="right" w:leader="dot" w:pos="8306"/>
        </w:tabs>
      </w:pPr>
      <w:hyperlink w:anchor="_Toc26209" w:history="1">
        <w:r>
          <w:rPr>
            <w:rFonts w:ascii="仿宋" w:eastAsia="仿宋" w:hAnsi="仿宋" w:cs="仿宋" w:hint="eastAsia"/>
            <w:lang w:eastAsia="zh-CN"/>
          </w:rPr>
          <w:t>(一)、经济评价财务测算</w:t>
        </w:r>
        <w:r>
          <w:tab/>
        </w:r>
        <w:r>
          <w:fldChar w:fldCharType="begin"/>
        </w:r>
        <w:r>
          <w:instrText xml:space="preserve"> PAGEREF _Toc26209 \h </w:instrText>
        </w:r>
        <w:r>
          <w:fldChar w:fldCharType="separate"/>
        </w:r>
        <w:r>
          <w:t>27</w:t>
        </w:r>
        <w:r>
          <w:fldChar w:fldCharType="end"/>
        </w:r>
      </w:hyperlink>
    </w:p>
    <w:p>
      <w:pPr>
        <w:pStyle w:val="TOC2"/>
        <w:tabs>
          <w:tab w:val="right" w:leader="dot" w:pos="8306"/>
        </w:tabs>
      </w:pPr>
      <w:hyperlink w:anchor="_Toc5651" w:history="1">
        <w:r>
          <w:rPr>
            <w:rFonts w:ascii="仿宋" w:eastAsia="仿宋" w:hAnsi="仿宋" w:cs="仿宋" w:hint="eastAsia"/>
            <w:lang w:eastAsia="zh-CN"/>
          </w:rPr>
          <w:t>(二)、铸造造型材料项目盈利能力分析</w:t>
        </w:r>
        <w:r>
          <w:tab/>
        </w:r>
        <w:r>
          <w:fldChar w:fldCharType="begin"/>
        </w:r>
        <w:r>
          <w:instrText xml:space="preserve"> PAGEREF _Toc5651 \h </w:instrText>
        </w:r>
        <w:r>
          <w:fldChar w:fldCharType="separate"/>
        </w:r>
        <w:r>
          <w:t>28</w:t>
        </w:r>
        <w:r>
          <w:fldChar w:fldCharType="end"/>
        </w:r>
      </w:hyperlink>
    </w:p>
    <w:p>
      <w:pPr>
        <w:pStyle w:val="TOC1"/>
        <w:tabs>
          <w:tab w:val="right" w:leader="dot" w:pos="8306"/>
        </w:tabs>
      </w:pPr>
      <w:hyperlink w:anchor="_Toc23403" w:history="1">
        <w:r>
          <w:rPr>
            <w:rFonts w:ascii="仿宋" w:eastAsia="仿宋" w:hAnsi="仿宋" w:cs="仿宋" w:hint="eastAsia"/>
            <w:lang w:eastAsia="zh-CN"/>
          </w:rPr>
          <w:t>九、铸造造型材料项目技术管理</w:t>
        </w:r>
        <w:r>
          <w:tab/>
        </w:r>
        <w:r>
          <w:fldChar w:fldCharType="begin"/>
        </w:r>
        <w:r>
          <w:instrText xml:space="preserve"> PAGEREF _Toc23403 \h </w:instrText>
        </w:r>
        <w:r>
          <w:fldChar w:fldCharType="separate"/>
        </w:r>
        <w:r>
          <w:t>29</w:t>
        </w:r>
        <w:r>
          <w:fldChar w:fldCharType="end"/>
        </w:r>
      </w:hyperlink>
    </w:p>
    <w:p>
      <w:pPr>
        <w:pStyle w:val="TOC2"/>
        <w:tabs>
          <w:tab w:val="right" w:leader="dot" w:pos="8306"/>
        </w:tabs>
      </w:pPr>
      <w:hyperlink w:anchor="_Toc3912" w:history="1">
        <w:r>
          <w:rPr>
            <w:rFonts w:ascii="仿宋" w:eastAsia="仿宋" w:hAnsi="仿宋" w:cs="仿宋" w:hint="eastAsia"/>
            <w:lang w:eastAsia="zh-CN"/>
          </w:rPr>
          <w:t>(一)、技术方案选用方向</w:t>
        </w:r>
        <w:r>
          <w:tab/>
        </w:r>
        <w:r>
          <w:fldChar w:fldCharType="begin"/>
        </w:r>
        <w:r>
          <w:instrText xml:space="preserve"> PAGEREF _Toc3912 \h </w:instrText>
        </w:r>
        <w:r>
          <w:fldChar w:fldCharType="separate"/>
        </w:r>
        <w:r>
          <w:t>29</w:t>
        </w:r>
        <w:r>
          <w:fldChar w:fldCharType="end"/>
        </w:r>
      </w:hyperlink>
    </w:p>
    <w:p>
      <w:pPr>
        <w:pStyle w:val="TOC2"/>
        <w:tabs>
          <w:tab w:val="right" w:leader="dot" w:pos="8306"/>
        </w:tabs>
      </w:pPr>
      <w:hyperlink w:anchor="_Toc9331" w:history="1">
        <w:r>
          <w:rPr>
            <w:rFonts w:ascii="仿宋" w:eastAsia="仿宋" w:hAnsi="仿宋" w:cs="仿宋" w:hint="eastAsia"/>
            <w:lang w:eastAsia="zh-CN"/>
          </w:rPr>
          <w:t>(二)、工艺技术方案选用原则</w:t>
        </w:r>
        <w:r>
          <w:tab/>
        </w:r>
        <w:r>
          <w:fldChar w:fldCharType="begin"/>
        </w:r>
        <w:r>
          <w:instrText xml:space="preserve"> PAGEREF _Toc9331 \h </w:instrText>
        </w:r>
        <w:r>
          <w:fldChar w:fldCharType="separate"/>
        </w:r>
        <w:r>
          <w:t>31</w:t>
        </w:r>
        <w:r>
          <w:fldChar w:fldCharType="end"/>
        </w:r>
      </w:hyperlink>
    </w:p>
    <w:p>
      <w:pPr>
        <w:pStyle w:val="TOC2"/>
        <w:tabs>
          <w:tab w:val="right" w:leader="dot" w:pos="8306"/>
        </w:tabs>
      </w:pPr>
      <w:hyperlink w:anchor="_Toc23900" w:history="1">
        <w:r>
          <w:rPr>
            <w:rFonts w:ascii="仿宋" w:eastAsia="仿宋" w:hAnsi="仿宋" w:cs="仿宋" w:hint="eastAsia"/>
            <w:lang w:eastAsia="zh-CN"/>
          </w:rPr>
          <w:t>(三)、工艺技术方案要求</w:t>
        </w:r>
        <w:r>
          <w:tab/>
        </w:r>
        <w:r>
          <w:fldChar w:fldCharType="begin"/>
        </w:r>
        <w:r>
          <w:instrText xml:space="preserve"> PAGEREF _Toc23900 \h </w:instrText>
        </w:r>
        <w:r>
          <w:fldChar w:fldCharType="separate"/>
        </w:r>
        <w:r>
          <w:t>33</w:t>
        </w:r>
        <w:r>
          <w:fldChar w:fldCharType="end"/>
        </w:r>
      </w:hyperlink>
    </w:p>
    <w:p>
      <w:pPr>
        <w:pStyle w:val="TOC1"/>
        <w:tabs>
          <w:tab w:val="right" w:leader="dot" w:pos="8306"/>
        </w:tabs>
      </w:pPr>
      <w:hyperlink w:anchor="_Toc26971" w:history="1">
        <w:r>
          <w:rPr>
            <w:rFonts w:ascii="仿宋" w:eastAsia="仿宋" w:hAnsi="仿宋" w:cs="仿宋" w:hint="eastAsia"/>
            <w:lang w:eastAsia="zh-CN"/>
          </w:rPr>
          <w:t>十、铸造造型材料项目人力资源管理</w:t>
        </w:r>
        <w:r>
          <w:tab/>
        </w:r>
        <w:r>
          <w:fldChar w:fldCharType="begin"/>
        </w:r>
        <w:r>
          <w:instrText xml:space="preserve"> PAGEREF _Toc26971 \h </w:instrText>
        </w:r>
        <w:r>
          <w:fldChar w:fldCharType="separate"/>
        </w:r>
        <w:r>
          <w:t>35</w:t>
        </w:r>
        <w:r>
          <w:fldChar w:fldCharType="end"/>
        </w:r>
      </w:hyperlink>
    </w:p>
    <w:p>
      <w:pPr>
        <w:pStyle w:val="TOC2"/>
        <w:tabs>
          <w:tab w:val="right" w:leader="dot" w:pos="8306"/>
        </w:tabs>
      </w:pPr>
      <w:hyperlink w:anchor="_Toc350" w:history="1">
        <w:r>
          <w:rPr>
            <w:rFonts w:ascii="仿宋" w:eastAsia="仿宋" w:hAnsi="仿宋" w:cs="仿宋" w:hint="eastAsia"/>
            <w:lang w:eastAsia="zh-CN"/>
          </w:rPr>
          <w:t>(一)、建立健全的预算管理制度</w:t>
        </w:r>
        <w:r>
          <w:tab/>
        </w:r>
        <w:r>
          <w:fldChar w:fldCharType="begin"/>
        </w:r>
        <w:r>
          <w:instrText xml:space="preserve"> PAGEREF _Toc350 \h </w:instrText>
        </w:r>
        <w:r>
          <w:fldChar w:fldCharType="separate"/>
        </w:r>
        <w:r>
          <w:t>35</w:t>
        </w:r>
        <w:r>
          <w:fldChar w:fldCharType="end"/>
        </w:r>
      </w:hyperlink>
    </w:p>
    <w:p>
      <w:pPr>
        <w:pStyle w:val="TOC2"/>
        <w:tabs>
          <w:tab w:val="right" w:leader="dot" w:pos="8306"/>
        </w:tabs>
      </w:pPr>
      <w:hyperlink w:anchor="_Toc9410" w:history="1">
        <w:r>
          <w:rPr>
            <w:rFonts w:ascii="仿宋" w:eastAsia="仿宋" w:hAnsi="仿宋" w:cs="仿宋" w:hint="eastAsia"/>
            <w:lang w:eastAsia="zh-CN"/>
          </w:rPr>
          <w:t>(二)、加强资金流动监控</w:t>
        </w:r>
        <w:r>
          <w:tab/>
        </w:r>
        <w:r>
          <w:fldChar w:fldCharType="begin"/>
        </w:r>
        <w:r>
          <w:instrText xml:space="preserve"> PAGEREF _Toc9410 \h </w:instrText>
        </w:r>
        <w:r>
          <w:fldChar w:fldCharType="separate"/>
        </w:r>
        <w:r>
          <w:t>37</w:t>
        </w:r>
        <w:r>
          <w:fldChar w:fldCharType="end"/>
        </w:r>
      </w:hyperlink>
    </w:p>
    <w:p>
      <w:pPr>
        <w:pStyle w:val="TOC2"/>
        <w:tabs>
          <w:tab w:val="right" w:leader="dot" w:pos="8306"/>
        </w:tabs>
      </w:pPr>
      <w:hyperlink w:anchor="_Toc23039" w:history="1">
        <w:r>
          <w:rPr>
            <w:rFonts w:ascii="仿宋" w:eastAsia="仿宋" w:hAnsi="仿宋" w:cs="仿宋" w:hint="eastAsia"/>
            <w:lang w:eastAsia="zh-CN"/>
          </w:rPr>
          <w:t>(三)、制定完善的风险控制机制</w:t>
        </w:r>
        <w:r>
          <w:tab/>
        </w:r>
        <w:r>
          <w:fldChar w:fldCharType="begin"/>
        </w:r>
        <w:r>
          <w:instrText xml:space="preserve"> PAGEREF _Toc23039 \h </w:instrText>
        </w:r>
        <w:r>
          <w:fldChar w:fldCharType="separate"/>
        </w:r>
        <w:r>
          <w:t>38</w:t>
        </w:r>
        <w:r>
          <w:fldChar w:fldCharType="end"/>
        </w:r>
      </w:hyperlink>
    </w:p>
    <w:p>
      <w:pPr>
        <w:pStyle w:val="TOC2"/>
        <w:tabs>
          <w:tab w:val="right" w:leader="dot" w:pos="8306"/>
        </w:tabs>
      </w:pPr>
      <w:hyperlink w:anchor="_Toc30459" w:history="1">
        <w:r>
          <w:rPr>
            <w:rFonts w:ascii="仿宋" w:eastAsia="仿宋" w:hAnsi="仿宋" w:cs="仿宋" w:hint="eastAsia"/>
            <w:lang w:eastAsia="zh-CN"/>
          </w:rPr>
          <w:t>(四)、优化成本管理</w:t>
        </w:r>
        <w:r>
          <w:tab/>
        </w:r>
        <w:r>
          <w:fldChar w:fldCharType="begin"/>
        </w:r>
        <w:r>
          <w:instrText xml:space="preserve"> PAGEREF _Toc30459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16" w:history="1">
        <w:r>
          <w:rPr>
            <w:rFonts w:ascii="仿宋" w:eastAsia="仿宋" w:hAnsi="仿宋" w:cs="仿宋" w:hint="eastAsia"/>
            <w:lang w:eastAsia="zh-CN"/>
          </w:rPr>
          <w:t>十一、铸造造型材料项目风险管理</w:t>
        </w:r>
        <w:r>
          <w:tab/>
        </w:r>
        <w:r>
          <w:fldChar w:fldCharType="begin"/>
        </w:r>
        <w:r>
          <w:instrText xml:space="preserve"> PAGEREF _Toc22816 \h </w:instrText>
        </w:r>
        <w:r>
          <w:fldChar w:fldCharType="separate"/>
        </w:r>
        <w:r>
          <w:t>41</w:t>
        </w:r>
        <w:r>
          <w:fldChar w:fldCharType="end"/>
        </w:r>
      </w:hyperlink>
    </w:p>
    <w:p>
      <w:pPr>
        <w:pStyle w:val="TOC2"/>
        <w:tabs>
          <w:tab w:val="right" w:leader="dot" w:pos="8306"/>
        </w:tabs>
      </w:pPr>
      <w:hyperlink w:anchor="_Toc31188" w:history="1">
        <w:r>
          <w:rPr>
            <w:rFonts w:ascii="仿宋" w:eastAsia="仿宋" w:hAnsi="仿宋" w:cs="仿宋" w:hint="eastAsia"/>
            <w:lang w:eastAsia="zh-CN"/>
          </w:rPr>
          <w:t>(一)、风险识别与评估</w:t>
        </w:r>
        <w:r>
          <w:tab/>
        </w:r>
        <w:r>
          <w:fldChar w:fldCharType="begin"/>
        </w:r>
        <w:r>
          <w:instrText xml:space="preserve"> PAGEREF _Toc31188 \h </w:instrText>
        </w:r>
        <w:r>
          <w:fldChar w:fldCharType="separate"/>
        </w:r>
        <w:r>
          <w:t>41</w:t>
        </w:r>
        <w:r>
          <w:fldChar w:fldCharType="end"/>
        </w:r>
      </w:hyperlink>
    </w:p>
    <w:p>
      <w:pPr>
        <w:pStyle w:val="TOC2"/>
        <w:tabs>
          <w:tab w:val="right" w:leader="dot" w:pos="8306"/>
        </w:tabs>
      </w:pPr>
      <w:hyperlink w:anchor="_Toc11008" w:history="1">
        <w:r>
          <w:rPr>
            <w:rFonts w:ascii="仿宋" w:eastAsia="仿宋" w:hAnsi="仿宋" w:cs="仿宋" w:hint="eastAsia"/>
            <w:lang w:eastAsia="zh-CN"/>
          </w:rPr>
          <w:t>(二)、风险应对策略</w:t>
        </w:r>
        <w:r>
          <w:tab/>
        </w:r>
        <w:r>
          <w:fldChar w:fldCharType="begin"/>
        </w:r>
        <w:r>
          <w:instrText xml:space="preserve"> PAGEREF _Toc11008 \h </w:instrText>
        </w:r>
        <w:r>
          <w:fldChar w:fldCharType="separate"/>
        </w:r>
        <w:r>
          <w:t>42</w:t>
        </w:r>
        <w:r>
          <w:fldChar w:fldCharType="end"/>
        </w:r>
      </w:hyperlink>
    </w:p>
    <w:p>
      <w:pPr>
        <w:pStyle w:val="TOC2"/>
        <w:tabs>
          <w:tab w:val="right" w:leader="dot" w:pos="8306"/>
        </w:tabs>
      </w:pPr>
      <w:hyperlink w:anchor="_Toc25491" w:history="1">
        <w:r>
          <w:rPr>
            <w:rFonts w:ascii="仿宋" w:eastAsia="仿宋" w:hAnsi="仿宋" w:cs="仿宋" w:hint="eastAsia"/>
            <w:lang w:eastAsia="zh-CN"/>
          </w:rPr>
          <w:t>(三)、风险监控与控制</w:t>
        </w:r>
        <w:r>
          <w:tab/>
        </w:r>
        <w:r>
          <w:fldChar w:fldCharType="begin"/>
        </w:r>
        <w:r>
          <w:instrText xml:space="preserve"> PAGEREF _Toc25491 \h </w:instrText>
        </w:r>
        <w:r>
          <w:fldChar w:fldCharType="separate"/>
        </w:r>
        <w:r>
          <w:t>44</w:t>
        </w:r>
        <w:r>
          <w:fldChar w:fldCharType="end"/>
        </w:r>
      </w:hyperlink>
    </w:p>
    <w:p>
      <w:pPr>
        <w:pStyle w:val="TOC1"/>
        <w:tabs>
          <w:tab w:val="right" w:leader="dot" w:pos="8306"/>
        </w:tabs>
      </w:pPr>
      <w:hyperlink w:anchor="_Toc968" w:history="1">
        <w:r>
          <w:rPr>
            <w:rFonts w:ascii="仿宋" w:eastAsia="仿宋" w:hAnsi="仿宋" w:cs="仿宋" w:hint="eastAsia"/>
            <w:lang w:eastAsia="zh-CN"/>
          </w:rPr>
          <w:t>十二、铸造造型材料项目财务管理</w:t>
        </w:r>
        <w:r>
          <w:tab/>
        </w:r>
        <w:r>
          <w:fldChar w:fldCharType="begin"/>
        </w:r>
        <w:r>
          <w:instrText xml:space="preserve"> PAGEREF _Toc968 \h </w:instrText>
        </w:r>
        <w:r>
          <w:fldChar w:fldCharType="separate"/>
        </w:r>
        <w:r>
          <w:t>45</w:t>
        </w:r>
        <w:r>
          <w:fldChar w:fldCharType="end"/>
        </w:r>
      </w:hyperlink>
    </w:p>
    <w:p>
      <w:pPr>
        <w:pStyle w:val="TOC2"/>
        <w:tabs>
          <w:tab w:val="right" w:leader="dot" w:pos="8306"/>
        </w:tabs>
      </w:pPr>
      <w:hyperlink w:anchor="_Toc31436" w:history="1">
        <w:r>
          <w:rPr>
            <w:rFonts w:ascii="仿宋" w:eastAsia="仿宋" w:hAnsi="仿宋" w:cs="仿宋" w:hint="eastAsia"/>
            <w:lang w:eastAsia="zh-CN"/>
          </w:rPr>
          <w:t>(一)、资金需求大</w:t>
        </w:r>
        <w:r>
          <w:tab/>
        </w:r>
        <w:r>
          <w:fldChar w:fldCharType="begin"/>
        </w:r>
        <w:r>
          <w:instrText xml:space="preserve"> PAGEREF _Toc31436 \h </w:instrText>
        </w:r>
        <w:r>
          <w:fldChar w:fldCharType="separate"/>
        </w:r>
        <w:r>
          <w:t>45</w:t>
        </w:r>
        <w:r>
          <w:fldChar w:fldCharType="end"/>
        </w:r>
      </w:hyperlink>
    </w:p>
    <w:p>
      <w:pPr>
        <w:pStyle w:val="TOC2"/>
        <w:tabs>
          <w:tab w:val="right" w:leader="dot" w:pos="8306"/>
        </w:tabs>
      </w:pPr>
      <w:hyperlink w:anchor="_Toc11908" w:history="1">
        <w:r>
          <w:rPr>
            <w:rFonts w:ascii="仿宋" w:eastAsia="仿宋" w:hAnsi="仿宋" w:cs="仿宋" w:hint="eastAsia"/>
            <w:lang w:eastAsia="zh-CN"/>
          </w:rPr>
          <w:t>(二)、研发周期长</w:t>
        </w:r>
        <w:r>
          <w:tab/>
        </w:r>
        <w:r>
          <w:fldChar w:fldCharType="begin"/>
        </w:r>
        <w:r>
          <w:instrText xml:space="preserve"> PAGEREF _Toc11908 \h </w:instrText>
        </w:r>
        <w:r>
          <w:fldChar w:fldCharType="separate"/>
        </w:r>
        <w:r>
          <w:t>46</w:t>
        </w:r>
        <w:r>
          <w:fldChar w:fldCharType="end"/>
        </w:r>
      </w:hyperlink>
    </w:p>
    <w:p>
      <w:pPr>
        <w:pStyle w:val="TOC2"/>
        <w:tabs>
          <w:tab w:val="right" w:leader="dot" w:pos="8306"/>
        </w:tabs>
      </w:pPr>
      <w:hyperlink w:anchor="_Toc10755" w:history="1">
        <w:r>
          <w:rPr>
            <w:rFonts w:ascii="仿宋" w:eastAsia="仿宋" w:hAnsi="仿宋" w:cs="仿宋" w:hint="eastAsia"/>
            <w:lang w:eastAsia="zh-CN"/>
          </w:rPr>
          <w:t>(三)、市场风险大</w:t>
        </w:r>
        <w:r>
          <w:tab/>
        </w:r>
        <w:r>
          <w:fldChar w:fldCharType="begin"/>
        </w:r>
        <w:r>
          <w:instrText xml:space="preserve"> PAGEREF _Toc10755 \h </w:instrText>
        </w:r>
        <w:r>
          <w:fldChar w:fldCharType="separate"/>
        </w:r>
        <w:r>
          <w:t>47</w:t>
        </w:r>
        <w:r>
          <w:fldChar w:fldCharType="end"/>
        </w:r>
      </w:hyperlink>
    </w:p>
    <w:p>
      <w:pPr>
        <w:pStyle w:val="TOC2"/>
        <w:tabs>
          <w:tab w:val="right" w:leader="dot" w:pos="8306"/>
        </w:tabs>
      </w:pPr>
      <w:hyperlink w:anchor="_Toc4293" w:history="1">
        <w:r>
          <w:rPr>
            <w:rFonts w:ascii="仿宋" w:eastAsia="仿宋" w:hAnsi="仿宋" w:cs="仿宋" w:hint="eastAsia"/>
            <w:lang w:eastAsia="zh-CN"/>
          </w:rPr>
          <w:t>(四)、利润率高</w:t>
        </w:r>
        <w:r>
          <w:tab/>
        </w:r>
        <w:r>
          <w:fldChar w:fldCharType="begin"/>
        </w:r>
        <w:r>
          <w:instrText xml:space="preserve"> PAGEREF _Toc4293 \h </w:instrText>
        </w:r>
        <w:r>
          <w:fldChar w:fldCharType="separate"/>
        </w:r>
        <w:r>
          <w:t>50</w:t>
        </w:r>
        <w:r>
          <w:fldChar w:fldCharType="end"/>
        </w:r>
      </w:hyperlink>
    </w:p>
    <w:p>
      <w:pPr>
        <w:pStyle w:val="TOC1"/>
        <w:tabs>
          <w:tab w:val="right" w:leader="dot" w:pos="8306"/>
        </w:tabs>
      </w:pPr>
      <w:hyperlink w:anchor="_Toc14641" w:history="1">
        <w:r>
          <w:rPr>
            <w:rFonts w:ascii="仿宋" w:eastAsia="仿宋" w:hAnsi="仿宋" w:cs="仿宋" w:hint="eastAsia"/>
            <w:lang w:eastAsia="zh-CN"/>
          </w:rPr>
          <w:t>十三、铸造造型材料项目实施保障措施</w:t>
        </w:r>
        <w:r>
          <w:tab/>
        </w:r>
        <w:r>
          <w:fldChar w:fldCharType="begin"/>
        </w:r>
        <w:r>
          <w:instrText xml:space="preserve"> PAGEREF _Toc14641 \h </w:instrText>
        </w:r>
        <w:r>
          <w:fldChar w:fldCharType="separate"/>
        </w:r>
        <w:r>
          <w:t>52</w:t>
        </w:r>
        <w:r>
          <w:fldChar w:fldCharType="end"/>
        </w:r>
      </w:hyperlink>
    </w:p>
    <w:p>
      <w:pPr>
        <w:pStyle w:val="TOC2"/>
        <w:tabs>
          <w:tab w:val="right" w:leader="dot" w:pos="8306"/>
        </w:tabs>
      </w:pPr>
      <w:hyperlink w:anchor="_Toc12422" w:history="1">
        <w:r>
          <w:rPr>
            <w:rFonts w:ascii="仿宋" w:eastAsia="仿宋" w:hAnsi="仿宋" w:cs="仿宋" w:hint="eastAsia"/>
            <w:lang w:eastAsia="zh-CN"/>
          </w:rPr>
          <w:t>(一)、铸造造型材料项目实施保障机制</w:t>
        </w:r>
        <w:r>
          <w:tab/>
        </w:r>
        <w:r>
          <w:fldChar w:fldCharType="begin"/>
        </w:r>
        <w:r>
          <w:instrText xml:space="preserve"> PAGEREF _Toc12422 \h </w:instrText>
        </w:r>
        <w:r>
          <w:fldChar w:fldCharType="separate"/>
        </w:r>
        <w:r>
          <w:t>52</w:t>
        </w:r>
        <w:r>
          <w:fldChar w:fldCharType="end"/>
        </w:r>
      </w:hyperlink>
    </w:p>
    <w:p>
      <w:pPr>
        <w:pStyle w:val="TOC2"/>
        <w:tabs>
          <w:tab w:val="right" w:leader="dot" w:pos="8306"/>
        </w:tabs>
      </w:pPr>
      <w:hyperlink w:anchor="_Toc9385" w:history="1">
        <w:r>
          <w:rPr>
            <w:rFonts w:ascii="仿宋" w:eastAsia="仿宋" w:hAnsi="仿宋" w:cs="仿宋" w:hint="eastAsia"/>
            <w:lang w:eastAsia="zh-CN"/>
          </w:rPr>
          <w:t>(二)、铸造造型材料项目法律合规要求</w:t>
        </w:r>
        <w:r>
          <w:tab/>
        </w:r>
        <w:r>
          <w:fldChar w:fldCharType="begin"/>
        </w:r>
        <w:r>
          <w:instrText xml:space="preserve"> PAGEREF _Toc9385 \h </w:instrText>
        </w:r>
        <w:r>
          <w:fldChar w:fldCharType="separate"/>
        </w:r>
        <w:r>
          <w:t>56</w:t>
        </w:r>
        <w:r>
          <w:fldChar w:fldCharType="end"/>
        </w:r>
      </w:hyperlink>
    </w:p>
    <w:p>
      <w:pPr>
        <w:pStyle w:val="TOC2"/>
        <w:tabs>
          <w:tab w:val="right" w:leader="dot" w:pos="8306"/>
        </w:tabs>
      </w:pPr>
      <w:hyperlink w:anchor="_Toc30219" w:history="1">
        <w:r>
          <w:rPr>
            <w:rFonts w:ascii="仿宋" w:eastAsia="仿宋" w:hAnsi="仿宋" w:cs="仿宋" w:hint="eastAsia"/>
            <w:lang w:eastAsia="zh-CN"/>
          </w:rPr>
          <w:t>(三)、铸造造型材料项目合同管理与法律事务</w:t>
        </w:r>
        <w:r>
          <w:tab/>
        </w:r>
        <w:r>
          <w:fldChar w:fldCharType="begin"/>
        </w:r>
        <w:r>
          <w:instrText xml:space="preserve"> PAGEREF _Toc30219 \h </w:instrText>
        </w:r>
        <w:r>
          <w:fldChar w:fldCharType="separate"/>
        </w:r>
        <w:r>
          <w:t>60</w:t>
        </w:r>
        <w:r>
          <w:fldChar w:fldCharType="end"/>
        </w:r>
      </w:hyperlink>
    </w:p>
    <w:p>
      <w:pPr>
        <w:pStyle w:val="TOC2"/>
        <w:tabs>
          <w:tab w:val="right" w:leader="dot" w:pos="8306"/>
        </w:tabs>
      </w:pPr>
      <w:hyperlink w:anchor="_Toc1009" w:history="1">
        <w:r>
          <w:rPr>
            <w:rFonts w:ascii="仿宋" w:eastAsia="仿宋" w:hAnsi="仿宋" w:cs="仿宋" w:hint="eastAsia"/>
            <w:lang w:eastAsia="zh-CN"/>
          </w:rPr>
          <w:t>(四)、铸造造型材料项目知识产权保护策略</w:t>
        </w:r>
        <w:r>
          <w:tab/>
        </w:r>
        <w:r>
          <w:fldChar w:fldCharType="begin"/>
        </w:r>
        <w:r>
          <w:instrText xml:space="preserve"> PAGEREF _Toc1009 \h </w:instrText>
        </w:r>
        <w:r>
          <w:fldChar w:fldCharType="separate"/>
        </w:r>
        <w:r>
          <w:t>66</w:t>
        </w:r>
        <w:r>
          <w:fldChar w:fldCharType="end"/>
        </w:r>
      </w:hyperlink>
    </w:p>
    <w:p>
      <w:pPr>
        <w:pStyle w:val="TOC1"/>
        <w:tabs>
          <w:tab w:val="right" w:leader="dot" w:pos="8306"/>
        </w:tabs>
      </w:pPr>
      <w:hyperlink w:anchor="_Toc29132" w:history="1">
        <w:r>
          <w:rPr>
            <w:rFonts w:ascii="仿宋" w:eastAsia="仿宋" w:hAnsi="仿宋" w:cs="仿宋" w:hint="eastAsia"/>
            <w:lang w:eastAsia="zh-CN"/>
          </w:rPr>
          <w:t>十四、营销与推广策略</w:t>
        </w:r>
        <w:r>
          <w:tab/>
        </w:r>
        <w:r>
          <w:fldChar w:fldCharType="begin"/>
        </w:r>
        <w:r>
          <w:instrText xml:space="preserve"> PAGEREF _Toc29132 \h </w:instrText>
        </w:r>
        <w:r>
          <w:fldChar w:fldCharType="separate"/>
        </w:r>
        <w:r>
          <w:t>69</w:t>
        </w:r>
        <w:r>
          <w:fldChar w:fldCharType="end"/>
        </w:r>
      </w:hyperlink>
    </w:p>
    <w:p>
      <w:pPr>
        <w:pStyle w:val="TOC2"/>
        <w:tabs>
          <w:tab w:val="right" w:leader="dot" w:pos="8306"/>
        </w:tabs>
      </w:pPr>
      <w:hyperlink w:anchor="_Toc18565" w:history="1">
        <w:r>
          <w:rPr>
            <w:rFonts w:ascii="仿宋" w:eastAsia="仿宋" w:hAnsi="仿宋" w:cs="仿宋" w:hint="eastAsia"/>
            <w:lang w:eastAsia="zh-CN"/>
          </w:rPr>
          <w:t>(一)、产品/服务定位与特点</w:t>
        </w:r>
        <w:r>
          <w:tab/>
        </w:r>
        <w:r>
          <w:fldChar w:fldCharType="begin"/>
        </w:r>
        <w:r>
          <w:instrText xml:space="preserve"> PAGEREF _Toc18565 \h </w:instrText>
        </w:r>
        <w:r>
          <w:fldChar w:fldCharType="separate"/>
        </w:r>
        <w:r>
          <w:t>69</w:t>
        </w:r>
        <w:r>
          <w:fldChar w:fldCharType="end"/>
        </w:r>
      </w:hyperlink>
    </w:p>
    <w:p>
      <w:pPr>
        <w:pStyle w:val="TOC2"/>
        <w:tabs>
          <w:tab w:val="right" w:leader="dot" w:pos="8306"/>
        </w:tabs>
      </w:pPr>
      <w:hyperlink w:anchor="_Toc28334" w:history="1">
        <w:r>
          <w:rPr>
            <w:rFonts w:ascii="仿宋" w:eastAsia="仿宋" w:hAnsi="仿宋" w:cs="仿宋" w:hint="eastAsia"/>
            <w:lang w:eastAsia="zh-CN"/>
          </w:rPr>
          <w:t>(二)、市场定位与竞争分析</w:t>
        </w:r>
        <w:r>
          <w:tab/>
        </w:r>
        <w:r>
          <w:fldChar w:fldCharType="begin"/>
        </w:r>
        <w:r>
          <w:instrText xml:space="preserve"> PAGEREF _Toc28334 \h </w:instrText>
        </w:r>
        <w:r>
          <w:fldChar w:fldCharType="separate"/>
        </w:r>
        <w:r>
          <w:t>70</w:t>
        </w:r>
        <w:r>
          <w:fldChar w:fldCharType="end"/>
        </w:r>
      </w:hyperlink>
    </w:p>
    <w:p>
      <w:pPr>
        <w:pStyle w:val="TOC2"/>
        <w:tabs>
          <w:tab w:val="right" w:leader="dot" w:pos="8306"/>
        </w:tabs>
      </w:pPr>
      <w:hyperlink w:anchor="_Toc7078" w:history="1">
        <w:r>
          <w:rPr>
            <w:rFonts w:ascii="仿宋" w:eastAsia="仿宋" w:hAnsi="仿宋" w:cs="仿宋" w:hint="eastAsia"/>
            <w:lang w:eastAsia="zh-CN"/>
          </w:rPr>
          <w:t>(三)、营销渠道与策略</w:t>
        </w:r>
        <w:r>
          <w:tab/>
        </w:r>
        <w:r>
          <w:fldChar w:fldCharType="begin"/>
        </w:r>
        <w:r>
          <w:instrText xml:space="preserve"> PAGEREF _Toc7078 \h </w:instrText>
        </w:r>
        <w:r>
          <w:fldChar w:fldCharType="separate"/>
        </w:r>
        <w:r>
          <w:t>72</w:t>
        </w:r>
        <w:r>
          <w:fldChar w:fldCharType="end"/>
        </w:r>
      </w:hyperlink>
    </w:p>
    <w:p>
      <w:pPr>
        <w:pStyle w:val="TOC2"/>
        <w:tabs>
          <w:tab w:val="right" w:leader="dot" w:pos="8306"/>
        </w:tabs>
      </w:pPr>
      <w:hyperlink w:anchor="_Toc6937" w:history="1">
        <w:r>
          <w:rPr>
            <w:rFonts w:ascii="仿宋" w:eastAsia="仿宋" w:hAnsi="仿宋" w:cs="仿宋" w:hint="eastAsia"/>
            <w:lang w:eastAsia="zh-CN"/>
          </w:rPr>
          <w:t>(四)、推广与宣传活动</w:t>
        </w:r>
        <w:r>
          <w:tab/>
        </w:r>
        <w:r>
          <w:fldChar w:fldCharType="begin"/>
        </w:r>
        <w:r>
          <w:instrText xml:space="preserve"> PAGEREF _Toc6937 \h </w:instrText>
        </w:r>
        <w:r>
          <w:fldChar w:fldCharType="separate"/>
        </w:r>
        <w:r>
          <w:t>73</w:t>
        </w:r>
        <w:r>
          <w:fldChar w:fldCharType="end"/>
        </w:r>
      </w:hyperlink>
    </w:p>
    <w:p>
      <w:pPr>
        <w:pStyle w:val="TOC1"/>
        <w:tabs>
          <w:tab w:val="right" w:leader="dot" w:pos="8306"/>
        </w:tabs>
      </w:pPr>
      <w:hyperlink w:anchor="_Toc7067" w:history="1">
        <w:r>
          <w:rPr>
            <w:rFonts w:ascii="仿宋" w:eastAsia="仿宋" w:hAnsi="仿宋" w:cs="仿宋" w:hint="eastAsia"/>
            <w:lang w:eastAsia="zh-CN"/>
          </w:rPr>
          <w:t>十五、风险识别与分类</w:t>
        </w:r>
        <w:r>
          <w:tab/>
        </w:r>
        <w:r>
          <w:fldChar w:fldCharType="begin"/>
        </w:r>
        <w:r>
          <w:instrText xml:space="preserve"> PAGEREF _Toc7067 \h </w:instrText>
        </w:r>
        <w:r>
          <w:fldChar w:fldCharType="separate"/>
        </w:r>
        <w:r>
          <w:t>78</w:t>
        </w:r>
        <w:r>
          <w:fldChar w:fldCharType="end"/>
        </w:r>
      </w:hyperlink>
    </w:p>
    <w:p>
      <w:pPr>
        <w:pStyle w:val="TOC2"/>
        <w:tabs>
          <w:tab w:val="right" w:leader="dot" w:pos="8306"/>
        </w:tabs>
      </w:pPr>
      <w:hyperlink w:anchor="_Toc10159" w:history="1">
        <w:r>
          <w:rPr>
            <w:rFonts w:ascii="仿宋" w:eastAsia="仿宋" w:hAnsi="仿宋" w:cs="仿宋" w:hint="eastAsia"/>
            <w:lang w:eastAsia="zh-CN"/>
          </w:rPr>
          <w:t>(一)、风险识别</w:t>
        </w:r>
        <w:r>
          <w:tab/>
        </w:r>
        <w:r>
          <w:fldChar w:fldCharType="begin"/>
        </w:r>
        <w:r>
          <w:instrText xml:space="preserve"> PAGEREF _Toc10159 \h </w:instrText>
        </w:r>
        <w:r>
          <w:fldChar w:fldCharType="separate"/>
        </w:r>
        <w:r>
          <w:t>78</w:t>
        </w:r>
        <w:r>
          <w:fldChar w:fldCharType="end"/>
        </w:r>
      </w:hyperlink>
    </w:p>
    <w:p>
      <w:pPr>
        <w:pStyle w:val="TOC2"/>
        <w:tabs>
          <w:tab w:val="right" w:leader="dot" w:pos="8306"/>
        </w:tabs>
      </w:pPr>
      <w:hyperlink w:anchor="_Toc31767" w:history="1">
        <w:r>
          <w:rPr>
            <w:rFonts w:ascii="仿宋" w:eastAsia="仿宋" w:hAnsi="仿宋" w:cs="仿宋" w:hint="eastAsia"/>
            <w:lang w:eastAsia="zh-CN"/>
          </w:rPr>
          <w:t>(二)、风险分类</w:t>
        </w:r>
        <w:r>
          <w:tab/>
        </w:r>
        <w:r>
          <w:fldChar w:fldCharType="begin"/>
        </w:r>
        <w:r>
          <w:instrText xml:space="preserve"> PAGEREF _Toc31767 \h </w:instrText>
        </w:r>
        <w:r>
          <w:fldChar w:fldCharType="separate"/>
        </w:r>
        <w:r>
          <w:t>79</w:t>
        </w:r>
        <w:r>
          <w:fldChar w:fldCharType="end"/>
        </w:r>
      </w:hyperlink>
    </w:p>
    <w:p>
      <w:pPr>
        <w:pStyle w:val="TOC1"/>
        <w:tabs>
          <w:tab w:val="right" w:leader="dot" w:pos="8306"/>
        </w:tabs>
      </w:pPr>
      <w:hyperlink w:anchor="_Toc28837" w:history="1">
        <w:r>
          <w:rPr>
            <w:rFonts w:ascii="仿宋" w:eastAsia="仿宋" w:hAnsi="仿宋" w:cs="仿宋" w:hint="eastAsia"/>
            <w:lang w:eastAsia="zh-CN"/>
          </w:rPr>
          <w:t>十六、铸造造型材料项目治理与监督</w:t>
        </w:r>
        <w:r>
          <w:tab/>
        </w:r>
        <w:r>
          <w:fldChar w:fldCharType="begin"/>
        </w:r>
        <w:r>
          <w:instrText xml:space="preserve"> PAGEREF _Toc28837 \h </w:instrText>
        </w:r>
        <w:r>
          <w:fldChar w:fldCharType="separate"/>
        </w:r>
        <w:r>
          <w:t>81</w:t>
        </w:r>
        <w:r>
          <w:fldChar w:fldCharType="end"/>
        </w:r>
      </w:hyperlink>
    </w:p>
    <w:p>
      <w:pPr>
        <w:pStyle w:val="TOC2"/>
        <w:tabs>
          <w:tab w:val="right" w:leader="dot" w:pos="8306"/>
        </w:tabs>
      </w:pPr>
      <w:hyperlink w:anchor="_Toc27289" w:history="1">
        <w:r>
          <w:rPr>
            <w:rFonts w:ascii="仿宋" w:eastAsia="仿宋" w:hAnsi="仿宋" w:cs="仿宋" w:hint="eastAsia"/>
            <w:lang w:eastAsia="zh-CN"/>
          </w:rPr>
          <w:t>(一)、铸造造型材料项目治理结构</w:t>
        </w:r>
        <w:r>
          <w:tab/>
        </w:r>
        <w:r>
          <w:fldChar w:fldCharType="begin"/>
        </w:r>
        <w:r>
          <w:instrText xml:space="preserve"> PAGEREF _Toc27289 \h </w:instrText>
        </w:r>
        <w:r>
          <w:fldChar w:fldCharType="separate"/>
        </w:r>
        <w:r>
          <w:t>81</w:t>
        </w:r>
        <w:r>
          <w:fldChar w:fldCharType="end"/>
        </w:r>
      </w:hyperlink>
    </w:p>
    <w:p>
      <w:pPr>
        <w:pStyle w:val="TOC2"/>
        <w:tabs>
          <w:tab w:val="right" w:leader="dot" w:pos="8306"/>
        </w:tabs>
      </w:pPr>
      <w:hyperlink w:anchor="_Toc12054" w:history="1">
        <w:r>
          <w:rPr>
            <w:rFonts w:ascii="仿宋" w:eastAsia="仿宋" w:hAnsi="仿宋" w:cs="仿宋" w:hint="eastAsia"/>
            <w:lang w:eastAsia="zh-CN"/>
          </w:rPr>
          <w:t>(二)、监督与审计</w:t>
        </w:r>
        <w:r>
          <w:tab/>
        </w:r>
        <w:r>
          <w:fldChar w:fldCharType="begin"/>
        </w:r>
        <w:r>
          <w:instrText xml:space="preserve"> PAGEREF _Toc12054 \h </w:instrText>
        </w:r>
        <w:r>
          <w:fldChar w:fldCharType="separate"/>
        </w:r>
        <w:r>
          <w:t>83</w:t>
        </w:r>
        <w:r>
          <w:fldChar w:fldCharType="end"/>
        </w:r>
      </w:hyperlink>
    </w:p>
    <w:p>
      <w:pPr>
        <w:pStyle w:val="TOC1"/>
        <w:tabs>
          <w:tab w:val="right" w:leader="dot" w:pos="8306"/>
        </w:tabs>
      </w:pPr>
      <w:hyperlink w:anchor="_Toc24322" w:history="1">
        <w:r>
          <w:rPr>
            <w:rFonts w:ascii="仿宋" w:eastAsia="仿宋" w:hAnsi="仿宋" w:cs="仿宋" w:hint="eastAsia"/>
            <w:lang w:eastAsia="zh-CN"/>
          </w:rPr>
          <w:t>十七、铸造造型材料项目变更管理</w:t>
        </w:r>
        <w:r>
          <w:tab/>
        </w:r>
        <w:r>
          <w:fldChar w:fldCharType="begin"/>
        </w:r>
        <w:r>
          <w:instrText xml:space="preserve"> PAGEREF _Toc24322 \h </w:instrText>
        </w:r>
        <w:r>
          <w:fldChar w:fldCharType="separate"/>
        </w:r>
        <w:r>
          <w:t>84</w:t>
        </w:r>
        <w:r>
          <w:fldChar w:fldCharType="end"/>
        </w:r>
      </w:hyperlink>
    </w:p>
    <w:p>
      <w:pPr>
        <w:pStyle w:val="TOC2"/>
        <w:tabs>
          <w:tab w:val="right" w:leader="dot" w:pos="8306"/>
        </w:tabs>
      </w:pPr>
      <w:hyperlink w:anchor="_Toc22986" w:history="1">
        <w:r>
          <w:rPr>
            <w:rFonts w:ascii="仿宋" w:eastAsia="仿宋" w:hAnsi="仿宋" w:cs="仿宋" w:hint="eastAsia"/>
            <w:lang w:eastAsia="zh-CN"/>
          </w:rPr>
          <w:t>(一)、变更申请与评估</w:t>
        </w:r>
        <w:r>
          <w:tab/>
        </w:r>
        <w:r>
          <w:fldChar w:fldCharType="begin"/>
        </w:r>
        <w:r>
          <w:instrText xml:space="preserve"> PAGEREF _Toc22986 \h </w:instrText>
        </w:r>
        <w:r>
          <w:fldChar w:fldCharType="separate"/>
        </w:r>
        <w:r>
          <w:t>84</w:t>
        </w:r>
        <w:r>
          <w:fldChar w:fldCharType="end"/>
        </w:r>
      </w:hyperlink>
    </w:p>
    <w:p>
      <w:pPr>
        <w:pStyle w:val="TOC2"/>
        <w:tabs>
          <w:tab w:val="right" w:leader="dot" w:pos="8306"/>
        </w:tabs>
      </w:pPr>
      <w:hyperlink w:anchor="_Toc442" w:history="1">
        <w:r>
          <w:rPr>
            <w:rFonts w:ascii="仿宋" w:eastAsia="仿宋" w:hAnsi="仿宋" w:cs="仿宋" w:hint="eastAsia"/>
            <w:lang w:eastAsia="zh-CN"/>
          </w:rPr>
          <w:t>(二)、变更实施与控制</w:t>
        </w:r>
        <w:r>
          <w:tab/>
        </w:r>
        <w:r>
          <w:fldChar w:fldCharType="begin"/>
        </w:r>
        <w:r>
          <w:instrText xml:space="preserve"> PAGEREF _Toc442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3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98"/>
      <w:r>
        <w:rPr>
          <w:rFonts w:ascii="仿宋" w:eastAsia="仿宋" w:hAnsi="仿宋" w:cs="仿宋" w:hint="eastAsia"/>
          <w:sz w:val="28"/>
          <w:lang w:eastAsia="zh-CN"/>
        </w:rPr>
        <w:t>一、铸造造型材料项目危机管理</w:t>
      </w:r>
      <w:bookmarkEnd w:id="2"/>
    </w:p>
    <w:p>
      <w:pPr>
        <w:pStyle w:val="Heading2"/>
        <w:rPr>
          <w:rFonts w:ascii="仿宋" w:eastAsia="仿宋" w:hAnsi="仿宋" w:cs="仿宋" w:hint="eastAsia"/>
          <w:lang w:eastAsia="zh-CN"/>
        </w:rPr>
      </w:pPr>
      <w:bookmarkStart w:id="3" w:name="_Toc2589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项目危机管理中，危机预警与识别是确保铸造造型材料项目稳健运行的核心步骤。通过建立全面的监测机制，铸造造型材料项目团队旨在及时发现和理解潜在的风险和危机因素，以便采取及时的预防和应对措施，确保铸造造型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首先，通过深入的风险评估，铸造造型材料项目团队全面分析了整个铸造造型材料项目和各个阶段可能存在的威胁。这包括准确评估每个潜在风险的发生概率和可能影响的程度，为后续危机预警提供了有力支持。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铸造造型材料项目团队着重于明确定义铸造造型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铸造造型材料项目进展的持续监控，团队能够及时发现潜在问题并作出迅速反应。铸造造型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在这一阶段，团队的专业素养和反应速度将发挥至关重要的作用，以确保潜在危机能够在初期得到有效的处理，最大程度地减轻负面影响。通过危机预警与识别，铸造造型材料项目得以更有序、可控地推进。</w:t>
      </w:r>
    </w:p>
    <w:p>
      <w:pPr>
        <w:pStyle w:val="Heading2"/>
        <w:ind w:firstLine="560" w:firstLineChars="200"/>
        <w:rPr>
          <w:rFonts w:ascii="仿宋" w:eastAsia="仿宋" w:hAnsi="仿宋" w:cs="仿宋" w:hint="eastAsia"/>
          <w:sz w:val="28"/>
          <w:lang w:eastAsia="zh-CN"/>
        </w:rPr>
      </w:pPr>
      <w:bookmarkStart w:id="4" w:name="_Toc112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在危机发生时，铸造造型材料项目团队立即行动，成立了应急小组。该小组的任务是迅速制定并实施紧急应对措施，以最小化潜在损失。以下是采取的主要措施：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暂停铸造造型材料项目进度：为遏制危机蔓延，铸造造型材料项目暂时停止进行，以便全面评估当前状况。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资源重新分配：重新评估铸造造型材料项目资源的分配，确保最大限度地减小损失。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实时沟通：与关键利益相关者建立实时沟通机制，向他们传递铸造造型材料项目危机的实际状况，保障铸造造型材料项目核心利益。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在紧急应对的同时，铸造造型材料项目团队强调了团队协作和有效沟通的重要性。以下是团队协作的关键举措：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信息共享机制：建立了信息共享平台，确保团队成员能够及时获取铸造造型材料项目危机的实时信息。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领导者沟通：铸造造型材料项目领导者通过定期会议和即时沟通工具，指导团队应对危机，保持团队稳定运行。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随着危机得到初步控制，铸造造型材料项目团队转向制定恢复计划，以确保铸造造型材料项目能够从中迅速恢复。主要恢复计划包括：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修复受损的进度计划：重新评估铸造造型材料项目进度，制定修复计划，确保铸造造型材料项目尽快回归正常进程。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重新调整资源分配：优化资源分配，确保铸造造型材料项目在有限资源下高效运转。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风险管理机制加强：对铸造造型材料项目风险进行全面评估，制定更强化的风险管理策略，以预防未来可能的危机。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955"/>
      <w:r>
        <w:rPr>
          <w:rFonts w:ascii="仿宋" w:eastAsia="仿宋" w:hAnsi="仿宋" w:cs="仿宋" w:hint="eastAsia"/>
          <w:sz w:val="28"/>
          <w:lang w:eastAsia="zh-CN"/>
        </w:rPr>
        <w:t>二、铸造造型材料项目选址可行性分析</w:t>
      </w:r>
      <w:bookmarkEnd w:id="5"/>
    </w:p>
    <w:p>
      <w:pPr>
        <w:pStyle w:val="Heading2"/>
        <w:rPr>
          <w:rFonts w:ascii="仿宋" w:eastAsia="仿宋" w:hAnsi="仿宋" w:cs="仿宋" w:hint="eastAsia"/>
          <w:lang w:eastAsia="zh-CN"/>
        </w:rPr>
      </w:pPr>
      <w:bookmarkStart w:id="6" w:name="_Toc26375"/>
      <w:r>
        <w:rPr>
          <w:rFonts w:ascii="仿宋" w:eastAsia="仿宋" w:hAnsi="仿宋" w:cs="仿宋" w:hint="eastAsia"/>
          <w:lang w:eastAsia="zh-CN"/>
        </w:rPr>
        <w:t>(一)、铸造造型材料项目选址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该铸造造型材料项目选址位于XX省XX市XX区XXX街道</w:t>
      </w:r>
    </w:p>
    <w:p>
      <w:pPr>
        <w:pStyle w:val="Heading2"/>
        <w:ind w:firstLine="560" w:firstLineChars="200"/>
        <w:rPr>
          <w:rFonts w:ascii="仿宋" w:eastAsia="仿宋" w:hAnsi="仿宋" w:cs="仿宋" w:hint="eastAsia"/>
          <w:sz w:val="28"/>
          <w:lang w:eastAsia="zh-CN"/>
        </w:rPr>
      </w:pPr>
      <w:bookmarkStart w:id="7" w:name="_Toc3047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铸造造型材料项目的征地面积将根据铸造造型材料项目的实际规模和需求进行精确规划。具体面积XXX平方米，旨在确保铸造造型材料项目不仅能够满足当前的发展需求，还能够预留空间以适应未来的扩展。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净用地面积是在征地面积基础上去除不可利用面积后的实际可开发用地。具体面积XXX平方米，考虑到环保、交通、安全等多方面因素，以确保铸造造型材料项目在整体利用效率上达到最优。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铸造造型材料项目计划建设的建筑总规模具体面积XXX平方米。这一规模的确定综合考虑了铸造造型材料项目的性质、规模，以及城市规划的相关要求，确保建筑布局与周边环境协调一致。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绿地率是铸造造型材料项目用地中被规划为绿地的比例。具体面积XXX平方米，旨在通过合理规划绿地，改善铸造造型材料项目周边环境，提升居民生活质量，并符合城市整体绿化规划。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容积率是用地上可以建设的建筑总体积与用地面积之比。具体面积XXX，通过合理的容积率规划，确保铸造造型材料项目建筑规模与周边环境和谐共生。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铸造造型材料项目选址与当地城市规划相一致，具体面积XXX平方米。通过与城市规划部门深入沟通，确保铸造造型材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铸造造型材料项目选址符合当地产业政策，具体面积XXX平方米。这包括铸造造型材料项目对当地经济的促进作用，以及对相关产业的带动效应，确保铸造造型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用地总体要求必须符合环保和可持续发展的原则，具体面积XXX平方米。通过采用绿色建筑设计、节能减排等措施，确保铸造造型材料项目在建设和运营过程中对环境的影响最小化，达到可持续发展的要求。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确保铸造造型材料项目选址具备必要的公共设施配套，具体面积XXX平方米。这包括交通便利性、教育、医疗等基础设施，以提高居民生活品质，使得铸造造型材料项目选址更具吸引力。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考虑用地总体要求对当地社会稳定性的影响，具体面积XXX平方米。通过深入了解当地社区反馈，确保铸造造型材料项目的选址和建设过程对当地社会和谐稳定产生积极作用。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铸造造型材料项目选址不仅符合法规和规划，还在实际操作中具有可行性。这一全面规划将为铸造造型材料项目的成功实施提供坚实的基础，确保铸造造型材料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623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铸造造型材料项目的设备规划和空间设计中，我们将采取灵活设备布局的措施。设备布局将根据实际需求进行灵活设计，避免不必要的浪费。通过合理规划设备摆放位置，我们将提高设备的利用率，减少设备间距，以确保铸造造型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进一步，我们计划在铸造造型材料项目内部引入共享设施的概念，例如共享会议室、办公区等。通过这种方式，我们可以减少对资源的重复建设，提高资源共享效率，从而减小铸造造型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铸造造型材料项目的总图布置中，我们将不同功能区域进行明确的规划，以最大程度满足铸造造型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022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铸造造型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铸造造型材料项目对环境的影响是综合评价的重要因素之一。我们将详细考虑选址周边的自然环境、生态保护区、水源地等情况，确保铸造造型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对选址的评价还需充分考虑当地政府的产业政策和法规。我们将详细了解铸造造型材料项目所在地的相关政策，确保铸造造型材料项目的规划和运营与当地法规相符，降低不必要的法律风险。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考虑到社会稳定性对企业运营的重要性，我们将评估选址地区的社会安全情况、劳工关系、社区反馈等方面，以确保铸造造型材料项目的建设和运营不会受到社会稳定性的负面影响。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最后，我们将综合考虑用地成本，包括土地购置费用、土地开发成本等。通过对用地成本的详细评估，我们能够做出更为精确的经济效益分析，为铸造造型材料项目的投资决策提供有力支持。</w:t>
      </w:r>
    </w:p>
    <w:p>
      <w:pPr>
        <w:pStyle w:val="Heading1"/>
        <w:ind w:firstLine="560" w:firstLineChars="200"/>
        <w:rPr>
          <w:rFonts w:ascii="仿宋" w:eastAsia="仿宋" w:hAnsi="仿宋" w:cs="仿宋" w:hint="eastAsia"/>
          <w:sz w:val="28"/>
          <w:lang w:eastAsia="zh-CN"/>
        </w:rPr>
      </w:pPr>
      <w:bookmarkStart w:id="11" w:name="_Toc336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4305"/>
      <w:r>
        <w:rPr>
          <w:rFonts w:ascii="仿宋" w:eastAsia="仿宋" w:hAnsi="仿宋" w:cs="仿宋" w:hint="eastAsia"/>
          <w:lang w:eastAsia="zh-CN"/>
        </w:rPr>
        <w:t>(一)、铸造造型材料行业分析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行业一直以来都是市场的关注焦点。行业内的发展趋势、竞争态势以及潜在机会都对铸造造型材料项目的推进产生深远的影响。通过深入研究行业的整体概貌，我们将更好地理解行业的核心特征，为铸造造型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行业，技术一直是推动创新和发展的关键因素。我们将对当前技术趋势进行详尽分析，包括但不限于人工智能、大数据应用、先进制造技术等。这有助于铸造造型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铸造造型材料项目成功的基础。我们将对主要竞争对手进行深入研究，包括其市场份额、产品特点、市场定位等。通过全面了解竞争对手的优势和劣势，铸造造型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5747"/>
      <w:r>
        <w:rPr>
          <w:rFonts w:ascii="仿宋" w:eastAsia="仿宋" w:hAnsi="仿宋" w:cs="仿宋" w:hint="eastAsia"/>
          <w:sz w:val="28"/>
          <w:lang w:eastAsia="zh-CN"/>
        </w:rPr>
        <w:t>(二)、铸造造型材料市场分析预测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铸造造型材料市场未来的增长趋势。这包括市场的整体规模、各细分领域的发展趋势等。铸造造型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铸造造型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铸造造型材料项目实施过程中需要充分考虑的因素。我们将对市场风险进行全面评估，包括但不限于政策法规风险、市场竞争风险、技术变革风险等。通过对潜在风险的深入分析，铸造造型材料项目可以制定相应的风险缓解策略，降低不确定性对铸造造型材料项目的影响。</w:t>
      </w:r>
    </w:p>
    <w:p>
      <w:pPr>
        <w:pStyle w:val="Heading1"/>
        <w:ind w:firstLine="560" w:firstLineChars="200"/>
        <w:rPr>
          <w:rFonts w:ascii="仿宋" w:eastAsia="仿宋" w:hAnsi="仿宋" w:cs="仿宋" w:hint="eastAsia"/>
          <w:sz w:val="28"/>
          <w:lang w:eastAsia="zh-CN"/>
        </w:rPr>
      </w:pPr>
      <w:bookmarkStart w:id="14" w:name="_Toc2165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715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铸造造型材料项目的主要产品是XXXX，预计年产值为XXX万元。这一产品在市场中占据着重要的地位，其广泛的应用范围使得该铸造造型材料项目的市场前景非常广阔。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铸造造型材料项目的xxx产品作为重要的原材料之一，将在多个领域发挥关键作用。其在建筑、交通、能源等方面的广泛应用将为整个产业链提供强大的支持，形成产业协同效应。铸造造型材料项目的年产值XXX万XXX万XXX万万元不仅反映了其在市场上的巨大潜力，更预示着它对国民经济的积极贡献。这种关联度高、涉及面广的产业关系，使得该铸造造型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498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总征地面积为XXXX平方米，相当于约XX.XX亩，其中净用地面积为XXXX平方米，红线范围内相当于约XX.XX亩。这一用地规模充分考虑了铸造造型材料项目的建设需求，保障了铸造造型材料项目在合适的空间内得以充分发展。铸造造型材料项目规划的总建筑面积为XXXX平方米，其中主体工程建设占XXXX平方米，计容建筑面积达XXXX平方米。预计建筑工程的投资将达到XXXX万元，为铸造造型材料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计划购置的设备共计XXXX台（套），设备购置费用为XXXX万元。这一设备购置计划充分考虑到铸造造型材料项目的生产需求和技术要求，确保了铸造造型材料项目在生产运营中具备先进的技术装备和高效的生产能力。设备的合理配置将为铸造造型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计划总投资为XXXX万元，预计年实现营业收入为XXXX万元。这一产能规模的设定旨在确保铸造造型材料项目能够在投资与回报之间取得平衡，实现长期可持续的发展。铸造造型材料项目的总投资充分考虑到各个方面的需求，包括用地建设、设备购置等多个环节，以确保铸造造型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7176"/>
      <w:r>
        <w:rPr>
          <w:rFonts w:ascii="仿宋" w:eastAsia="仿宋" w:hAnsi="仿宋" w:cs="仿宋" w:hint="eastAsia"/>
          <w:sz w:val="28"/>
          <w:lang w:eastAsia="zh-CN"/>
        </w:rPr>
        <w:t>五、铸造造型材料项目绩效评估</w:t>
      </w:r>
      <w:bookmarkEnd w:id="17"/>
    </w:p>
    <w:p>
      <w:pPr>
        <w:pStyle w:val="Heading2"/>
        <w:rPr>
          <w:rFonts w:ascii="仿宋" w:eastAsia="仿宋" w:hAnsi="仿宋" w:cs="仿宋" w:hint="eastAsia"/>
          <w:lang w:eastAsia="zh-CN"/>
        </w:rPr>
      </w:pPr>
      <w:bookmarkStart w:id="18" w:name="_Toc28412"/>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铸造造型材料项目中，我们设计了一套全面的绩效评估指标，以确保铸造造型材料项目的可控和成功交付。这些指标跨足铸造造型材料项目目标、成本、进度和质量等多个维度，为我们提供了全面洞察铸造造型材料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目标达成率是我们关注的首要指标。我们设定了明确的目标，并通过定期监测和评估，迅速发现并应对潜在的目标偏差。这为铸造造型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成本绩效是另一个核心关注点。通过实际成本与预算成本的对比分析，我们深入了解成本差异的原因，及时调整资源分配，保持铸造造型材料项目在经济效益方面的合理水平。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造型材料项目进度作为关键的绩效指标之一，得到了精心的关注。我们制定了详细的铸造造型材料项目进度计划，并设立了进度符合度指标，确保实际进度与计划进度保持一致。这使我们能够快速发现和解决潜在的进度问题，保持铸造造型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铸造造型材料项目绩效的不可或缺的一环。我们引入了一系列的质量标准和客户满意度指标，以确保铸造造型材料项目交付的成果在质量上达到或超越预期水平。通过持续监测这些指标，我们努力提升铸造造型材料项目整体质量水平，为铸造造型材料项目的成功交付提供有力保障。通过这些科学且全面的绩效评估，我们能够更好地引导铸造造型材料项目的持续改进，确保铸造造型材料项目目标的顺利达成。</w:t>
      </w:r>
    </w:p>
    <w:p>
      <w:pPr>
        <w:pStyle w:val="Heading2"/>
        <w:ind w:firstLine="560" w:firstLineChars="200"/>
        <w:rPr>
          <w:rFonts w:ascii="仿宋" w:eastAsia="仿宋" w:hAnsi="仿宋" w:cs="仿宋" w:hint="eastAsia"/>
          <w:sz w:val="28"/>
          <w:lang w:eastAsia="zh-CN"/>
        </w:rPr>
      </w:pPr>
      <w:bookmarkStart w:id="19" w:name="_Toc3269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绩效评估是铸造造型材料项目中的关键环节，为确保铸造造型材料项目达到预期目标，我们采用了多层次、多维度的绩效评估方法。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铸造造型材料项目的战略目标对齐，确保每个决策和行动都与铸造造型材料项目整体目标保持一致。团队会定期召开战略对齐会议，审视当前工作与铸造造型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铸造造型材料项目进度、质量、成本和风险等方面。这些指标通过数据收集和分析，为铸造造型材料项目管理团队提供了客观的评估依据。例如，我们通过铸造造型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绩效评估不仅仅停留在铸造造型材料项目内部，还考虑了铸造造型材料项目对外部环境的影响。我们定期进行干系人满意度调查，以了解各利益相关方对铸造造型材料项目的期望和满意度，并及时做出调整。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这种多层次、多角度的绩效评估方法，使得我们能够全面了解铸造造型材料项目的运行状态，及时做出调整，确保铸造造型材料项目在不断变化的环境中保持稳健前行。</w:t>
      </w:r>
    </w:p>
    <w:p>
      <w:pPr>
        <w:pStyle w:val="Heading2"/>
        <w:ind w:firstLine="560" w:firstLineChars="200"/>
        <w:rPr>
          <w:rFonts w:ascii="仿宋" w:eastAsia="仿宋" w:hAnsi="仿宋" w:cs="仿宋" w:hint="eastAsia"/>
          <w:sz w:val="28"/>
          <w:lang w:eastAsia="zh-CN"/>
        </w:rPr>
      </w:pPr>
      <w:bookmarkStart w:id="20" w:name="_Toc16254"/>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为了确保铸造造型材料项目的有效管理和不断优化，我们采用了精心设计的绩效评估周期。这个周期旨在实现灵活、实时和全面的评估，以适应铸造造型材料项目执行中的各种挑战。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https://d.book118.com/588007022106006022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铸造造型材料项目规划设计纲要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975F84"/>
    <w:rsid w:val="77975F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00702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2023-12-30T20:51:00Z</dcterms:created>
  <dcterms:modified xsi:type="dcterms:W3CDTF">2023-12-30T20:51:23Z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9BBF15FAC03F471281B2960C789B8553_11</vt:lpwstr>
  </property>
  <property fmtid="{D5CDD505-2E9C-101B-9397-08002B2CF9AE}" pid="3" name="KSOProductBuildVer">
    <vt:lpwstr>2052-12.1.0.16120</vt:lpwstr>
  </property>
</Properties>
</file>