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现场总线计算机通讯模板相关行业公司成立报告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290" w:history="1">
        <w:r>
          <w:rPr>
            <w:rFonts w:ascii="仿宋" w:eastAsia="仿宋" w:hAnsi="仿宋" w:cs="仿宋" w:hint="eastAsia"/>
            <w:lang w:eastAsia="zh-CN"/>
          </w:rPr>
          <w:t>前言</w:t>
        </w:r>
        <w:r>
          <w:tab/>
        </w:r>
        <w:r>
          <w:fldChar w:fldCharType="begin"/>
        </w:r>
        <w:r>
          <w:instrText xml:space="preserve"> PAGEREF _Toc22290 \h </w:instrText>
        </w:r>
        <w:r>
          <w:fldChar w:fldCharType="separate"/>
        </w:r>
        <w:r>
          <w:t>3</w:t>
        </w:r>
        <w:r>
          <w:fldChar w:fldCharType="end"/>
        </w:r>
      </w:hyperlink>
    </w:p>
    <w:p>
      <w:pPr>
        <w:pStyle w:val="TOC1"/>
        <w:tabs>
          <w:tab w:val="right" w:leader="dot" w:pos="8306"/>
        </w:tabs>
      </w:pPr>
      <w:hyperlink w:anchor="_Toc11017" w:history="1">
        <w:r>
          <w:rPr>
            <w:rFonts w:ascii="仿宋" w:eastAsia="仿宋" w:hAnsi="仿宋" w:cs="仿宋" w:hint="eastAsia"/>
            <w:lang w:eastAsia="zh-CN"/>
          </w:rPr>
          <w:t>一、选址分析</w:t>
        </w:r>
        <w:r>
          <w:tab/>
        </w:r>
        <w:r>
          <w:fldChar w:fldCharType="begin"/>
        </w:r>
        <w:r>
          <w:instrText xml:space="preserve"> PAGEREF _Toc11017 \h </w:instrText>
        </w:r>
        <w:r>
          <w:fldChar w:fldCharType="separate"/>
        </w:r>
        <w:r>
          <w:t>3</w:t>
        </w:r>
        <w:r>
          <w:fldChar w:fldCharType="end"/>
        </w:r>
      </w:hyperlink>
    </w:p>
    <w:p>
      <w:pPr>
        <w:pStyle w:val="TOC2"/>
        <w:tabs>
          <w:tab w:val="right" w:leader="dot" w:pos="8306"/>
        </w:tabs>
      </w:pPr>
      <w:hyperlink w:anchor="_Toc15309" w:history="1">
        <w:r>
          <w:rPr>
            <w:rFonts w:ascii="仿宋" w:eastAsia="仿宋" w:hAnsi="仿宋" w:cs="仿宋" w:hint="eastAsia"/>
            <w:lang w:eastAsia="zh-CN"/>
          </w:rPr>
          <w:t>(一)、现场总线计算机通讯模板项目选址原则</w:t>
        </w:r>
        <w:r>
          <w:tab/>
        </w:r>
        <w:r>
          <w:fldChar w:fldCharType="begin"/>
        </w:r>
        <w:r>
          <w:instrText xml:space="preserve"> PAGEREF _Toc15309 \h </w:instrText>
        </w:r>
        <w:r>
          <w:fldChar w:fldCharType="separate"/>
        </w:r>
        <w:r>
          <w:t>3</w:t>
        </w:r>
        <w:r>
          <w:fldChar w:fldCharType="end"/>
        </w:r>
      </w:hyperlink>
    </w:p>
    <w:p>
      <w:pPr>
        <w:pStyle w:val="TOC2"/>
        <w:tabs>
          <w:tab w:val="right" w:leader="dot" w:pos="8306"/>
        </w:tabs>
      </w:pPr>
      <w:hyperlink w:anchor="_Toc4921" w:history="1">
        <w:r>
          <w:rPr>
            <w:rFonts w:ascii="仿宋" w:eastAsia="仿宋" w:hAnsi="仿宋" w:cs="仿宋" w:hint="eastAsia"/>
            <w:lang w:eastAsia="zh-CN"/>
          </w:rPr>
          <w:t>(二)、建设区基本情况</w:t>
        </w:r>
        <w:r>
          <w:tab/>
        </w:r>
        <w:r>
          <w:fldChar w:fldCharType="begin"/>
        </w:r>
        <w:r>
          <w:instrText xml:space="preserve"> PAGEREF _Toc4921 \h </w:instrText>
        </w:r>
        <w:r>
          <w:fldChar w:fldCharType="separate"/>
        </w:r>
        <w:r>
          <w:t>5</w:t>
        </w:r>
        <w:r>
          <w:fldChar w:fldCharType="end"/>
        </w:r>
      </w:hyperlink>
    </w:p>
    <w:p>
      <w:pPr>
        <w:pStyle w:val="TOC2"/>
        <w:tabs>
          <w:tab w:val="right" w:leader="dot" w:pos="8306"/>
        </w:tabs>
      </w:pPr>
      <w:hyperlink w:anchor="_Toc8381" w:history="1">
        <w:r>
          <w:rPr>
            <w:rFonts w:ascii="仿宋" w:eastAsia="仿宋" w:hAnsi="仿宋" w:cs="仿宋" w:hint="eastAsia"/>
            <w:lang w:eastAsia="zh-CN"/>
          </w:rPr>
          <w:t>(三)、发展目标</w:t>
        </w:r>
        <w:r>
          <w:tab/>
        </w:r>
        <w:r>
          <w:fldChar w:fldCharType="begin"/>
        </w:r>
        <w:r>
          <w:instrText xml:space="preserve"> PAGEREF _Toc8381 \h </w:instrText>
        </w:r>
        <w:r>
          <w:fldChar w:fldCharType="separate"/>
        </w:r>
        <w:r>
          <w:t>6</w:t>
        </w:r>
        <w:r>
          <w:fldChar w:fldCharType="end"/>
        </w:r>
      </w:hyperlink>
    </w:p>
    <w:p>
      <w:pPr>
        <w:pStyle w:val="TOC2"/>
        <w:tabs>
          <w:tab w:val="right" w:leader="dot" w:pos="8306"/>
        </w:tabs>
      </w:pPr>
      <w:hyperlink w:anchor="_Toc27140" w:history="1">
        <w:r>
          <w:rPr>
            <w:rFonts w:ascii="仿宋" w:eastAsia="仿宋" w:hAnsi="仿宋" w:cs="仿宋" w:hint="eastAsia"/>
            <w:lang w:eastAsia="zh-CN"/>
          </w:rPr>
          <w:t>(四)、产业发展方向</w:t>
        </w:r>
        <w:r>
          <w:tab/>
        </w:r>
        <w:r>
          <w:fldChar w:fldCharType="begin"/>
        </w:r>
        <w:r>
          <w:instrText xml:space="preserve"> PAGEREF _Toc27140 \h </w:instrText>
        </w:r>
        <w:r>
          <w:fldChar w:fldCharType="separate"/>
        </w:r>
        <w:r>
          <w:t>7</w:t>
        </w:r>
        <w:r>
          <w:fldChar w:fldCharType="end"/>
        </w:r>
      </w:hyperlink>
    </w:p>
    <w:p>
      <w:pPr>
        <w:pStyle w:val="TOC2"/>
        <w:tabs>
          <w:tab w:val="right" w:leader="dot" w:pos="8306"/>
        </w:tabs>
      </w:pPr>
      <w:hyperlink w:anchor="_Toc28966" w:history="1">
        <w:r>
          <w:rPr>
            <w:rFonts w:ascii="仿宋" w:eastAsia="仿宋" w:hAnsi="仿宋" w:cs="仿宋" w:hint="eastAsia"/>
            <w:lang w:eastAsia="zh-CN"/>
          </w:rPr>
          <w:t>(五)、现场总线计算机通讯模板项目选址综合评价</w:t>
        </w:r>
        <w:r>
          <w:tab/>
        </w:r>
        <w:r>
          <w:fldChar w:fldCharType="begin"/>
        </w:r>
        <w:r>
          <w:instrText xml:space="preserve"> PAGEREF _Toc28966 \h </w:instrText>
        </w:r>
        <w:r>
          <w:fldChar w:fldCharType="separate"/>
        </w:r>
        <w:r>
          <w:t>8</w:t>
        </w:r>
        <w:r>
          <w:fldChar w:fldCharType="end"/>
        </w:r>
      </w:hyperlink>
    </w:p>
    <w:p>
      <w:pPr>
        <w:pStyle w:val="TOC1"/>
        <w:tabs>
          <w:tab w:val="right" w:leader="dot" w:pos="8306"/>
        </w:tabs>
      </w:pPr>
      <w:hyperlink w:anchor="_Toc18830" w:history="1">
        <w:r>
          <w:rPr>
            <w:rFonts w:ascii="仿宋" w:eastAsia="仿宋" w:hAnsi="仿宋" w:cs="仿宋" w:hint="eastAsia"/>
            <w:lang w:eastAsia="zh-CN"/>
          </w:rPr>
          <w:t>二、公司成立方案</w:t>
        </w:r>
        <w:r>
          <w:tab/>
        </w:r>
        <w:r>
          <w:fldChar w:fldCharType="begin"/>
        </w:r>
        <w:r>
          <w:instrText xml:space="preserve"> PAGEREF _Toc18830 \h </w:instrText>
        </w:r>
        <w:r>
          <w:fldChar w:fldCharType="separate"/>
        </w:r>
        <w:r>
          <w:t>9</w:t>
        </w:r>
        <w:r>
          <w:fldChar w:fldCharType="end"/>
        </w:r>
      </w:hyperlink>
    </w:p>
    <w:p>
      <w:pPr>
        <w:pStyle w:val="TOC2"/>
        <w:tabs>
          <w:tab w:val="right" w:leader="dot" w:pos="8306"/>
        </w:tabs>
      </w:pPr>
      <w:hyperlink w:anchor="_Toc29405" w:history="1">
        <w:r>
          <w:rPr>
            <w:rFonts w:ascii="仿宋" w:eastAsia="仿宋" w:hAnsi="仿宋" w:cs="仿宋" w:hint="eastAsia"/>
            <w:lang w:eastAsia="zh-CN"/>
          </w:rPr>
          <w:t>(一)、公司经营宗旨</w:t>
        </w:r>
        <w:r>
          <w:tab/>
        </w:r>
        <w:r>
          <w:fldChar w:fldCharType="begin"/>
        </w:r>
        <w:r>
          <w:instrText xml:space="preserve"> PAGEREF _Toc29405 \h </w:instrText>
        </w:r>
        <w:r>
          <w:fldChar w:fldCharType="separate"/>
        </w:r>
        <w:r>
          <w:t>9</w:t>
        </w:r>
        <w:r>
          <w:fldChar w:fldCharType="end"/>
        </w:r>
      </w:hyperlink>
    </w:p>
    <w:p>
      <w:pPr>
        <w:pStyle w:val="TOC2"/>
        <w:tabs>
          <w:tab w:val="right" w:leader="dot" w:pos="8306"/>
        </w:tabs>
      </w:pPr>
      <w:hyperlink w:anchor="_Toc11152" w:history="1">
        <w:r>
          <w:rPr>
            <w:rFonts w:ascii="仿宋" w:eastAsia="仿宋" w:hAnsi="仿宋" w:cs="仿宋" w:hint="eastAsia"/>
            <w:lang w:eastAsia="zh-CN"/>
          </w:rPr>
          <w:t>(二)、公司的目标、主要职责</w:t>
        </w:r>
        <w:r>
          <w:tab/>
        </w:r>
        <w:r>
          <w:fldChar w:fldCharType="begin"/>
        </w:r>
        <w:r>
          <w:instrText xml:space="preserve"> PAGEREF _Toc11152 \h </w:instrText>
        </w:r>
        <w:r>
          <w:fldChar w:fldCharType="separate"/>
        </w:r>
        <w:r>
          <w:t>10</w:t>
        </w:r>
        <w:r>
          <w:fldChar w:fldCharType="end"/>
        </w:r>
      </w:hyperlink>
    </w:p>
    <w:p>
      <w:pPr>
        <w:pStyle w:val="TOC2"/>
        <w:tabs>
          <w:tab w:val="right" w:leader="dot" w:pos="8306"/>
        </w:tabs>
      </w:pPr>
      <w:hyperlink w:anchor="_Toc16135" w:history="1">
        <w:r>
          <w:rPr>
            <w:rFonts w:ascii="仿宋" w:eastAsia="仿宋" w:hAnsi="仿宋" w:cs="仿宋" w:hint="eastAsia"/>
            <w:lang w:eastAsia="zh-CN"/>
          </w:rPr>
          <w:t>(三)、公司组建方式</w:t>
        </w:r>
        <w:r>
          <w:tab/>
        </w:r>
        <w:r>
          <w:fldChar w:fldCharType="begin"/>
        </w:r>
        <w:r>
          <w:instrText xml:space="preserve"> PAGEREF _Toc16135 \h </w:instrText>
        </w:r>
        <w:r>
          <w:fldChar w:fldCharType="separate"/>
        </w:r>
        <w:r>
          <w:t>12</w:t>
        </w:r>
        <w:r>
          <w:fldChar w:fldCharType="end"/>
        </w:r>
      </w:hyperlink>
    </w:p>
    <w:p>
      <w:pPr>
        <w:pStyle w:val="TOC2"/>
        <w:tabs>
          <w:tab w:val="right" w:leader="dot" w:pos="8306"/>
        </w:tabs>
      </w:pPr>
      <w:hyperlink w:anchor="_Toc31139" w:history="1">
        <w:r>
          <w:rPr>
            <w:rFonts w:ascii="仿宋" w:eastAsia="仿宋" w:hAnsi="仿宋" w:cs="仿宋" w:hint="eastAsia"/>
            <w:lang w:eastAsia="zh-CN"/>
          </w:rPr>
          <w:t>(四)、公司管理体制</w:t>
        </w:r>
        <w:r>
          <w:tab/>
        </w:r>
        <w:r>
          <w:fldChar w:fldCharType="begin"/>
        </w:r>
        <w:r>
          <w:instrText xml:space="preserve"> PAGEREF _Toc31139 \h </w:instrText>
        </w:r>
        <w:r>
          <w:fldChar w:fldCharType="separate"/>
        </w:r>
        <w:r>
          <w:t>13</w:t>
        </w:r>
        <w:r>
          <w:fldChar w:fldCharType="end"/>
        </w:r>
      </w:hyperlink>
    </w:p>
    <w:p>
      <w:pPr>
        <w:pStyle w:val="TOC2"/>
        <w:tabs>
          <w:tab w:val="right" w:leader="dot" w:pos="8306"/>
        </w:tabs>
      </w:pPr>
      <w:hyperlink w:anchor="_Toc8635" w:history="1">
        <w:r>
          <w:rPr>
            <w:rFonts w:ascii="仿宋" w:eastAsia="仿宋" w:hAnsi="仿宋" w:cs="仿宋" w:hint="eastAsia"/>
            <w:lang w:eastAsia="zh-CN"/>
          </w:rPr>
          <w:t>(五)、部门职责及权限</w:t>
        </w:r>
        <w:r>
          <w:tab/>
        </w:r>
        <w:r>
          <w:fldChar w:fldCharType="begin"/>
        </w:r>
        <w:r>
          <w:instrText xml:space="preserve"> PAGEREF _Toc8635 \h </w:instrText>
        </w:r>
        <w:r>
          <w:fldChar w:fldCharType="separate"/>
        </w:r>
        <w:r>
          <w:t>14</w:t>
        </w:r>
        <w:r>
          <w:fldChar w:fldCharType="end"/>
        </w:r>
      </w:hyperlink>
    </w:p>
    <w:p>
      <w:pPr>
        <w:pStyle w:val="TOC2"/>
        <w:tabs>
          <w:tab w:val="right" w:leader="dot" w:pos="8306"/>
        </w:tabs>
      </w:pPr>
      <w:hyperlink w:anchor="_Toc15578" w:history="1">
        <w:r>
          <w:rPr>
            <w:rFonts w:ascii="仿宋" w:eastAsia="仿宋" w:hAnsi="仿宋" w:cs="仿宋" w:hint="eastAsia"/>
            <w:lang w:eastAsia="zh-CN"/>
          </w:rPr>
          <w:t>(六)、核心人员介绍</w:t>
        </w:r>
        <w:r>
          <w:tab/>
        </w:r>
        <w:r>
          <w:fldChar w:fldCharType="begin"/>
        </w:r>
        <w:r>
          <w:instrText xml:space="preserve"> PAGEREF _Toc15578 \h </w:instrText>
        </w:r>
        <w:r>
          <w:fldChar w:fldCharType="separate"/>
        </w:r>
        <w:r>
          <w:t>17</w:t>
        </w:r>
        <w:r>
          <w:fldChar w:fldCharType="end"/>
        </w:r>
      </w:hyperlink>
    </w:p>
    <w:p>
      <w:pPr>
        <w:pStyle w:val="TOC2"/>
        <w:tabs>
          <w:tab w:val="right" w:leader="dot" w:pos="8306"/>
        </w:tabs>
      </w:pPr>
      <w:hyperlink w:anchor="_Toc8115" w:history="1">
        <w:r>
          <w:rPr>
            <w:rFonts w:ascii="仿宋" w:eastAsia="仿宋" w:hAnsi="仿宋" w:cs="仿宋" w:hint="eastAsia"/>
            <w:lang w:eastAsia="zh-CN"/>
          </w:rPr>
          <w:t>(七)、财务会计制度</w:t>
        </w:r>
        <w:r>
          <w:tab/>
        </w:r>
        <w:r>
          <w:fldChar w:fldCharType="begin"/>
        </w:r>
        <w:r>
          <w:instrText xml:space="preserve"> PAGEREF _Toc8115 \h </w:instrText>
        </w:r>
        <w:r>
          <w:fldChar w:fldCharType="separate"/>
        </w:r>
        <w:r>
          <w:t>19</w:t>
        </w:r>
        <w:r>
          <w:fldChar w:fldCharType="end"/>
        </w:r>
      </w:hyperlink>
    </w:p>
    <w:p>
      <w:pPr>
        <w:pStyle w:val="TOC1"/>
        <w:tabs>
          <w:tab w:val="right" w:leader="dot" w:pos="8306"/>
        </w:tabs>
      </w:pPr>
      <w:hyperlink w:anchor="_Toc20280" w:history="1">
        <w:r>
          <w:rPr>
            <w:rFonts w:ascii="仿宋" w:eastAsia="仿宋" w:hAnsi="仿宋" w:cs="仿宋" w:hint="eastAsia"/>
            <w:lang w:eastAsia="zh-CN"/>
          </w:rPr>
          <w:t>三、发展规划</w:t>
        </w:r>
        <w:r>
          <w:tab/>
        </w:r>
        <w:r>
          <w:fldChar w:fldCharType="begin"/>
        </w:r>
        <w:r>
          <w:instrText xml:space="preserve"> PAGEREF _Toc20280 \h </w:instrText>
        </w:r>
        <w:r>
          <w:fldChar w:fldCharType="separate"/>
        </w:r>
        <w:r>
          <w:t>24</w:t>
        </w:r>
        <w:r>
          <w:fldChar w:fldCharType="end"/>
        </w:r>
      </w:hyperlink>
    </w:p>
    <w:p>
      <w:pPr>
        <w:pStyle w:val="TOC2"/>
        <w:tabs>
          <w:tab w:val="right" w:leader="dot" w:pos="8306"/>
        </w:tabs>
      </w:pPr>
      <w:hyperlink w:anchor="_Toc6762" w:history="1">
        <w:r>
          <w:rPr>
            <w:rFonts w:ascii="仿宋" w:eastAsia="仿宋" w:hAnsi="仿宋" w:cs="仿宋" w:hint="eastAsia"/>
            <w:lang w:eastAsia="zh-CN"/>
          </w:rPr>
          <w:t>(一)、公司发展规划</w:t>
        </w:r>
        <w:r>
          <w:tab/>
        </w:r>
        <w:r>
          <w:fldChar w:fldCharType="begin"/>
        </w:r>
        <w:r>
          <w:instrText xml:space="preserve"> PAGEREF _Toc6762 \h </w:instrText>
        </w:r>
        <w:r>
          <w:fldChar w:fldCharType="separate"/>
        </w:r>
        <w:r>
          <w:t>24</w:t>
        </w:r>
        <w:r>
          <w:fldChar w:fldCharType="end"/>
        </w:r>
      </w:hyperlink>
    </w:p>
    <w:p>
      <w:pPr>
        <w:pStyle w:val="TOC2"/>
        <w:tabs>
          <w:tab w:val="right" w:leader="dot" w:pos="8306"/>
        </w:tabs>
      </w:pPr>
      <w:hyperlink w:anchor="_Toc17858" w:history="1">
        <w:r>
          <w:rPr>
            <w:rFonts w:ascii="仿宋" w:eastAsia="仿宋" w:hAnsi="仿宋" w:cs="仿宋" w:hint="eastAsia"/>
            <w:lang w:eastAsia="zh-CN"/>
          </w:rPr>
          <w:t>(二)、保障措施</w:t>
        </w:r>
        <w:r>
          <w:tab/>
        </w:r>
        <w:r>
          <w:fldChar w:fldCharType="begin"/>
        </w:r>
        <w:r>
          <w:instrText xml:space="preserve"> PAGEREF _Toc17858 \h </w:instrText>
        </w:r>
        <w:r>
          <w:fldChar w:fldCharType="separate"/>
        </w:r>
        <w:r>
          <w:t>25</w:t>
        </w:r>
        <w:r>
          <w:fldChar w:fldCharType="end"/>
        </w:r>
      </w:hyperlink>
    </w:p>
    <w:p>
      <w:pPr>
        <w:pStyle w:val="TOC1"/>
        <w:tabs>
          <w:tab w:val="right" w:leader="dot" w:pos="8306"/>
        </w:tabs>
      </w:pPr>
      <w:hyperlink w:anchor="_Toc3681" w:history="1">
        <w:r>
          <w:rPr>
            <w:rFonts w:ascii="仿宋" w:eastAsia="仿宋" w:hAnsi="仿宋" w:cs="仿宋" w:hint="eastAsia"/>
            <w:lang w:eastAsia="zh-CN"/>
          </w:rPr>
          <w:t>四、法人治理</w:t>
        </w:r>
        <w:r>
          <w:tab/>
        </w:r>
        <w:r>
          <w:fldChar w:fldCharType="begin"/>
        </w:r>
        <w:r>
          <w:instrText xml:space="preserve"> PAGEREF _Toc3681 \h </w:instrText>
        </w:r>
        <w:r>
          <w:fldChar w:fldCharType="separate"/>
        </w:r>
        <w:r>
          <w:t>30</w:t>
        </w:r>
        <w:r>
          <w:fldChar w:fldCharType="end"/>
        </w:r>
      </w:hyperlink>
    </w:p>
    <w:p>
      <w:pPr>
        <w:pStyle w:val="TOC2"/>
        <w:tabs>
          <w:tab w:val="right" w:leader="dot" w:pos="8306"/>
        </w:tabs>
      </w:pPr>
      <w:hyperlink w:anchor="_Toc16448" w:history="1">
        <w:r>
          <w:rPr>
            <w:rFonts w:ascii="仿宋" w:eastAsia="仿宋" w:hAnsi="仿宋" w:cs="仿宋" w:hint="eastAsia"/>
            <w:lang w:eastAsia="zh-CN"/>
          </w:rPr>
          <w:t>(一)、股东权利及义务</w:t>
        </w:r>
        <w:r>
          <w:tab/>
        </w:r>
        <w:r>
          <w:fldChar w:fldCharType="begin"/>
        </w:r>
        <w:r>
          <w:instrText xml:space="preserve"> PAGEREF _Toc16448 \h </w:instrText>
        </w:r>
        <w:r>
          <w:fldChar w:fldCharType="separate"/>
        </w:r>
        <w:r>
          <w:t>30</w:t>
        </w:r>
        <w:r>
          <w:fldChar w:fldCharType="end"/>
        </w:r>
      </w:hyperlink>
    </w:p>
    <w:p>
      <w:pPr>
        <w:pStyle w:val="TOC2"/>
        <w:tabs>
          <w:tab w:val="right" w:leader="dot" w:pos="8306"/>
        </w:tabs>
      </w:pPr>
      <w:hyperlink w:anchor="_Toc1122" w:history="1">
        <w:r>
          <w:rPr>
            <w:rFonts w:ascii="仿宋" w:eastAsia="仿宋" w:hAnsi="仿宋" w:cs="仿宋" w:hint="eastAsia"/>
            <w:lang w:eastAsia="zh-CN"/>
          </w:rPr>
          <w:t>(二)、董事</w:t>
        </w:r>
        <w:r>
          <w:tab/>
        </w:r>
        <w:r>
          <w:fldChar w:fldCharType="begin"/>
        </w:r>
        <w:r>
          <w:instrText xml:space="preserve"> PAGEREF _Toc1122 \h </w:instrText>
        </w:r>
        <w:r>
          <w:fldChar w:fldCharType="separate"/>
        </w:r>
        <w:r>
          <w:t>33</w:t>
        </w:r>
        <w:r>
          <w:fldChar w:fldCharType="end"/>
        </w:r>
      </w:hyperlink>
    </w:p>
    <w:p>
      <w:pPr>
        <w:pStyle w:val="TOC2"/>
        <w:tabs>
          <w:tab w:val="right" w:leader="dot" w:pos="8306"/>
        </w:tabs>
      </w:pPr>
      <w:hyperlink w:anchor="_Toc29674" w:history="1">
        <w:r>
          <w:rPr>
            <w:rFonts w:ascii="仿宋" w:eastAsia="仿宋" w:hAnsi="仿宋" w:cs="仿宋" w:hint="eastAsia"/>
            <w:lang w:eastAsia="zh-CN"/>
          </w:rPr>
          <w:t>(三)、高级管理人员</w:t>
        </w:r>
        <w:r>
          <w:tab/>
        </w:r>
        <w:r>
          <w:fldChar w:fldCharType="begin"/>
        </w:r>
        <w:r>
          <w:instrText xml:space="preserve"> PAGEREF _Toc29674 \h </w:instrText>
        </w:r>
        <w:r>
          <w:fldChar w:fldCharType="separate"/>
        </w:r>
        <w:r>
          <w:t>37</w:t>
        </w:r>
        <w:r>
          <w:fldChar w:fldCharType="end"/>
        </w:r>
      </w:hyperlink>
    </w:p>
    <w:p>
      <w:pPr>
        <w:pStyle w:val="TOC2"/>
        <w:tabs>
          <w:tab w:val="right" w:leader="dot" w:pos="8306"/>
        </w:tabs>
      </w:pPr>
      <w:hyperlink w:anchor="_Toc22007" w:history="1">
        <w:r>
          <w:rPr>
            <w:rFonts w:ascii="仿宋" w:eastAsia="仿宋" w:hAnsi="仿宋" w:cs="仿宋" w:hint="eastAsia"/>
            <w:lang w:eastAsia="zh-CN"/>
          </w:rPr>
          <w:t>(四)、监事</w:t>
        </w:r>
        <w:r>
          <w:tab/>
        </w:r>
        <w:r>
          <w:fldChar w:fldCharType="begin"/>
        </w:r>
        <w:r>
          <w:instrText xml:space="preserve"> PAGEREF _Toc22007 \h </w:instrText>
        </w:r>
        <w:r>
          <w:fldChar w:fldCharType="separate"/>
        </w:r>
        <w:r>
          <w:t>39</w:t>
        </w:r>
        <w:r>
          <w:fldChar w:fldCharType="end"/>
        </w:r>
      </w:hyperlink>
    </w:p>
    <w:p>
      <w:pPr>
        <w:pStyle w:val="TOC1"/>
        <w:tabs>
          <w:tab w:val="right" w:leader="dot" w:pos="8306"/>
        </w:tabs>
      </w:pPr>
      <w:hyperlink w:anchor="_Toc12435" w:history="1">
        <w:r>
          <w:rPr>
            <w:rFonts w:ascii="仿宋" w:eastAsia="仿宋" w:hAnsi="仿宋" w:cs="仿宋" w:hint="eastAsia"/>
            <w:lang w:eastAsia="zh-CN"/>
          </w:rPr>
          <w:t>五、行业、市场分析</w:t>
        </w:r>
        <w:r>
          <w:tab/>
        </w:r>
        <w:r>
          <w:fldChar w:fldCharType="begin"/>
        </w:r>
        <w:r>
          <w:instrText xml:space="preserve"> PAGEREF _Toc12435 \h </w:instrText>
        </w:r>
        <w:r>
          <w:fldChar w:fldCharType="separate"/>
        </w:r>
        <w:r>
          <w:t>41</w:t>
        </w:r>
        <w:r>
          <w:fldChar w:fldCharType="end"/>
        </w:r>
      </w:hyperlink>
    </w:p>
    <w:p>
      <w:pPr>
        <w:pStyle w:val="TOC2"/>
        <w:tabs>
          <w:tab w:val="right" w:leader="dot" w:pos="8306"/>
        </w:tabs>
      </w:pPr>
      <w:hyperlink w:anchor="_Toc9835" w:history="1">
        <w:r>
          <w:rPr>
            <w:rFonts w:ascii="仿宋" w:eastAsia="仿宋" w:hAnsi="仿宋" w:cs="仿宋" w:hint="eastAsia"/>
            <w:lang w:eastAsia="zh-CN"/>
          </w:rPr>
          <w:t>(一)、行业分析</w:t>
        </w:r>
        <w:r>
          <w:tab/>
        </w:r>
        <w:r>
          <w:fldChar w:fldCharType="begin"/>
        </w:r>
        <w:r>
          <w:instrText xml:space="preserve"> PAGEREF _Toc9835 \h </w:instrText>
        </w:r>
        <w:r>
          <w:fldChar w:fldCharType="separate"/>
        </w:r>
        <w:r>
          <w:t>41</w:t>
        </w:r>
        <w:r>
          <w:fldChar w:fldCharType="end"/>
        </w:r>
      </w:hyperlink>
    </w:p>
    <w:p>
      <w:pPr>
        <w:pStyle w:val="TOC2"/>
        <w:tabs>
          <w:tab w:val="right" w:leader="dot" w:pos="8306"/>
        </w:tabs>
      </w:pPr>
      <w:hyperlink w:anchor="_Toc23565" w:history="1">
        <w:r>
          <w:rPr>
            <w:rFonts w:ascii="仿宋" w:eastAsia="仿宋" w:hAnsi="仿宋" w:cs="仿宋" w:hint="eastAsia"/>
            <w:lang w:eastAsia="zh-CN"/>
          </w:rPr>
          <w:t>(二)、市场分析</w:t>
        </w:r>
        <w:r>
          <w:tab/>
        </w:r>
        <w:r>
          <w:fldChar w:fldCharType="begin"/>
        </w:r>
        <w:r>
          <w:instrText xml:space="preserve"> PAGEREF _Toc23565 \h </w:instrText>
        </w:r>
        <w:r>
          <w:fldChar w:fldCharType="separate"/>
        </w:r>
        <w:r>
          <w:t>42</w:t>
        </w:r>
        <w:r>
          <w:fldChar w:fldCharType="end"/>
        </w:r>
      </w:hyperlink>
    </w:p>
    <w:p>
      <w:pPr>
        <w:pStyle w:val="TOC2"/>
        <w:tabs>
          <w:tab w:val="right" w:leader="dot" w:pos="8306"/>
        </w:tabs>
      </w:pPr>
      <w:hyperlink w:anchor="_Toc15637" w:history="1">
        <w:r>
          <w:rPr>
            <w:rFonts w:ascii="仿宋" w:eastAsia="仿宋" w:hAnsi="仿宋" w:cs="仿宋" w:hint="eastAsia"/>
            <w:lang w:eastAsia="zh-CN"/>
          </w:rPr>
          <w:t>(三)、行业发展及市场前景分析</w:t>
        </w:r>
        <w:r>
          <w:tab/>
        </w:r>
        <w:r>
          <w:fldChar w:fldCharType="begin"/>
        </w:r>
        <w:r>
          <w:instrText xml:space="preserve"> PAGEREF _Toc15637 \h </w:instrText>
        </w:r>
        <w:r>
          <w:fldChar w:fldCharType="separate"/>
        </w:r>
        <w:r>
          <w:t>42</w:t>
        </w:r>
        <w:r>
          <w:fldChar w:fldCharType="end"/>
        </w:r>
      </w:hyperlink>
    </w:p>
    <w:p>
      <w:pPr>
        <w:pStyle w:val="TOC1"/>
        <w:tabs>
          <w:tab w:val="right" w:leader="dot" w:pos="8306"/>
        </w:tabs>
      </w:pPr>
      <w:hyperlink w:anchor="_Toc32227" w:history="1">
        <w:r>
          <w:rPr>
            <w:rFonts w:ascii="仿宋" w:eastAsia="仿宋" w:hAnsi="仿宋" w:cs="仿宋" w:hint="eastAsia"/>
            <w:lang w:eastAsia="zh-CN"/>
          </w:rPr>
          <w:t>六、现场总线计算机通讯模板项目经济效益</w:t>
        </w:r>
        <w:r>
          <w:tab/>
        </w:r>
        <w:r>
          <w:fldChar w:fldCharType="begin"/>
        </w:r>
        <w:r>
          <w:instrText xml:space="preserve"> PAGEREF _Toc32227 \h </w:instrText>
        </w:r>
        <w:r>
          <w:fldChar w:fldCharType="separate"/>
        </w:r>
        <w:r>
          <w:t>43</w:t>
        </w:r>
        <w:r>
          <w:fldChar w:fldCharType="end"/>
        </w:r>
      </w:hyperlink>
    </w:p>
    <w:p>
      <w:pPr>
        <w:pStyle w:val="TOC2"/>
        <w:tabs>
          <w:tab w:val="right" w:leader="dot" w:pos="8306"/>
        </w:tabs>
      </w:pPr>
      <w:hyperlink w:anchor="_Toc4797" w:history="1">
        <w:r>
          <w:rPr>
            <w:rFonts w:ascii="仿宋" w:eastAsia="仿宋" w:hAnsi="仿宋" w:cs="仿宋" w:hint="eastAsia"/>
            <w:lang w:eastAsia="zh-CN"/>
          </w:rPr>
          <w:t>(一)、基本假设及基础参数选取</w:t>
        </w:r>
        <w:r>
          <w:tab/>
        </w:r>
        <w:r>
          <w:fldChar w:fldCharType="begin"/>
        </w:r>
        <w:r>
          <w:instrText xml:space="preserve"> PAGEREF _Toc4797 \h </w:instrText>
        </w:r>
        <w:r>
          <w:fldChar w:fldCharType="separate"/>
        </w:r>
        <w:r>
          <w:t>43</w:t>
        </w:r>
        <w:r>
          <w:fldChar w:fldCharType="end"/>
        </w:r>
      </w:hyperlink>
    </w:p>
    <w:p>
      <w:pPr>
        <w:pStyle w:val="TOC2"/>
        <w:tabs>
          <w:tab w:val="right" w:leader="dot" w:pos="8306"/>
        </w:tabs>
      </w:pPr>
      <w:hyperlink w:anchor="_Toc1427" w:history="1">
        <w:r>
          <w:rPr>
            <w:rFonts w:ascii="仿宋" w:eastAsia="仿宋" w:hAnsi="仿宋" w:cs="仿宋" w:hint="eastAsia"/>
            <w:lang w:eastAsia="zh-CN"/>
          </w:rPr>
          <w:t>(二)、经济评价财务测算</w:t>
        </w:r>
        <w:r>
          <w:tab/>
        </w:r>
        <w:r>
          <w:fldChar w:fldCharType="begin"/>
        </w:r>
        <w:r>
          <w:instrText xml:space="preserve"> PAGEREF _Toc1427 \h </w:instrText>
        </w:r>
        <w:r>
          <w:fldChar w:fldCharType="separate"/>
        </w:r>
        <w:r>
          <w:t>44</w:t>
        </w:r>
        <w:r>
          <w:fldChar w:fldCharType="end"/>
        </w:r>
      </w:hyperlink>
    </w:p>
    <w:p>
      <w:pPr>
        <w:pStyle w:val="TOC2"/>
        <w:tabs>
          <w:tab w:val="right" w:leader="dot" w:pos="8306"/>
        </w:tabs>
      </w:pPr>
      <w:hyperlink w:anchor="_Toc13141" w:history="1">
        <w:r>
          <w:rPr>
            <w:rFonts w:ascii="仿宋" w:eastAsia="仿宋" w:hAnsi="仿宋" w:cs="仿宋" w:hint="eastAsia"/>
            <w:lang w:eastAsia="zh-CN"/>
          </w:rPr>
          <w:t>(三)、现场总线计算机通讯模板项目盈利能力分析</w:t>
        </w:r>
        <w:r>
          <w:tab/>
        </w:r>
        <w:r>
          <w:fldChar w:fldCharType="begin"/>
        </w:r>
        <w:r>
          <w:instrText xml:space="preserve"> PAGEREF _Toc13141 \h </w:instrText>
        </w:r>
        <w:r>
          <w:fldChar w:fldCharType="separate"/>
        </w:r>
        <w:r>
          <w:t>45</w:t>
        </w:r>
        <w:r>
          <w:fldChar w:fldCharType="end"/>
        </w:r>
      </w:hyperlink>
    </w:p>
    <w:p>
      <w:pPr>
        <w:pStyle w:val="TOC2"/>
        <w:tabs>
          <w:tab w:val="right" w:leader="dot" w:pos="8306"/>
        </w:tabs>
      </w:pPr>
      <w:hyperlink w:anchor="_Toc2033" w:history="1">
        <w:r>
          <w:rPr>
            <w:rFonts w:ascii="仿宋" w:eastAsia="仿宋" w:hAnsi="仿宋" w:cs="仿宋" w:hint="eastAsia"/>
            <w:lang w:eastAsia="zh-CN"/>
          </w:rPr>
          <w:t>(四)、财务生存能力分析</w:t>
        </w:r>
        <w:r>
          <w:tab/>
        </w:r>
        <w:r>
          <w:fldChar w:fldCharType="begin"/>
        </w:r>
        <w:r>
          <w:instrText xml:space="preserve"> PAGEREF _Toc2033 \h </w:instrText>
        </w:r>
        <w:r>
          <w:fldChar w:fldCharType="separate"/>
        </w:r>
        <w:r>
          <w:t>47</w:t>
        </w:r>
        <w:r>
          <w:fldChar w:fldCharType="end"/>
        </w:r>
      </w:hyperlink>
    </w:p>
    <w:p>
      <w:pPr>
        <w:pStyle w:val="TOC2"/>
        <w:tabs>
          <w:tab w:val="right" w:leader="dot" w:pos="8306"/>
        </w:tabs>
      </w:pPr>
      <w:hyperlink w:anchor="_Toc24165" w:history="1">
        <w:r>
          <w:rPr>
            <w:rFonts w:ascii="仿宋" w:eastAsia="仿宋" w:hAnsi="仿宋" w:cs="仿宋" w:hint="eastAsia"/>
            <w:lang w:eastAsia="zh-CN"/>
          </w:rPr>
          <w:t>(五)、偿债能力分析</w:t>
        </w:r>
        <w:r>
          <w:tab/>
        </w:r>
        <w:r>
          <w:fldChar w:fldCharType="begin"/>
        </w:r>
        <w:r>
          <w:instrText xml:space="preserve"> PAGEREF _Toc24165 \h </w:instrText>
        </w:r>
        <w:r>
          <w:fldChar w:fldCharType="separate"/>
        </w:r>
        <w:r>
          <w:t>47</w:t>
        </w:r>
        <w:r>
          <w:fldChar w:fldCharType="end"/>
        </w:r>
      </w:hyperlink>
    </w:p>
    <w:p>
      <w:pPr>
        <w:pStyle w:val="TOC2"/>
        <w:tabs>
          <w:tab w:val="right" w:leader="dot" w:pos="8306"/>
        </w:tabs>
      </w:pPr>
      <w:hyperlink w:anchor="_Toc21602" w:history="1">
        <w:r>
          <w:rPr>
            <w:rFonts w:ascii="仿宋" w:eastAsia="仿宋" w:hAnsi="仿宋" w:cs="仿宋" w:hint="eastAsia"/>
            <w:lang w:eastAsia="zh-CN"/>
          </w:rPr>
          <w:t>(六)、经济评价结论</w:t>
        </w:r>
        <w:r>
          <w:tab/>
        </w:r>
        <w:r>
          <w:fldChar w:fldCharType="begin"/>
        </w:r>
        <w:r>
          <w:instrText xml:space="preserve"> PAGEREF _Toc21602 \h </w:instrText>
        </w:r>
        <w:r>
          <w:fldChar w:fldCharType="separate"/>
        </w:r>
        <w:r>
          <w:t>49</w:t>
        </w:r>
        <w:r>
          <w:fldChar w:fldCharType="end"/>
        </w:r>
      </w:hyperlink>
    </w:p>
    <w:p>
      <w:pPr>
        <w:pStyle w:val="TOC1"/>
        <w:tabs>
          <w:tab w:val="right" w:leader="dot" w:pos="8306"/>
        </w:tabs>
      </w:pPr>
      <w:hyperlink w:anchor="_Toc25553" w:history="1">
        <w:r>
          <w:rPr>
            <w:rFonts w:ascii="仿宋" w:eastAsia="仿宋" w:hAnsi="仿宋" w:cs="仿宋" w:hint="eastAsia"/>
            <w:lang w:eastAsia="zh-CN"/>
          </w:rPr>
          <w:t>七、SWOT分析</w:t>
        </w:r>
        <w:r>
          <w:tab/>
        </w:r>
        <w:r>
          <w:fldChar w:fldCharType="begin"/>
        </w:r>
        <w:r>
          <w:instrText xml:space="preserve"> PAGEREF _Toc25553 \h </w:instrText>
        </w:r>
        <w:r>
          <w:fldChar w:fldCharType="separate"/>
        </w:r>
        <w:r>
          <w:t>50</w:t>
        </w:r>
        <w:r>
          <w:fldChar w:fldCharType="end"/>
        </w:r>
      </w:hyperlink>
    </w:p>
    <w:p>
      <w:pPr>
        <w:pStyle w:val="TOC2"/>
        <w:tabs>
          <w:tab w:val="right" w:leader="dot" w:pos="8306"/>
        </w:tabs>
      </w:pPr>
      <w:hyperlink w:anchor="_Toc2304" w:history="1">
        <w:r>
          <w:rPr>
            <w:rFonts w:ascii="仿宋" w:eastAsia="仿宋" w:hAnsi="仿宋" w:cs="仿宋" w:hint="eastAsia"/>
            <w:lang w:eastAsia="zh-CN"/>
          </w:rPr>
          <w:t>(一)、优势分析(S)</w:t>
        </w:r>
        <w:r>
          <w:tab/>
        </w:r>
        <w:r>
          <w:fldChar w:fldCharType="begin"/>
        </w:r>
        <w:r>
          <w:instrText xml:space="preserve"> PAGEREF _Toc2304 \h </w:instrText>
        </w:r>
        <w:r>
          <w:fldChar w:fldCharType="separate"/>
        </w:r>
        <w:r>
          <w:t>50</w:t>
        </w:r>
        <w:r>
          <w:fldChar w:fldCharType="end"/>
        </w:r>
      </w:hyperlink>
    </w:p>
    <w:p>
      <w:pPr>
        <w:pStyle w:val="TOC2"/>
        <w:tabs>
          <w:tab w:val="right" w:leader="dot" w:pos="8306"/>
        </w:tabs>
      </w:pPr>
      <w:hyperlink w:anchor="_Toc26602" w:history="1">
        <w:r>
          <w:rPr>
            <w:rFonts w:ascii="仿宋" w:eastAsia="仿宋" w:hAnsi="仿宋" w:cs="仿宋" w:hint="eastAsia"/>
            <w:lang w:eastAsia="zh-CN"/>
          </w:rPr>
          <w:t>(二)、劣势分析(W)</w:t>
        </w:r>
        <w:r>
          <w:tab/>
        </w:r>
        <w:r>
          <w:fldChar w:fldCharType="begin"/>
        </w:r>
        <w:r>
          <w:instrText xml:space="preserve"> PAGEREF _Toc26602 \h </w:instrText>
        </w:r>
        <w:r>
          <w:fldChar w:fldCharType="separate"/>
        </w:r>
        <w:r>
          <w:t>50</w:t>
        </w:r>
        <w:r>
          <w:fldChar w:fldCharType="end"/>
        </w:r>
      </w:hyperlink>
    </w:p>
    <w:p>
      <w:pPr>
        <w:pStyle w:val="TOC2"/>
        <w:tabs>
          <w:tab w:val="right" w:leader="dot" w:pos="8306"/>
        </w:tabs>
      </w:pPr>
      <w:hyperlink w:anchor="_Toc17654" w:history="1">
        <w:r>
          <w:rPr>
            <w:rFonts w:ascii="仿宋" w:eastAsia="仿宋" w:hAnsi="仿宋" w:cs="仿宋" w:hint="eastAsia"/>
            <w:lang w:eastAsia="zh-CN"/>
          </w:rPr>
          <w:t>(三)、机会分析()</w:t>
        </w:r>
        <w:r>
          <w:tab/>
        </w:r>
        <w:r>
          <w:fldChar w:fldCharType="begin"/>
        </w:r>
        <w:r>
          <w:instrText xml:space="preserve"> PAGEREF _Toc17654 \h </w:instrText>
        </w:r>
        <w:r>
          <w:fldChar w:fldCharType="separate"/>
        </w:r>
        <w:r>
          <w:t>51</w:t>
        </w:r>
        <w:r>
          <w:fldChar w:fldCharType="end"/>
        </w:r>
      </w:hyperlink>
    </w:p>
    <w:p>
      <w:pPr>
        <w:pStyle w:val="TOC2"/>
        <w:tabs>
          <w:tab w:val="right" w:leader="dot" w:pos="8306"/>
        </w:tabs>
      </w:pPr>
      <w:hyperlink w:anchor="_Toc20710" w:history="1">
        <w:r>
          <w:rPr>
            <w:rFonts w:ascii="仿宋" w:eastAsia="仿宋" w:hAnsi="仿宋" w:cs="仿宋" w:hint="eastAsia"/>
            <w:lang w:eastAsia="zh-CN"/>
          </w:rPr>
          <w:t>(四)、威胁分析(T)</w:t>
        </w:r>
        <w:r>
          <w:tab/>
        </w:r>
        <w:r>
          <w:fldChar w:fldCharType="begin"/>
        </w:r>
        <w:r>
          <w:instrText xml:space="preserve"> PAGEREF _Toc20710 \h </w:instrText>
        </w:r>
        <w:r>
          <w:fldChar w:fldCharType="separate"/>
        </w:r>
        <w:r>
          <w:t>52</w:t>
        </w:r>
        <w:r>
          <w:fldChar w:fldCharType="end"/>
        </w:r>
      </w:hyperlink>
    </w:p>
    <w:p>
      <w:pPr>
        <w:pStyle w:val="TOC1"/>
        <w:tabs>
          <w:tab w:val="right" w:leader="dot" w:pos="8306"/>
        </w:tabs>
      </w:pPr>
      <w:hyperlink w:anchor="_Toc21130" w:history="1">
        <w:r>
          <w:rPr>
            <w:rFonts w:ascii="仿宋" w:eastAsia="仿宋" w:hAnsi="仿宋" w:cs="仿宋" w:hint="eastAsia"/>
            <w:lang w:eastAsia="zh-CN"/>
          </w:rPr>
          <w:t>八、环境保护分析</w:t>
        </w:r>
        <w:r>
          <w:tab/>
        </w:r>
        <w:r>
          <w:fldChar w:fldCharType="begin"/>
        </w:r>
        <w:r>
          <w:instrText xml:space="preserve"> PAGEREF _Toc21130 \h </w:instrText>
        </w:r>
        <w:r>
          <w:fldChar w:fldCharType="separate"/>
        </w:r>
        <w:r>
          <w:t>53</w:t>
        </w:r>
        <w:r>
          <w:fldChar w:fldCharType="end"/>
        </w:r>
      </w:hyperlink>
    </w:p>
    <w:p>
      <w:pPr>
        <w:pStyle w:val="TOC2"/>
        <w:tabs>
          <w:tab w:val="right" w:leader="dot" w:pos="8306"/>
        </w:tabs>
      </w:pPr>
      <w:hyperlink w:anchor="_Toc28977" w:history="1">
        <w:r>
          <w:rPr>
            <w:rFonts w:ascii="仿宋" w:eastAsia="仿宋" w:hAnsi="仿宋" w:cs="仿宋" w:hint="eastAsia"/>
            <w:lang w:eastAsia="zh-CN"/>
          </w:rPr>
          <w:t>(一)、编制依据</w:t>
        </w:r>
        <w:r>
          <w:tab/>
        </w:r>
        <w:r>
          <w:fldChar w:fldCharType="begin"/>
        </w:r>
        <w:r>
          <w:instrText xml:space="preserve"> PAGEREF _Toc28977 \h </w:instrText>
        </w:r>
        <w:r>
          <w:fldChar w:fldCharType="separate"/>
        </w:r>
        <w:r>
          <w:t>53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956" w:history="1">
        <w:r>
          <w:rPr>
            <w:rFonts w:ascii="仿宋" w:eastAsia="仿宋" w:hAnsi="仿宋" w:cs="仿宋" w:hint="eastAsia"/>
            <w:lang w:eastAsia="zh-CN"/>
          </w:rPr>
          <w:t>(二)、环境影响合理性分析</w:t>
        </w:r>
        <w:r>
          <w:tab/>
        </w:r>
        <w:r>
          <w:fldChar w:fldCharType="begin"/>
        </w:r>
        <w:r>
          <w:instrText xml:space="preserve"> PAGEREF _Toc11956 \h </w:instrText>
        </w:r>
        <w:r>
          <w:fldChar w:fldCharType="separate"/>
        </w:r>
        <w:r>
          <w:t>54</w:t>
        </w:r>
        <w:r>
          <w:fldChar w:fldCharType="end"/>
        </w:r>
      </w:hyperlink>
    </w:p>
    <w:p>
      <w:pPr>
        <w:pStyle w:val="TOC2"/>
        <w:tabs>
          <w:tab w:val="right" w:leader="dot" w:pos="8306"/>
        </w:tabs>
      </w:pPr>
      <w:hyperlink w:anchor="_Toc23864" w:history="1">
        <w:r>
          <w:rPr>
            <w:rFonts w:ascii="仿宋" w:eastAsia="仿宋" w:hAnsi="仿宋" w:cs="仿宋" w:hint="eastAsia"/>
            <w:lang w:eastAsia="zh-CN"/>
          </w:rPr>
          <w:t>(三)、建设期大气环境影响分析</w:t>
        </w:r>
        <w:r>
          <w:tab/>
        </w:r>
        <w:r>
          <w:fldChar w:fldCharType="begin"/>
        </w:r>
        <w:r>
          <w:instrText xml:space="preserve"> PAGEREF _Toc23864 \h </w:instrText>
        </w:r>
        <w:r>
          <w:fldChar w:fldCharType="separate"/>
        </w:r>
        <w:r>
          <w:t>54</w:t>
        </w:r>
        <w:r>
          <w:fldChar w:fldCharType="end"/>
        </w:r>
      </w:hyperlink>
    </w:p>
    <w:p>
      <w:pPr>
        <w:pStyle w:val="TOC2"/>
        <w:tabs>
          <w:tab w:val="right" w:leader="dot" w:pos="8306"/>
        </w:tabs>
      </w:pPr>
      <w:hyperlink w:anchor="_Toc16947" w:history="1">
        <w:r>
          <w:rPr>
            <w:rFonts w:ascii="仿宋" w:eastAsia="仿宋" w:hAnsi="仿宋" w:cs="仿宋" w:hint="eastAsia"/>
            <w:lang w:eastAsia="zh-CN"/>
          </w:rPr>
          <w:t>(四)、建设期水环境影响分析</w:t>
        </w:r>
        <w:r>
          <w:tab/>
        </w:r>
        <w:r>
          <w:fldChar w:fldCharType="begin"/>
        </w:r>
        <w:r>
          <w:instrText xml:space="preserve"> PAGEREF _Toc16947 \h </w:instrText>
        </w:r>
        <w:r>
          <w:fldChar w:fldCharType="separate"/>
        </w:r>
        <w:r>
          <w:t>56</w:t>
        </w:r>
        <w:r>
          <w:fldChar w:fldCharType="end"/>
        </w:r>
      </w:hyperlink>
    </w:p>
    <w:p>
      <w:pPr>
        <w:pStyle w:val="TOC2"/>
        <w:tabs>
          <w:tab w:val="right" w:leader="dot" w:pos="8306"/>
        </w:tabs>
      </w:pPr>
      <w:hyperlink w:anchor="_Toc4254" w:history="1">
        <w:r>
          <w:rPr>
            <w:rFonts w:ascii="仿宋" w:eastAsia="仿宋" w:hAnsi="仿宋" w:cs="仿宋" w:hint="eastAsia"/>
            <w:lang w:eastAsia="zh-CN"/>
          </w:rPr>
          <w:t>(五)、建设期固体废弃物环境影响分析</w:t>
        </w:r>
        <w:r>
          <w:tab/>
        </w:r>
        <w:r>
          <w:fldChar w:fldCharType="begin"/>
        </w:r>
        <w:r>
          <w:instrText xml:space="preserve"> PAGEREF _Toc4254 \h </w:instrText>
        </w:r>
        <w:r>
          <w:fldChar w:fldCharType="separate"/>
        </w:r>
        <w:r>
          <w:t>57</w:t>
        </w:r>
        <w:r>
          <w:fldChar w:fldCharType="end"/>
        </w:r>
      </w:hyperlink>
    </w:p>
    <w:p>
      <w:pPr>
        <w:pStyle w:val="TOC2"/>
        <w:tabs>
          <w:tab w:val="right" w:leader="dot" w:pos="8306"/>
        </w:tabs>
      </w:pPr>
      <w:hyperlink w:anchor="_Toc123" w:history="1">
        <w:r>
          <w:rPr>
            <w:rFonts w:ascii="仿宋" w:eastAsia="仿宋" w:hAnsi="仿宋" w:cs="仿宋" w:hint="eastAsia"/>
            <w:lang w:eastAsia="zh-CN"/>
          </w:rPr>
          <w:t>(六)、建设期声环境影响分析</w:t>
        </w:r>
        <w:r>
          <w:tab/>
        </w:r>
        <w:r>
          <w:fldChar w:fldCharType="begin"/>
        </w:r>
        <w:r>
          <w:instrText xml:space="preserve"> PAGEREF _Toc123 \h </w:instrText>
        </w:r>
        <w:r>
          <w:fldChar w:fldCharType="separate"/>
        </w:r>
        <w:r>
          <w:t>58</w:t>
        </w:r>
        <w:r>
          <w:fldChar w:fldCharType="end"/>
        </w:r>
      </w:hyperlink>
    </w:p>
    <w:p>
      <w:pPr>
        <w:pStyle w:val="TOC2"/>
        <w:tabs>
          <w:tab w:val="right" w:leader="dot" w:pos="8306"/>
        </w:tabs>
      </w:pPr>
      <w:hyperlink w:anchor="_Toc26102" w:history="1">
        <w:r>
          <w:rPr>
            <w:rFonts w:ascii="仿宋" w:eastAsia="仿宋" w:hAnsi="仿宋" w:cs="仿宋" w:hint="eastAsia"/>
            <w:lang w:eastAsia="zh-CN"/>
          </w:rPr>
          <w:t>(七)、营运期大气环境影响分析</w:t>
        </w:r>
        <w:r>
          <w:tab/>
        </w:r>
        <w:r>
          <w:fldChar w:fldCharType="begin"/>
        </w:r>
        <w:r>
          <w:instrText xml:space="preserve"> PAGEREF _Toc26102 \h </w:instrText>
        </w:r>
        <w:r>
          <w:fldChar w:fldCharType="separate"/>
        </w:r>
        <w:r>
          <w:t>60</w:t>
        </w:r>
        <w:r>
          <w:fldChar w:fldCharType="end"/>
        </w:r>
      </w:hyperlink>
    </w:p>
    <w:p>
      <w:pPr>
        <w:pStyle w:val="TOC2"/>
        <w:tabs>
          <w:tab w:val="right" w:leader="dot" w:pos="8306"/>
        </w:tabs>
      </w:pPr>
      <w:hyperlink w:anchor="_Toc763" w:history="1">
        <w:r>
          <w:rPr>
            <w:rFonts w:ascii="仿宋" w:eastAsia="仿宋" w:hAnsi="仿宋" w:cs="仿宋" w:hint="eastAsia"/>
            <w:lang w:eastAsia="zh-CN"/>
          </w:rPr>
          <w:t>(八)、营运期水环境影响分析</w:t>
        </w:r>
        <w:r>
          <w:tab/>
        </w:r>
        <w:r>
          <w:fldChar w:fldCharType="begin"/>
        </w:r>
        <w:r>
          <w:instrText xml:space="preserve"> PAGEREF _Toc763 \h </w:instrText>
        </w:r>
        <w:r>
          <w:fldChar w:fldCharType="separate"/>
        </w:r>
        <w:r>
          <w:t>60</w:t>
        </w:r>
        <w:r>
          <w:fldChar w:fldCharType="end"/>
        </w:r>
      </w:hyperlink>
    </w:p>
    <w:p>
      <w:pPr>
        <w:pStyle w:val="TOC2"/>
        <w:tabs>
          <w:tab w:val="right" w:leader="dot" w:pos="8306"/>
        </w:tabs>
      </w:pPr>
      <w:hyperlink w:anchor="_Toc15740" w:history="1">
        <w:r>
          <w:rPr>
            <w:rFonts w:ascii="仿宋" w:eastAsia="仿宋" w:hAnsi="仿宋" w:cs="仿宋" w:hint="eastAsia"/>
            <w:lang w:eastAsia="zh-CN"/>
          </w:rPr>
          <w:t>(九)、营运期固体废弃物环境影响分析</w:t>
        </w:r>
        <w:r>
          <w:tab/>
        </w:r>
        <w:r>
          <w:fldChar w:fldCharType="begin"/>
        </w:r>
        <w:r>
          <w:instrText xml:space="preserve"> PAGEREF _Toc15740 \h </w:instrText>
        </w:r>
        <w:r>
          <w:fldChar w:fldCharType="separate"/>
        </w:r>
        <w:r>
          <w:t>61</w:t>
        </w:r>
        <w:r>
          <w:fldChar w:fldCharType="end"/>
        </w:r>
      </w:hyperlink>
    </w:p>
    <w:p>
      <w:pPr>
        <w:pStyle w:val="TOC2"/>
        <w:tabs>
          <w:tab w:val="right" w:leader="dot" w:pos="8306"/>
        </w:tabs>
      </w:pPr>
      <w:hyperlink w:anchor="_Toc11133" w:history="1">
        <w:r>
          <w:rPr>
            <w:rFonts w:ascii="仿宋" w:eastAsia="仿宋" w:hAnsi="仿宋" w:cs="仿宋" w:hint="eastAsia"/>
            <w:lang w:eastAsia="zh-CN"/>
          </w:rPr>
          <w:t>(十)、营运期声环境影响分析</w:t>
        </w:r>
        <w:r>
          <w:tab/>
        </w:r>
        <w:r>
          <w:fldChar w:fldCharType="begin"/>
        </w:r>
        <w:r>
          <w:instrText xml:space="preserve"> PAGEREF _Toc11133 \h </w:instrText>
        </w:r>
        <w:r>
          <w:fldChar w:fldCharType="separate"/>
        </w:r>
        <w:r>
          <w:t>63</w:t>
        </w:r>
        <w:r>
          <w:fldChar w:fldCharType="end"/>
        </w:r>
      </w:hyperlink>
    </w:p>
    <w:p>
      <w:pPr>
        <w:pStyle w:val="TOC2"/>
        <w:tabs>
          <w:tab w:val="right" w:leader="dot" w:pos="8306"/>
        </w:tabs>
      </w:pPr>
      <w:hyperlink w:anchor="_Toc21088" w:history="1">
        <w:r>
          <w:rPr>
            <w:rFonts w:ascii="仿宋" w:eastAsia="仿宋" w:hAnsi="仿宋" w:cs="仿宋" w:hint="eastAsia"/>
            <w:lang w:eastAsia="zh-CN"/>
          </w:rPr>
          <w:t>(十一)、清洁生产</w:t>
        </w:r>
        <w:r>
          <w:tab/>
        </w:r>
        <w:r>
          <w:fldChar w:fldCharType="begin"/>
        </w:r>
        <w:r>
          <w:instrText xml:space="preserve"> PAGEREF _Toc21088 \h </w:instrText>
        </w:r>
        <w:r>
          <w:fldChar w:fldCharType="separate"/>
        </w:r>
        <w:r>
          <w:t>64</w:t>
        </w:r>
        <w:r>
          <w:fldChar w:fldCharType="end"/>
        </w:r>
      </w:hyperlink>
    </w:p>
    <w:p>
      <w:pPr>
        <w:pStyle w:val="TOC2"/>
        <w:tabs>
          <w:tab w:val="right" w:leader="dot" w:pos="8306"/>
        </w:tabs>
      </w:pPr>
      <w:hyperlink w:anchor="_Toc28343" w:history="1">
        <w:r>
          <w:rPr>
            <w:rFonts w:ascii="仿宋" w:eastAsia="仿宋" w:hAnsi="仿宋" w:cs="仿宋" w:hint="eastAsia"/>
            <w:lang w:eastAsia="zh-CN"/>
          </w:rPr>
          <w:t>(十二)、环境管理分析</w:t>
        </w:r>
        <w:r>
          <w:tab/>
        </w:r>
        <w:r>
          <w:fldChar w:fldCharType="begin"/>
        </w:r>
        <w:r>
          <w:instrText xml:space="preserve"> PAGEREF _Toc28343 \h </w:instrText>
        </w:r>
        <w:r>
          <w:fldChar w:fldCharType="separate"/>
        </w:r>
        <w:r>
          <w:t>65</w:t>
        </w:r>
        <w:r>
          <w:fldChar w:fldCharType="end"/>
        </w:r>
      </w:hyperlink>
    </w:p>
    <w:p>
      <w:pPr>
        <w:pStyle w:val="TOC2"/>
        <w:tabs>
          <w:tab w:val="right" w:leader="dot" w:pos="8306"/>
        </w:tabs>
      </w:pPr>
      <w:hyperlink w:anchor="_Toc31647" w:history="1">
        <w:r>
          <w:rPr>
            <w:rFonts w:ascii="仿宋" w:eastAsia="仿宋" w:hAnsi="仿宋" w:cs="仿宋" w:hint="eastAsia"/>
            <w:lang w:eastAsia="zh-CN"/>
          </w:rPr>
          <w:t>(十三)、结论及建议</w:t>
        </w:r>
        <w:r>
          <w:tab/>
        </w:r>
        <w:r>
          <w:fldChar w:fldCharType="begin"/>
        </w:r>
        <w:r>
          <w:instrText xml:space="preserve"> PAGEREF _Toc31647 \h </w:instrText>
        </w:r>
        <w:r>
          <w:fldChar w:fldCharType="separate"/>
        </w:r>
        <w:r>
          <w:t>67</w:t>
        </w:r>
        <w:r>
          <w:fldChar w:fldCharType="end"/>
        </w:r>
      </w:hyperlink>
    </w:p>
    <w:p>
      <w:pPr>
        <w:pStyle w:val="TOC1"/>
        <w:tabs>
          <w:tab w:val="right" w:leader="dot" w:pos="8306"/>
        </w:tabs>
      </w:pPr>
      <w:hyperlink w:anchor="_Toc12365" w:history="1">
        <w:r>
          <w:rPr>
            <w:rFonts w:ascii="仿宋" w:eastAsia="仿宋" w:hAnsi="仿宋" w:cs="仿宋" w:hint="eastAsia"/>
            <w:lang w:eastAsia="zh-CN"/>
          </w:rPr>
          <w:t>九、现场总线计算机通讯模板项目风险分析</w:t>
        </w:r>
        <w:r>
          <w:tab/>
        </w:r>
        <w:r>
          <w:fldChar w:fldCharType="begin"/>
        </w:r>
        <w:r>
          <w:instrText xml:space="preserve"> PAGEREF _Toc12365 \h </w:instrText>
        </w:r>
        <w:r>
          <w:fldChar w:fldCharType="separate"/>
        </w:r>
        <w:r>
          <w:t>68</w:t>
        </w:r>
        <w:r>
          <w:fldChar w:fldCharType="end"/>
        </w:r>
      </w:hyperlink>
    </w:p>
    <w:p>
      <w:pPr>
        <w:pStyle w:val="TOC2"/>
        <w:tabs>
          <w:tab w:val="right" w:leader="dot" w:pos="8306"/>
        </w:tabs>
      </w:pPr>
      <w:hyperlink w:anchor="_Toc15494" w:history="1">
        <w:r>
          <w:rPr>
            <w:rFonts w:ascii="仿宋" w:eastAsia="仿宋" w:hAnsi="仿宋" w:cs="仿宋" w:hint="eastAsia"/>
            <w:lang w:eastAsia="zh-CN"/>
          </w:rPr>
          <w:t>(一)、现场总线计算机通讯模板项目风险分析</w:t>
        </w:r>
        <w:r>
          <w:tab/>
        </w:r>
        <w:r>
          <w:fldChar w:fldCharType="begin"/>
        </w:r>
        <w:r>
          <w:instrText xml:space="preserve"> PAGEREF _Toc15494 \h </w:instrText>
        </w:r>
        <w:r>
          <w:fldChar w:fldCharType="separate"/>
        </w:r>
        <w:r>
          <w:t>68</w:t>
        </w:r>
        <w:r>
          <w:fldChar w:fldCharType="end"/>
        </w:r>
      </w:hyperlink>
    </w:p>
    <w:p>
      <w:pPr>
        <w:pStyle w:val="TOC2"/>
        <w:tabs>
          <w:tab w:val="right" w:leader="dot" w:pos="8306"/>
        </w:tabs>
      </w:pPr>
      <w:hyperlink w:anchor="_Toc9154" w:history="1">
        <w:r>
          <w:rPr>
            <w:rFonts w:ascii="仿宋" w:eastAsia="仿宋" w:hAnsi="仿宋" w:cs="仿宋" w:hint="eastAsia"/>
            <w:lang w:eastAsia="zh-CN"/>
          </w:rPr>
          <w:t>(二)、现场总线计算机通讯模板项目风险对策</w:t>
        </w:r>
        <w:r>
          <w:tab/>
        </w:r>
        <w:r>
          <w:fldChar w:fldCharType="begin"/>
        </w:r>
        <w:r>
          <w:instrText xml:space="preserve"> PAGEREF _Toc9154 \h </w:instrText>
        </w:r>
        <w:r>
          <w:fldChar w:fldCharType="separate"/>
        </w:r>
        <w:r>
          <w:t>69</w:t>
        </w:r>
        <w:r>
          <w:fldChar w:fldCharType="end"/>
        </w:r>
      </w:hyperlink>
    </w:p>
    <w:p>
      <w:pPr>
        <w:pStyle w:val="TOC1"/>
        <w:tabs>
          <w:tab w:val="right" w:leader="dot" w:pos="8306"/>
        </w:tabs>
      </w:pPr>
      <w:hyperlink w:anchor="_Toc27207" w:history="1">
        <w:r>
          <w:rPr>
            <w:rFonts w:ascii="仿宋" w:eastAsia="仿宋" w:hAnsi="仿宋" w:cs="仿宋" w:hint="eastAsia"/>
            <w:lang w:eastAsia="zh-CN"/>
          </w:rPr>
          <w:t>十、建设进度分析</w:t>
        </w:r>
        <w:r>
          <w:tab/>
        </w:r>
        <w:r>
          <w:fldChar w:fldCharType="begin"/>
        </w:r>
        <w:r>
          <w:instrText xml:space="preserve"> PAGEREF _Toc27207 \h </w:instrText>
        </w:r>
        <w:r>
          <w:fldChar w:fldCharType="separate"/>
        </w:r>
        <w:r>
          <w:t>70</w:t>
        </w:r>
        <w:r>
          <w:fldChar w:fldCharType="end"/>
        </w:r>
      </w:hyperlink>
    </w:p>
    <w:p>
      <w:pPr>
        <w:pStyle w:val="TOC2"/>
        <w:tabs>
          <w:tab w:val="right" w:leader="dot" w:pos="8306"/>
        </w:tabs>
      </w:pPr>
      <w:hyperlink w:anchor="_Toc568" w:history="1">
        <w:r>
          <w:rPr>
            <w:rFonts w:ascii="仿宋" w:eastAsia="仿宋" w:hAnsi="仿宋" w:cs="仿宋" w:hint="eastAsia"/>
            <w:lang w:eastAsia="zh-CN"/>
          </w:rPr>
          <w:t>(一)、现场总线计算机通讯模板项目进度安排</w:t>
        </w:r>
        <w:r>
          <w:tab/>
        </w:r>
        <w:r>
          <w:fldChar w:fldCharType="begin"/>
        </w:r>
        <w:r>
          <w:instrText xml:space="preserve"> PAGEREF _Toc568 \h </w:instrText>
        </w:r>
        <w:r>
          <w:fldChar w:fldCharType="separate"/>
        </w:r>
        <w:r>
          <w:t>70</w:t>
        </w:r>
        <w:r>
          <w:fldChar w:fldCharType="end"/>
        </w:r>
      </w:hyperlink>
    </w:p>
    <w:p>
      <w:pPr>
        <w:pStyle w:val="TOC2"/>
        <w:tabs>
          <w:tab w:val="right" w:leader="dot" w:pos="8306"/>
        </w:tabs>
      </w:pPr>
      <w:hyperlink w:anchor="_Toc5970" w:history="1">
        <w:r>
          <w:rPr>
            <w:rFonts w:ascii="仿宋" w:eastAsia="仿宋" w:hAnsi="仿宋" w:cs="仿宋" w:hint="eastAsia"/>
            <w:lang w:eastAsia="zh-CN"/>
          </w:rPr>
          <w:t>(二)、现场总线计算机通讯模板项目实施保障措施</w:t>
        </w:r>
        <w:r>
          <w:tab/>
        </w:r>
        <w:r>
          <w:fldChar w:fldCharType="begin"/>
        </w:r>
        <w:r>
          <w:instrText xml:space="preserve"> PAGEREF _Toc5970 \h </w:instrText>
        </w:r>
        <w:r>
          <w:fldChar w:fldCharType="separate"/>
        </w:r>
        <w:r>
          <w:t>71</w:t>
        </w:r>
        <w:r>
          <w:fldChar w:fldCharType="end"/>
        </w:r>
      </w:hyperlink>
    </w:p>
    <w:p>
      <w:pPr>
        <w:pStyle w:val="TOC1"/>
        <w:tabs>
          <w:tab w:val="right" w:leader="dot" w:pos="8306"/>
        </w:tabs>
      </w:pPr>
      <w:hyperlink w:anchor="_Toc8944" w:history="1">
        <w:r>
          <w:rPr>
            <w:rFonts w:ascii="仿宋" w:eastAsia="仿宋" w:hAnsi="仿宋" w:cs="仿宋" w:hint="eastAsia"/>
            <w:lang w:eastAsia="zh-CN"/>
          </w:rPr>
          <w:t>十一、现场总线计算机通讯模板项目总结分析</w:t>
        </w:r>
        <w:r>
          <w:tab/>
        </w:r>
        <w:r>
          <w:fldChar w:fldCharType="begin"/>
        </w:r>
        <w:r>
          <w:instrText xml:space="preserve"> PAGEREF _Toc8944 \h </w:instrText>
        </w:r>
        <w:r>
          <w:fldChar w:fldCharType="separate"/>
        </w:r>
        <w:r>
          <w:t>72</w:t>
        </w:r>
        <w:r>
          <w:fldChar w:fldCharType="end"/>
        </w:r>
      </w:hyperlink>
    </w:p>
    <w:p>
      <w:pPr>
        <w:pStyle w:val="TOC1"/>
        <w:tabs>
          <w:tab w:val="right" w:leader="dot" w:pos="8306"/>
        </w:tabs>
      </w:pPr>
      <w:hyperlink w:anchor="_Toc14920" w:history="1">
        <w:r>
          <w:rPr>
            <w:rFonts w:ascii="仿宋" w:eastAsia="仿宋" w:hAnsi="仿宋" w:cs="仿宋" w:hint="eastAsia"/>
            <w:lang w:eastAsia="zh-CN"/>
          </w:rPr>
          <w:t>十二、推进公司成立的必要性分析</w:t>
        </w:r>
        <w:r>
          <w:tab/>
        </w:r>
        <w:r>
          <w:fldChar w:fldCharType="begin"/>
        </w:r>
        <w:r>
          <w:instrText xml:space="preserve"> PAGEREF _Toc14920 \h </w:instrText>
        </w:r>
        <w:r>
          <w:fldChar w:fldCharType="separate"/>
        </w:r>
        <w:r>
          <w:t>74</w:t>
        </w:r>
        <w:r>
          <w:fldChar w:fldCharType="end"/>
        </w:r>
      </w:hyperlink>
    </w:p>
    <w:p>
      <w:pPr>
        <w:pStyle w:val="TOC2"/>
        <w:tabs>
          <w:tab w:val="right" w:leader="dot" w:pos="8306"/>
        </w:tabs>
      </w:pPr>
      <w:hyperlink w:anchor="_Toc13529" w:history="1">
        <w:r>
          <w:rPr>
            <w:rFonts w:ascii="仿宋" w:eastAsia="仿宋" w:hAnsi="仿宋" w:cs="仿宋" w:hint="eastAsia"/>
            <w:lang w:eastAsia="zh-CN"/>
          </w:rPr>
          <w:t>(一)、市场需求和机会</w:t>
        </w:r>
        <w:r>
          <w:tab/>
        </w:r>
        <w:r>
          <w:fldChar w:fldCharType="begin"/>
        </w:r>
        <w:r>
          <w:instrText xml:space="preserve"> PAGEREF _Toc13529 \h </w:instrText>
        </w:r>
        <w:r>
          <w:fldChar w:fldCharType="separate"/>
        </w:r>
        <w:r>
          <w:t>74</w:t>
        </w:r>
        <w:r>
          <w:fldChar w:fldCharType="end"/>
        </w:r>
      </w:hyperlink>
    </w:p>
    <w:p>
      <w:pPr>
        <w:pStyle w:val="TOC2"/>
        <w:tabs>
          <w:tab w:val="right" w:leader="dot" w:pos="8306"/>
        </w:tabs>
      </w:pPr>
      <w:hyperlink w:anchor="_Toc30152" w:history="1">
        <w:r>
          <w:rPr>
            <w:rFonts w:ascii="仿宋" w:eastAsia="仿宋" w:hAnsi="仿宋" w:cs="仿宋" w:hint="eastAsia"/>
            <w:lang w:eastAsia="zh-CN"/>
          </w:rPr>
          <w:t>(二)、公司目标和战略</w:t>
        </w:r>
        <w:r>
          <w:tab/>
        </w:r>
        <w:r>
          <w:fldChar w:fldCharType="begin"/>
        </w:r>
        <w:r>
          <w:instrText xml:space="preserve"> PAGEREF _Toc30152 \h </w:instrText>
        </w:r>
        <w:r>
          <w:fldChar w:fldCharType="separate"/>
        </w:r>
        <w:r>
          <w:t>75</w:t>
        </w:r>
        <w:r>
          <w:fldChar w:fldCharType="end"/>
        </w:r>
      </w:hyperlink>
    </w:p>
    <w:p>
      <w:pPr>
        <w:pStyle w:val="TOC2"/>
        <w:tabs>
          <w:tab w:val="right" w:leader="dot" w:pos="8306"/>
        </w:tabs>
      </w:pPr>
      <w:hyperlink w:anchor="_Toc2499" w:history="1">
        <w:r>
          <w:rPr>
            <w:rFonts w:ascii="仿宋" w:eastAsia="仿宋" w:hAnsi="仿宋" w:cs="仿宋" w:hint="eastAsia"/>
            <w:lang w:eastAsia="zh-CN"/>
          </w:rPr>
          <w:t>(三)、公司竞争优势</w:t>
        </w:r>
        <w:r>
          <w:tab/>
        </w:r>
        <w:r>
          <w:fldChar w:fldCharType="begin"/>
        </w:r>
        <w:r>
          <w:instrText xml:space="preserve"> PAGEREF _Toc2499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29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感谢您阅读公司的成立报告。在本报告中，我们将向您介绍公司的发展历程、组织结构以及未来计划。我们公司的成立是为了经济社会发展的需要，为市场提供创新和高质量的产品/服务。我们坚持以客户为中心，以合作伙伴关系和员工健康发展为基础。通过本报告，您将了解我们的使命和愿景，以及未来的发展方向。请注意，本报告不可做为商业用途，只用作学习交流。</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 w:name="_Toc11017"/>
      <w:r>
        <w:rPr>
          <w:rFonts w:ascii="仿宋" w:eastAsia="仿宋" w:hAnsi="仿宋" w:cs="仿宋" w:hint="eastAsia"/>
          <w:sz w:val="28"/>
          <w:lang w:eastAsia="zh-CN"/>
        </w:rPr>
        <w:t>一、选址分析</w:t>
      </w:r>
      <w:bookmarkEnd w:id="2"/>
    </w:p>
    <w:p>
      <w:pPr>
        <w:pStyle w:val="Heading2"/>
        <w:rPr>
          <w:rFonts w:ascii="仿宋" w:eastAsia="仿宋" w:hAnsi="仿宋" w:cs="仿宋" w:hint="eastAsia"/>
          <w:lang w:eastAsia="zh-CN"/>
        </w:rPr>
      </w:pPr>
      <w:bookmarkStart w:id="3" w:name="_Toc15309"/>
      <w:r>
        <w:rPr>
          <w:rFonts w:ascii="仿宋" w:eastAsia="仿宋" w:hAnsi="仿宋" w:cs="仿宋" w:hint="eastAsia"/>
          <w:lang w:eastAsia="zh-CN"/>
        </w:rPr>
        <w:t>(一)、现场总线计算机通讯模板项目选址原则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现场总线计算机通讯模板项目选址是决定工业现场总线计算机通讯模板项目成败的关键因素之一。根据现行政策，现场总线计算机通讯模板项目选址必须符合一系列要求，以确保城乡建设、环境保护和资源利用的协调。以下是一些关于现场总线计算机通讯模板项目选址的原则和要求，以满足政策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1. 符合总体规划： 现场总线计算机通讯模板项目选址必须与当地城乡建设总体规划相一致。它应该符合工业现场总线计算机通讯模板项目占地使用规划的要求，并与大气污染防治、水资源和自然生态保护政策相协调。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避开特殊区域：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现场总线计算机通讯模板项目选址应避开自然保护区、风景名胜区、生活饮用水源地和其他特别需要保护的敏感性目标。这有助于维护自然环境的完整性和生态系统的稳定。</w:t>
      </w:r>
    </w:p>
    <w:p>
      <w:pPr>
        <w:ind w:firstLine="560" w:firstLineChars="200"/>
        <w:rPr>
          <w:rFonts w:ascii="仿宋" w:eastAsia="仿宋" w:hAnsi="仿宋" w:cs="仿宋" w:hint="eastAsia"/>
          <w:sz w:val="28"/>
        </w:rPr>
      </w:pPr>
      <w:r>
        <w:rPr>
          <w:rFonts w:ascii="仿宋" w:eastAsia="仿宋" w:hAnsi="仿宋" w:cs="仿宋" w:hint="eastAsia"/>
          <w:sz w:val="28"/>
          <w:lang w:eastAsia="zh-CN"/>
        </w:rPr>
        <w:t>3. 节约土地资源： 现场总线计算机通讯模板项目选址应充分考虑土地资源的节约。最好选择空闲地、非耕地或荒地，以减少对良田或耕地的占用。</w:t>
      </w:r>
    </w:p>
    <w:p>
      <w:pPr>
        <w:ind w:firstLine="560" w:firstLineChars="200"/>
        <w:rPr>
          <w:rFonts w:ascii="仿宋" w:eastAsia="仿宋" w:hAnsi="仿宋" w:cs="仿宋" w:hint="eastAsia"/>
          <w:sz w:val="28"/>
        </w:rPr>
      </w:pPr>
      <w:r>
        <w:rPr>
          <w:rFonts w:ascii="仿宋" w:eastAsia="仿宋" w:hAnsi="仿宋" w:cs="仿宋" w:hint="eastAsia"/>
          <w:sz w:val="28"/>
          <w:lang w:eastAsia="zh-CN"/>
        </w:rPr>
        <w:t>4. 满足建设需求： 现场总线计算机通讯模板项目选址应提供足够的场地，以满足工艺和辅助生产设施的建设需要。这有助于确保生产流程的高效运行。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5. 具备基础设施： 现场总线计算机通讯模板项目选址应具备良好的生产基础条件，包括充足的水源、电力、运输和可靠的能源供应。</w:t>
      </w:r>
    </w:p>
    <w:p>
      <w:pPr>
        <w:ind w:firstLine="560" w:firstLineChars="200"/>
        <w:rPr>
          <w:rFonts w:ascii="仿宋" w:eastAsia="仿宋" w:hAnsi="仿宋" w:cs="仿宋" w:hint="eastAsia"/>
          <w:sz w:val="28"/>
        </w:rPr>
      </w:pPr>
      <w:r>
        <w:rPr>
          <w:rFonts w:ascii="仿宋" w:eastAsia="仿宋" w:hAnsi="仿宋" w:cs="仿宋" w:hint="eastAsia"/>
          <w:sz w:val="28"/>
          <w:lang w:eastAsia="zh-CN"/>
        </w:rPr>
        <w:t>6. 交通便捷： 最好选址靠近交通主干道，以确保便捷的交通条件，有利于原材料和产成品的运输。此外，通讯也应便捷，以确保及时的市场信息反馈。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7. 排水条件： 现场总线计算机通讯模板项目选址应地势平缓，便于排除雨水和处理生产、生活废水。</w:t>
      </w:r>
    </w:p>
    <w:p>
      <w:pPr>
        <w:ind w:firstLine="560" w:firstLineChars="200"/>
        <w:rPr>
          <w:rFonts w:ascii="仿宋" w:eastAsia="仿宋" w:hAnsi="仿宋" w:cs="仿宋" w:hint="eastAsia"/>
          <w:sz w:val="28"/>
        </w:rPr>
      </w:pPr>
      <w:r>
        <w:rPr>
          <w:rFonts w:ascii="仿宋" w:eastAsia="仿宋" w:hAnsi="仿宋" w:cs="仿宋" w:hint="eastAsia"/>
          <w:sz w:val="28"/>
          <w:lang w:eastAsia="zh-CN"/>
        </w:rPr>
        <w:t>8. 安全距离： 现场总线计算机通讯模板项目选址应与居民区及环境污染敏感点保持足够的防护距离，以确保生产活动不会对人民健康和环境造成危害。</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https://d.book118.com/588007107051006031</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现场总线计算机通讯模板相关行业公司成立报告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现场总线计算机通讯模板相关行业公司成立报告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现场总线计算机通讯模板相关行业公司成立报告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现场总线计算机通讯模板相关行业公司成立报告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现场总线计算机通讯模板相关行业公司成立报告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588007107051006031"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2024-01-14T18:15:00Z</dcterms:created>
  <dcterms:modified xsi:type="dcterms:W3CDTF">2024-01-14T18:15:24Z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6154B31EF2434A50BD9B26D4DF5D2FBF_11</vt:lpwstr>
  </property>
  <property fmtid="{D5CDD505-2E9C-101B-9397-08002B2CF9AE}" pid="3" name="KSOProductBuildVer">
    <vt:lpwstr>2052-12.1.0.16120</vt:lpwstr>
  </property>
</Properties>
</file>