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化纤织造项目建设方案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70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_Toc27707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00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_Toc8200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_Toc25446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_Toc7343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_Toc18329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05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_Toc24505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_Toc13612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_Toc25101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84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_Toc32684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_Toc30266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_Toc12220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_Toc18789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_Toc4307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9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_Toc22029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_Toc13402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_Toc22129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_Toc17254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0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_Toc9290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_Toc26115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1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_Toc8341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_Toc10969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26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_Toc29326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_Toc27292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_Toc19675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_Toc24343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33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_Toc29933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_Toc10108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3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_Toc26253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_Toc19530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3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_Toc31923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_Toc10055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_Toc4622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15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_Toc30815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_Toc24304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_Toc30309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97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_Toc18297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_Toc25363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_Toc9268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_Toc9139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_Toc8325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345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_Toc11345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_Toc26007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_Toc14712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_Toc15788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83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_Toc29883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_Toc31484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0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_Toc17050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_Toc1676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_Toc11399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_Toc24215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06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_Toc12306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_Toc18829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_Toc17548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_Toc27053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_Toc12957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52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_Toc32452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_Toc30108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_Toc20123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32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_Toc23732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_Toc12823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_Toc4629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22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_Toc29722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_Toc8383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_Toc22690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_Toc5555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9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_Toc5569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_Toc32646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_Toc5466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36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_Toc26536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_Toc31464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_Toc12528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_Toc751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5" w:history="1">
        <w:r>
          <w:rPr>
            <w:rFonts w:ascii="仿宋" w:eastAsia="仿宋" w:hAnsi="仿宋" w:cs="仿宋" w:hint="eastAsia"/>
            <w:lang w:eastAsia="zh-CN"/>
          </w:rPr>
          <w:t>二十、人力资源管理与开发</w:t>
        </w:r>
        <w:r>
          <w:tab/>
        </w:r>
        <w:r>
          <w:fldChar w:fldCharType="begin"/>
        </w:r>
        <w:r>
          <w:instrText xml:space="preserve"> PAGEREF _Toc27675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_Toc8399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_Toc18681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70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200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446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343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329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505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361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化纤织造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101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能源管理：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32684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3026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化纤织造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化纤织造项目将进行详细的生态影响评估，确保不会对当地的动植物种群和自然栖息地造成负面影响。如果项目地点附近有重要的生物栖息地或生态敏感区，项目将重新考虑建设地点或采取相应的保护措施。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化纤织造项目将积极采用可持续材料，如再生塑料和生物降解材料，以减少对环境的影响。项目还将推行废物减量和回收计划，例如通过再利用工业废料或建立回收系统。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化纤织造项目还将参与当地的环保活动和计划，如资助当地的环境保护项目或与社区合作进行环保宣传活动。通过这些活动，项目不仅能够提高自身的环境表现，还能在当地社区中树立积极的环保形象。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222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化纤织造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化纤织造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化纤织造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878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化纤织造项目将采用绿色屋顶和生态墙等环境友好型建筑设计，这些设计不仅有助于改善空气质量，还能为城市野生动植物提供栖息地。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化纤织造项目将建立高效的废水处理系统，确保所有工业废水在排放前都经过适当处理，达到或超过环保标准。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化纤织造项目将致力于使用清洁能源，如太阳能和风能，减少对化石燃料的依赖。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https://d.book118.com/588010130006006030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化纤织造项目建设方案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化纤织造项目建设方案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化纤织造项目建设方案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化纤织造项目建设方案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化纤织造项目建设方案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化纤织造项目建设方案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化纤织造项目建设方案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化纤织造项目建设方案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化纤织造项目建设方案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化纤织造项目建设方案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化纤织造项目建设方案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化纤织造项目建设方案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C26FCD"/>
    <w:rsid w:val="39C26F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88010130006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2024-01-15T19:48:00Z</dcterms:created>
  <dcterms:modified xsi:type="dcterms:W3CDTF">2024-01-15T19:48:32Z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B1FE64978FF84303A34C30D663E3F309_11</vt:lpwstr>
  </property>
  <property fmtid="{D5CDD505-2E9C-101B-9397-08002B2CF9AE}" pid="3" name="KSOProductBuildVer">
    <vt:lpwstr>2052-12.1.0.16120</vt:lpwstr>
  </property>
</Properties>
</file>