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6D69" w:rsidP="00C06D69" w14:paraId="2F71879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6D69">
        <w:rPr>
          <w:rFonts w:ascii="华文中宋" w:eastAsia="华文中宋" w:hAnsi="华文中宋"/>
          <w:b/>
          <w:sz w:val="30"/>
        </w:rPr>
        <w:t>2024</w:t>
      </w:r>
      <w:r w:rsidRPr="00C06D69">
        <w:rPr>
          <w:rFonts w:ascii="华文中宋" w:eastAsia="华文中宋" w:hAnsi="华文中宋"/>
          <w:b/>
          <w:sz w:val="30"/>
        </w:rPr>
        <w:t>年大连大起集团有限责任公司人员招聘考试题库及答案解析</w:t>
      </w:r>
    </w:p>
    <w:p w:rsidR="00A77B3E" w14:paraId="316B3BF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E84E9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01BEB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保部约谈地市一把手官员，开启了环境治理新模式。但公开约谈不是一种长久的环境治理模式。就目前来看，公开约谈都是针对一些具体的环境问题。特定的环境治理固然重要，但环境治理不仅是个特定环境问题的解决，而是关系到整个环境系统，关系到环保部与地方环境治理的目标和策略，关系到政府环境治理与公众权益的关系。公开约谈后，表面的环境问题可能很快解决，但地方建设深层次的问题不解决，环境问题的触发因素始终存在。</w:t>
      </w:r>
    </w:p>
    <w:p w:rsidR="00E0697D" w14:paraId="2A1BA0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0EE1F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、公开约谈能从根本上治理环境污染问题</w:t>
      </w:r>
    </w:p>
    <w:p w:rsidR="00E0697D" w14:paraId="4A46B0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、环境治理的关键还是靠地市一把手官员</w:t>
      </w:r>
    </w:p>
    <w:p w:rsidR="00E0697D" w14:paraId="14F76E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、环保部的环境治理目标与地市的环保目标不一致</w:t>
      </w:r>
    </w:p>
    <w:p w:rsidR="00E0697D" w14:paraId="736449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、环保约谈不能只限于解决特定的环境问题</w:t>
      </w:r>
    </w:p>
    <w:p w:rsidR="00E0697D" w14:paraId="6964CF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B7662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项对应“公开约谈后，表面的环境问题可能很快解决，但地方建设深层次的问题不解决，环境问题的触发因素始终存在”，不符合原文，排除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项对应“环保部约谈地市一把手官员，开启了环境治理新模式。但公开约谈不是一种长久的环境治理模式”，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文中提到的“地市一把手官员”只是“公开约谈”的对象，他们并不是“关键”，属于曲解文意，排除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项中“目标不一致”属于无中生有，排除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项对应“公开约谈都是针对一些具体的环境问题。特定的环境治理固然重要，但环境治理不仅是个特定环境问题的解决”，符合文意。故选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A574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 w14:paraId="5177B3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1C07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 w14:paraId="66540D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 w14:paraId="4192D0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 w14:paraId="386704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 w14:paraId="632DE0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20FB1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1823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要想终结烟草研究参评科技奖的荒唐，已经不能光靠民间组织、一些有良知的科学家或相关人士的呼吁和反对。根本上，我们需要打破既有的控烟体系，切实加大控烟力度，扭转财税对烟草行业依赖的现状。除此之外，我们还要完善科技类荣誉评选的设计，避免给“中式烟草”之类的“伪科学”留下可以钻营的空间。</w:t>
      </w:r>
    </w:p>
    <w:p w:rsidR="00E0697D" w14:paraId="3C218B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最能准确复述文意的一项是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FADA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、目前的控烟体系和控烟力量不足杜绝“中式烟草”参评科技奖</w:t>
      </w:r>
    </w:p>
    <w:p w:rsidR="00E0697D" w14:paraId="4BADAD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、要探索阻止烟草研究参评科技奖的多种途径</w:t>
      </w:r>
    </w:p>
    <w:p w:rsidR="00E0697D" w14:paraId="60DE89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、“中式烟草”参评科技奖是科技奖的耻辱</w:t>
      </w:r>
    </w:p>
    <w:p w:rsidR="00E0697D" w14:paraId="5443C5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、烟草研究参评科技奖是因为政府从烟草行业的税收中获利</w:t>
      </w:r>
    </w:p>
    <w:p w:rsidR="00E0697D" w14:paraId="46F5C4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D867A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第一句提出本文要解决的问题——终结烟草研究参评科技奖，第二句“根本上，我们需要……，除此之外……还要……”论述如何解决，即是对策句，也是本文的主题句，对比选项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项正是对文段的正确概括。故选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15C0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盛世爱马，末世爱驴。“欲饮琵琶马上催”，这是初唐诗人王翰的句子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“细雨骑驴入剑门”</w:t>
      </w:r>
      <w:r w:rsidRPr="00E0697D">
        <w:rPr>
          <w:rFonts w:ascii="Times New Roman" w:eastAsia="微软雅黑" w:hAnsi="微软雅黑" w:cs="宋体" w:hint="eastAsia"/>
          <w:szCs w:val="18"/>
        </w:rPr>
        <w:t>，这是南宋诗人陆游的句子。诗人的话当不了真，何况还是酒话。因为这两个句子前，是“葡萄美酒夜光杯”和“衣上征尘杂酒痕”，都喝过酒了。把这两个句子一比，骑驴的陆游即使豪放，也显出几分落拓。马也好，驴也好，只是到了诗人那里，他更爱的是酒。所以有了李白的“五花马，千金裘，呼儿将出换美酒”了。</w:t>
      </w:r>
    </w:p>
    <w:p w:rsidR="00E0697D" w14:paraId="5C9596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这段话的主旨是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1AD96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、盛世爱马，末世爱驴</w:t>
      </w:r>
    </w:p>
    <w:p w:rsidR="00E0697D" w14:paraId="2B6458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、诗人的话不可当真，何况是酒话</w:t>
      </w:r>
    </w:p>
    <w:p w:rsidR="00E0697D" w14:paraId="43921D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、马也好，驴也好，诗人更爱的却是酒</w:t>
      </w:r>
    </w:p>
    <w:p w:rsidR="00E0697D" w14:paraId="57703B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、南宋陆游虽然落拓，但他却正是末世爱驴的典型实例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https://d.book118.com/588013072042006027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:rsidP="00E002BD" w14:paraId="09E1F2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6D69" w14:paraId="6BBCE0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:rsidP="00E002BD" w14:paraId="3C2BDEF6" w14:textId="79462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6D69" w14:paraId="45FD8C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paraId="4BC0F8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6D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:rsidP="00E002BD" w14:textId="79462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6D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6D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:rsidP="00E002BD" w14:textId="79462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6D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paraId="5D59D6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paraId="62964E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paraId="7BA1D1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6D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41498"/>
    <w:rsid w:val="007675BD"/>
    <w:rsid w:val="009C641C"/>
    <w:rsid w:val="00A77B3E"/>
    <w:rsid w:val="00C06D69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1B0A7BF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06D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6D69"/>
    <w:rPr>
      <w:sz w:val="18"/>
      <w:szCs w:val="18"/>
    </w:rPr>
  </w:style>
  <w:style w:type="paragraph" w:styleId="Footer">
    <w:name w:val="footer"/>
    <w:basedOn w:val="Normal"/>
    <w:link w:val="a0"/>
    <w:rsid w:val="00C06D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6D69"/>
    <w:rPr>
      <w:sz w:val="18"/>
      <w:szCs w:val="18"/>
    </w:rPr>
  </w:style>
  <w:style w:type="character" w:styleId="PageNumber">
    <w:name w:val="page number"/>
    <w:basedOn w:val="DefaultParagraphFont"/>
    <w:rsid w:val="00C06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8013072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4014</Words>
  <Characters>22883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2024-01-17T07:17:00Z</dcterms:created>
  <dcterms:modified xsi:type="dcterms:W3CDTF">2024-01-17T07:17:00Z</dcterms:modified>
</cp:coreProperties>
</file>