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电磁流量计项目计划设计方案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09" w:history="1">
        <w:r>
          <w:rPr>
            <w:rFonts w:ascii="仿宋" w:eastAsia="仿宋" w:hAnsi="仿宋" w:cs="仿宋" w:hint="eastAsia"/>
            <w:lang w:eastAsia="zh-CN"/>
          </w:rPr>
          <w:t>概论</w:t>
        </w:r>
        <w:r>
          <w:tab/>
        </w:r>
        <w:r>
          <w:fldChar w:fldCharType="begin"/>
        </w:r>
        <w:r>
          <w:instrText xml:space="preserve"> PAGEREF _Toc17909 \h </w:instrText>
        </w:r>
        <w:r>
          <w:fldChar w:fldCharType="separate"/>
        </w:r>
        <w:r>
          <w:t>3</w:t>
        </w:r>
        <w:r>
          <w:fldChar w:fldCharType="end"/>
        </w:r>
      </w:hyperlink>
    </w:p>
    <w:p>
      <w:pPr>
        <w:pStyle w:val="TOC1"/>
        <w:tabs>
          <w:tab w:val="right" w:leader="dot" w:pos="8306"/>
        </w:tabs>
      </w:pPr>
      <w:hyperlink w:anchor="_Toc37" w:history="1">
        <w:r>
          <w:rPr>
            <w:rFonts w:ascii="仿宋" w:eastAsia="仿宋" w:hAnsi="仿宋" w:cs="仿宋" w:hint="eastAsia"/>
            <w:lang w:eastAsia="zh-CN"/>
          </w:rPr>
          <w:t>一、电磁流量计项目可持续发展</w:t>
        </w:r>
        <w:r>
          <w:tab/>
        </w:r>
        <w:r>
          <w:fldChar w:fldCharType="begin"/>
        </w:r>
        <w:r>
          <w:instrText xml:space="preserve"> PAGEREF _Toc37 \h </w:instrText>
        </w:r>
        <w:r>
          <w:fldChar w:fldCharType="separate"/>
        </w:r>
        <w:r>
          <w:t>3</w:t>
        </w:r>
        <w:r>
          <w:fldChar w:fldCharType="end"/>
        </w:r>
      </w:hyperlink>
    </w:p>
    <w:p>
      <w:pPr>
        <w:pStyle w:val="TOC2"/>
        <w:tabs>
          <w:tab w:val="right" w:leader="dot" w:pos="8306"/>
        </w:tabs>
      </w:pPr>
      <w:hyperlink w:anchor="_Toc2991" w:history="1">
        <w:r>
          <w:rPr>
            <w:rFonts w:ascii="仿宋" w:eastAsia="仿宋" w:hAnsi="仿宋" w:cs="仿宋" w:hint="eastAsia"/>
            <w:lang w:eastAsia="zh-CN"/>
          </w:rPr>
          <w:t>(一)、可持续战略与实践</w:t>
        </w:r>
        <w:r>
          <w:tab/>
        </w:r>
        <w:r>
          <w:fldChar w:fldCharType="begin"/>
        </w:r>
        <w:r>
          <w:instrText xml:space="preserve"> PAGEREF _Toc2991 \h </w:instrText>
        </w:r>
        <w:r>
          <w:fldChar w:fldCharType="separate"/>
        </w:r>
        <w:r>
          <w:t>3</w:t>
        </w:r>
        <w:r>
          <w:fldChar w:fldCharType="end"/>
        </w:r>
      </w:hyperlink>
    </w:p>
    <w:p>
      <w:pPr>
        <w:pStyle w:val="TOC2"/>
        <w:tabs>
          <w:tab w:val="right" w:leader="dot" w:pos="8306"/>
        </w:tabs>
      </w:pPr>
      <w:hyperlink w:anchor="_Toc6254" w:history="1">
        <w:r>
          <w:rPr>
            <w:rFonts w:ascii="仿宋" w:eastAsia="仿宋" w:hAnsi="仿宋" w:cs="仿宋" w:hint="eastAsia"/>
            <w:lang w:eastAsia="zh-CN"/>
          </w:rPr>
          <w:t>(二)、环保与社会责任</w:t>
        </w:r>
        <w:r>
          <w:tab/>
        </w:r>
        <w:r>
          <w:fldChar w:fldCharType="begin"/>
        </w:r>
        <w:r>
          <w:instrText xml:space="preserve"> PAGEREF _Toc6254 \h </w:instrText>
        </w:r>
        <w:r>
          <w:fldChar w:fldCharType="separate"/>
        </w:r>
        <w:r>
          <w:t>4</w:t>
        </w:r>
        <w:r>
          <w:fldChar w:fldCharType="end"/>
        </w:r>
      </w:hyperlink>
    </w:p>
    <w:p>
      <w:pPr>
        <w:pStyle w:val="TOC1"/>
        <w:tabs>
          <w:tab w:val="right" w:leader="dot" w:pos="8306"/>
        </w:tabs>
      </w:pPr>
      <w:hyperlink w:anchor="_Toc2825" w:history="1">
        <w:r>
          <w:rPr>
            <w:rFonts w:ascii="仿宋" w:eastAsia="仿宋" w:hAnsi="仿宋" w:cs="仿宋" w:hint="eastAsia"/>
            <w:lang w:eastAsia="zh-CN"/>
          </w:rPr>
          <w:t>二、电磁流量计项目危机管理</w:t>
        </w:r>
        <w:r>
          <w:tab/>
        </w:r>
        <w:r>
          <w:fldChar w:fldCharType="begin"/>
        </w:r>
        <w:r>
          <w:instrText xml:space="preserve"> PAGEREF _Toc2825 \h </w:instrText>
        </w:r>
        <w:r>
          <w:fldChar w:fldCharType="separate"/>
        </w:r>
        <w:r>
          <w:t>5</w:t>
        </w:r>
        <w:r>
          <w:fldChar w:fldCharType="end"/>
        </w:r>
      </w:hyperlink>
    </w:p>
    <w:p>
      <w:pPr>
        <w:pStyle w:val="TOC2"/>
        <w:tabs>
          <w:tab w:val="right" w:leader="dot" w:pos="8306"/>
        </w:tabs>
      </w:pPr>
      <w:hyperlink w:anchor="_Toc13278" w:history="1">
        <w:r>
          <w:rPr>
            <w:rFonts w:ascii="仿宋" w:eastAsia="仿宋" w:hAnsi="仿宋" w:cs="仿宋" w:hint="eastAsia"/>
            <w:lang w:eastAsia="zh-CN"/>
          </w:rPr>
          <w:t>(一)、危机预警与识别</w:t>
        </w:r>
        <w:r>
          <w:tab/>
        </w:r>
        <w:r>
          <w:fldChar w:fldCharType="begin"/>
        </w:r>
        <w:r>
          <w:instrText xml:space="preserve"> PAGEREF _Toc13278 \h </w:instrText>
        </w:r>
        <w:r>
          <w:fldChar w:fldCharType="separate"/>
        </w:r>
        <w:r>
          <w:t>5</w:t>
        </w:r>
        <w:r>
          <w:fldChar w:fldCharType="end"/>
        </w:r>
      </w:hyperlink>
    </w:p>
    <w:p>
      <w:pPr>
        <w:pStyle w:val="TOC2"/>
        <w:tabs>
          <w:tab w:val="right" w:leader="dot" w:pos="8306"/>
        </w:tabs>
      </w:pPr>
      <w:hyperlink w:anchor="_Toc5602" w:history="1">
        <w:r>
          <w:rPr>
            <w:rFonts w:ascii="仿宋" w:eastAsia="仿宋" w:hAnsi="仿宋" w:cs="仿宋" w:hint="eastAsia"/>
            <w:lang w:eastAsia="zh-CN"/>
          </w:rPr>
          <w:t>(二)、危机应对与恢复</w:t>
        </w:r>
        <w:r>
          <w:tab/>
        </w:r>
        <w:r>
          <w:fldChar w:fldCharType="begin"/>
        </w:r>
        <w:r>
          <w:instrText xml:space="preserve"> PAGEREF _Toc5602 \h </w:instrText>
        </w:r>
        <w:r>
          <w:fldChar w:fldCharType="separate"/>
        </w:r>
        <w:r>
          <w:t>6</w:t>
        </w:r>
        <w:r>
          <w:fldChar w:fldCharType="end"/>
        </w:r>
      </w:hyperlink>
    </w:p>
    <w:p>
      <w:pPr>
        <w:pStyle w:val="TOC1"/>
        <w:tabs>
          <w:tab w:val="right" w:leader="dot" w:pos="8306"/>
        </w:tabs>
      </w:pPr>
      <w:hyperlink w:anchor="_Toc32513" w:history="1">
        <w:r>
          <w:rPr>
            <w:rFonts w:ascii="仿宋" w:eastAsia="仿宋" w:hAnsi="仿宋" w:cs="仿宋" w:hint="eastAsia"/>
            <w:lang w:eastAsia="zh-CN"/>
          </w:rPr>
          <w:t>三、电磁流量计项目选址可行性分析</w:t>
        </w:r>
        <w:r>
          <w:tab/>
        </w:r>
        <w:r>
          <w:fldChar w:fldCharType="begin"/>
        </w:r>
        <w:r>
          <w:instrText xml:space="preserve"> PAGEREF _Toc32513 \h </w:instrText>
        </w:r>
        <w:r>
          <w:fldChar w:fldCharType="separate"/>
        </w:r>
        <w:r>
          <w:t>7</w:t>
        </w:r>
        <w:r>
          <w:fldChar w:fldCharType="end"/>
        </w:r>
      </w:hyperlink>
    </w:p>
    <w:p>
      <w:pPr>
        <w:pStyle w:val="TOC2"/>
        <w:tabs>
          <w:tab w:val="right" w:leader="dot" w:pos="8306"/>
        </w:tabs>
      </w:pPr>
      <w:hyperlink w:anchor="_Toc26639" w:history="1">
        <w:r>
          <w:rPr>
            <w:rFonts w:ascii="仿宋" w:eastAsia="仿宋" w:hAnsi="仿宋" w:cs="仿宋" w:hint="eastAsia"/>
            <w:lang w:eastAsia="zh-CN"/>
          </w:rPr>
          <w:t>(一)、电磁流量计项目选址</w:t>
        </w:r>
        <w:r>
          <w:tab/>
        </w:r>
        <w:r>
          <w:fldChar w:fldCharType="begin"/>
        </w:r>
        <w:r>
          <w:instrText xml:space="preserve"> PAGEREF _Toc26639 \h </w:instrText>
        </w:r>
        <w:r>
          <w:fldChar w:fldCharType="separate"/>
        </w:r>
        <w:r>
          <w:t>7</w:t>
        </w:r>
        <w:r>
          <w:fldChar w:fldCharType="end"/>
        </w:r>
      </w:hyperlink>
    </w:p>
    <w:p>
      <w:pPr>
        <w:pStyle w:val="TOC2"/>
        <w:tabs>
          <w:tab w:val="right" w:leader="dot" w:pos="8306"/>
        </w:tabs>
      </w:pPr>
      <w:hyperlink w:anchor="_Toc2512" w:history="1">
        <w:r>
          <w:rPr>
            <w:rFonts w:ascii="仿宋" w:eastAsia="仿宋" w:hAnsi="仿宋" w:cs="仿宋" w:hint="eastAsia"/>
            <w:lang w:eastAsia="zh-CN"/>
          </w:rPr>
          <w:t>(二)、用地控制指标</w:t>
        </w:r>
        <w:r>
          <w:tab/>
        </w:r>
        <w:r>
          <w:fldChar w:fldCharType="begin"/>
        </w:r>
        <w:r>
          <w:instrText xml:space="preserve"> PAGEREF _Toc2512 \h </w:instrText>
        </w:r>
        <w:r>
          <w:fldChar w:fldCharType="separate"/>
        </w:r>
        <w:r>
          <w:t>7</w:t>
        </w:r>
        <w:r>
          <w:fldChar w:fldCharType="end"/>
        </w:r>
      </w:hyperlink>
    </w:p>
    <w:p>
      <w:pPr>
        <w:pStyle w:val="TOC2"/>
        <w:tabs>
          <w:tab w:val="right" w:leader="dot" w:pos="8306"/>
        </w:tabs>
      </w:pPr>
      <w:hyperlink w:anchor="_Toc28481" w:history="1">
        <w:r>
          <w:rPr>
            <w:rFonts w:ascii="仿宋" w:eastAsia="仿宋" w:hAnsi="仿宋" w:cs="仿宋" w:hint="eastAsia"/>
            <w:lang w:eastAsia="zh-CN"/>
          </w:rPr>
          <w:t>(三)、节约用地措施</w:t>
        </w:r>
        <w:r>
          <w:tab/>
        </w:r>
        <w:r>
          <w:fldChar w:fldCharType="begin"/>
        </w:r>
        <w:r>
          <w:instrText xml:space="preserve"> PAGEREF _Toc28481 \h </w:instrText>
        </w:r>
        <w:r>
          <w:fldChar w:fldCharType="separate"/>
        </w:r>
        <w:r>
          <w:t>9</w:t>
        </w:r>
        <w:r>
          <w:fldChar w:fldCharType="end"/>
        </w:r>
      </w:hyperlink>
    </w:p>
    <w:p>
      <w:pPr>
        <w:pStyle w:val="TOC2"/>
        <w:tabs>
          <w:tab w:val="right" w:leader="dot" w:pos="8306"/>
        </w:tabs>
      </w:pPr>
      <w:hyperlink w:anchor="_Toc31365" w:history="1">
        <w:r>
          <w:rPr>
            <w:rFonts w:ascii="仿宋" w:eastAsia="仿宋" w:hAnsi="仿宋" w:cs="仿宋" w:hint="eastAsia"/>
            <w:lang w:eastAsia="zh-CN"/>
          </w:rPr>
          <w:t>(四)、总图布置方案</w:t>
        </w:r>
        <w:r>
          <w:tab/>
        </w:r>
        <w:r>
          <w:fldChar w:fldCharType="begin"/>
        </w:r>
        <w:r>
          <w:instrText xml:space="preserve"> PAGEREF _Toc31365 \h </w:instrText>
        </w:r>
        <w:r>
          <w:fldChar w:fldCharType="separate"/>
        </w:r>
        <w:r>
          <w:t>10</w:t>
        </w:r>
        <w:r>
          <w:fldChar w:fldCharType="end"/>
        </w:r>
      </w:hyperlink>
    </w:p>
    <w:p>
      <w:pPr>
        <w:pStyle w:val="TOC2"/>
        <w:tabs>
          <w:tab w:val="right" w:leader="dot" w:pos="8306"/>
        </w:tabs>
      </w:pPr>
      <w:hyperlink w:anchor="_Toc4836" w:history="1">
        <w:r>
          <w:rPr>
            <w:rFonts w:ascii="仿宋" w:eastAsia="仿宋" w:hAnsi="仿宋" w:cs="仿宋" w:hint="eastAsia"/>
            <w:lang w:eastAsia="zh-CN"/>
          </w:rPr>
          <w:t>(五)、选址综合评价</w:t>
        </w:r>
        <w:r>
          <w:tab/>
        </w:r>
        <w:r>
          <w:fldChar w:fldCharType="begin"/>
        </w:r>
        <w:r>
          <w:instrText xml:space="preserve"> PAGEREF _Toc4836 \h </w:instrText>
        </w:r>
        <w:r>
          <w:fldChar w:fldCharType="separate"/>
        </w:r>
        <w:r>
          <w:t>11</w:t>
        </w:r>
        <w:r>
          <w:fldChar w:fldCharType="end"/>
        </w:r>
      </w:hyperlink>
    </w:p>
    <w:p>
      <w:pPr>
        <w:pStyle w:val="TOC1"/>
        <w:tabs>
          <w:tab w:val="right" w:leader="dot" w:pos="8306"/>
        </w:tabs>
      </w:pPr>
      <w:hyperlink w:anchor="_Toc5234" w:history="1">
        <w:r>
          <w:rPr>
            <w:rFonts w:ascii="仿宋" w:eastAsia="仿宋" w:hAnsi="仿宋" w:cs="仿宋" w:hint="eastAsia"/>
            <w:lang w:eastAsia="zh-CN"/>
          </w:rPr>
          <w:t>四、电磁流量计项目建设单位说明</w:t>
        </w:r>
        <w:r>
          <w:tab/>
        </w:r>
        <w:r>
          <w:fldChar w:fldCharType="begin"/>
        </w:r>
        <w:r>
          <w:instrText xml:space="preserve"> PAGEREF _Toc5234 \h </w:instrText>
        </w:r>
        <w:r>
          <w:fldChar w:fldCharType="separate"/>
        </w:r>
        <w:r>
          <w:t>12</w:t>
        </w:r>
        <w:r>
          <w:fldChar w:fldCharType="end"/>
        </w:r>
      </w:hyperlink>
    </w:p>
    <w:p>
      <w:pPr>
        <w:pStyle w:val="TOC2"/>
        <w:tabs>
          <w:tab w:val="right" w:leader="dot" w:pos="8306"/>
        </w:tabs>
      </w:pPr>
      <w:hyperlink w:anchor="_Toc1079" w:history="1">
        <w:r>
          <w:rPr>
            <w:rFonts w:ascii="仿宋" w:eastAsia="仿宋" w:hAnsi="仿宋" w:cs="仿宋" w:hint="eastAsia"/>
            <w:lang w:eastAsia="zh-CN"/>
          </w:rPr>
          <w:t>(一)、电磁流量计项目承办单位基本情况</w:t>
        </w:r>
        <w:r>
          <w:tab/>
        </w:r>
        <w:r>
          <w:fldChar w:fldCharType="begin"/>
        </w:r>
        <w:r>
          <w:instrText xml:space="preserve"> PAGEREF _Toc1079 \h </w:instrText>
        </w:r>
        <w:r>
          <w:fldChar w:fldCharType="separate"/>
        </w:r>
        <w:r>
          <w:t>12</w:t>
        </w:r>
        <w:r>
          <w:fldChar w:fldCharType="end"/>
        </w:r>
      </w:hyperlink>
    </w:p>
    <w:p>
      <w:pPr>
        <w:pStyle w:val="TOC2"/>
        <w:tabs>
          <w:tab w:val="right" w:leader="dot" w:pos="8306"/>
        </w:tabs>
      </w:pPr>
      <w:hyperlink w:anchor="_Toc6726" w:history="1">
        <w:r>
          <w:rPr>
            <w:rFonts w:ascii="仿宋" w:eastAsia="仿宋" w:hAnsi="仿宋" w:cs="仿宋" w:hint="eastAsia"/>
            <w:lang w:eastAsia="zh-CN"/>
          </w:rPr>
          <w:t>(二)、公司经济效益分析</w:t>
        </w:r>
        <w:r>
          <w:tab/>
        </w:r>
        <w:r>
          <w:fldChar w:fldCharType="begin"/>
        </w:r>
        <w:r>
          <w:instrText xml:space="preserve"> PAGEREF _Toc6726 \h </w:instrText>
        </w:r>
        <w:r>
          <w:fldChar w:fldCharType="separate"/>
        </w:r>
        <w:r>
          <w:t>13</w:t>
        </w:r>
        <w:r>
          <w:fldChar w:fldCharType="end"/>
        </w:r>
      </w:hyperlink>
    </w:p>
    <w:p>
      <w:pPr>
        <w:pStyle w:val="TOC1"/>
        <w:tabs>
          <w:tab w:val="right" w:leader="dot" w:pos="8306"/>
        </w:tabs>
      </w:pPr>
      <w:hyperlink w:anchor="_Toc8178" w:history="1">
        <w:r>
          <w:rPr>
            <w:rFonts w:ascii="仿宋" w:eastAsia="仿宋" w:hAnsi="仿宋" w:cs="仿宋" w:hint="eastAsia"/>
            <w:lang w:eastAsia="zh-CN"/>
          </w:rPr>
          <w:t>五、电磁流量计项目概论</w:t>
        </w:r>
        <w:r>
          <w:tab/>
        </w:r>
        <w:r>
          <w:fldChar w:fldCharType="begin"/>
        </w:r>
        <w:r>
          <w:instrText xml:space="preserve"> PAGEREF _Toc8178 \h </w:instrText>
        </w:r>
        <w:r>
          <w:fldChar w:fldCharType="separate"/>
        </w:r>
        <w:r>
          <w:t>14</w:t>
        </w:r>
        <w:r>
          <w:fldChar w:fldCharType="end"/>
        </w:r>
      </w:hyperlink>
    </w:p>
    <w:p>
      <w:pPr>
        <w:pStyle w:val="TOC2"/>
        <w:tabs>
          <w:tab w:val="right" w:leader="dot" w:pos="8306"/>
        </w:tabs>
      </w:pPr>
      <w:hyperlink w:anchor="_Toc3988" w:history="1">
        <w:r>
          <w:rPr>
            <w:rFonts w:ascii="仿宋" w:eastAsia="仿宋" w:hAnsi="仿宋" w:cs="仿宋" w:hint="eastAsia"/>
            <w:lang w:eastAsia="zh-CN"/>
          </w:rPr>
          <w:t>(一)、电磁流量计项目概况</w:t>
        </w:r>
        <w:r>
          <w:tab/>
        </w:r>
        <w:r>
          <w:fldChar w:fldCharType="begin"/>
        </w:r>
        <w:r>
          <w:instrText xml:space="preserve"> PAGEREF _Toc3988 \h </w:instrText>
        </w:r>
        <w:r>
          <w:fldChar w:fldCharType="separate"/>
        </w:r>
        <w:r>
          <w:t>14</w:t>
        </w:r>
        <w:r>
          <w:fldChar w:fldCharType="end"/>
        </w:r>
      </w:hyperlink>
    </w:p>
    <w:p>
      <w:pPr>
        <w:pStyle w:val="TOC2"/>
        <w:tabs>
          <w:tab w:val="right" w:leader="dot" w:pos="8306"/>
        </w:tabs>
      </w:pPr>
      <w:hyperlink w:anchor="_Toc30249" w:history="1">
        <w:r>
          <w:rPr>
            <w:rFonts w:ascii="仿宋" w:eastAsia="仿宋" w:hAnsi="仿宋" w:cs="仿宋" w:hint="eastAsia"/>
            <w:lang w:eastAsia="zh-CN"/>
          </w:rPr>
          <w:t>(二)、电磁流量计项目目标</w:t>
        </w:r>
        <w:r>
          <w:tab/>
        </w:r>
        <w:r>
          <w:fldChar w:fldCharType="begin"/>
        </w:r>
        <w:r>
          <w:instrText xml:space="preserve"> PAGEREF _Toc30249 \h </w:instrText>
        </w:r>
        <w:r>
          <w:fldChar w:fldCharType="separate"/>
        </w:r>
        <w:r>
          <w:t>16</w:t>
        </w:r>
        <w:r>
          <w:fldChar w:fldCharType="end"/>
        </w:r>
      </w:hyperlink>
    </w:p>
    <w:p>
      <w:pPr>
        <w:pStyle w:val="TOC2"/>
        <w:tabs>
          <w:tab w:val="right" w:leader="dot" w:pos="8306"/>
        </w:tabs>
      </w:pPr>
      <w:hyperlink w:anchor="_Toc15274" w:history="1">
        <w:r>
          <w:rPr>
            <w:rFonts w:ascii="仿宋" w:eastAsia="仿宋" w:hAnsi="仿宋" w:cs="仿宋" w:hint="eastAsia"/>
            <w:lang w:eastAsia="zh-CN"/>
          </w:rPr>
          <w:t>(三)、电磁流量计项目提出的理由</w:t>
        </w:r>
        <w:r>
          <w:tab/>
        </w:r>
        <w:r>
          <w:fldChar w:fldCharType="begin"/>
        </w:r>
        <w:r>
          <w:instrText xml:space="preserve"> PAGEREF _Toc15274 \h </w:instrText>
        </w:r>
        <w:r>
          <w:fldChar w:fldCharType="separate"/>
        </w:r>
        <w:r>
          <w:t>17</w:t>
        </w:r>
        <w:r>
          <w:fldChar w:fldCharType="end"/>
        </w:r>
      </w:hyperlink>
    </w:p>
    <w:p>
      <w:pPr>
        <w:pStyle w:val="TOC2"/>
        <w:tabs>
          <w:tab w:val="right" w:leader="dot" w:pos="8306"/>
        </w:tabs>
      </w:pPr>
      <w:hyperlink w:anchor="_Toc29271" w:history="1">
        <w:r>
          <w:rPr>
            <w:rFonts w:ascii="仿宋" w:eastAsia="仿宋" w:hAnsi="仿宋" w:cs="仿宋" w:hint="eastAsia"/>
            <w:lang w:eastAsia="zh-CN"/>
          </w:rPr>
          <w:t>(四)、电磁流量计项目意义</w:t>
        </w:r>
        <w:r>
          <w:tab/>
        </w:r>
        <w:r>
          <w:fldChar w:fldCharType="begin"/>
        </w:r>
        <w:r>
          <w:instrText xml:space="preserve"> PAGEREF _Toc29271 \h </w:instrText>
        </w:r>
        <w:r>
          <w:fldChar w:fldCharType="separate"/>
        </w:r>
        <w:r>
          <w:t>19</w:t>
        </w:r>
        <w:r>
          <w:fldChar w:fldCharType="end"/>
        </w:r>
      </w:hyperlink>
    </w:p>
    <w:p>
      <w:pPr>
        <w:pStyle w:val="TOC2"/>
        <w:tabs>
          <w:tab w:val="right" w:leader="dot" w:pos="8306"/>
        </w:tabs>
      </w:pPr>
      <w:hyperlink w:anchor="_Toc8177" w:history="1">
        <w:r>
          <w:rPr>
            <w:rFonts w:ascii="仿宋" w:eastAsia="仿宋" w:hAnsi="仿宋" w:cs="仿宋" w:hint="eastAsia"/>
            <w:lang w:eastAsia="zh-CN"/>
          </w:rPr>
          <w:t>(五)、电磁流量计项目背景</w:t>
        </w:r>
        <w:r>
          <w:tab/>
        </w:r>
        <w:r>
          <w:fldChar w:fldCharType="begin"/>
        </w:r>
        <w:r>
          <w:instrText xml:space="preserve"> PAGEREF _Toc8177 \h </w:instrText>
        </w:r>
        <w:r>
          <w:fldChar w:fldCharType="separate"/>
        </w:r>
        <w:r>
          <w:t>20</w:t>
        </w:r>
        <w:r>
          <w:fldChar w:fldCharType="end"/>
        </w:r>
      </w:hyperlink>
    </w:p>
    <w:p>
      <w:pPr>
        <w:pStyle w:val="TOC1"/>
        <w:tabs>
          <w:tab w:val="right" w:leader="dot" w:pos="8306"/>
        </w:tabs>
      </w:pPr>
      <w:hyperlink w:anchor="_Toc11445" w:history="1">
        <w:r>
          <w:rPr>
            <w:rFonts w:ascii="仿宋" w:eastAsia="仿宋" w:hAnsi="仿宋" w:cs="仿宋" w:hint="eastAsia"/>
            <w:lang w:eastAsia="zh-CN"/>
          </w:rPr>
          <w:t>六、电磁流量计项目建设背景及必要性分析</w:t>
        </w:r>
        <w:r>
          <w:tab/>
        </w:r>
        <w:r>
          <w:fldChar w:fldCharType="begin"/>
        </w:r>
        <w:r>
          <w:instrText xml:space="preserve"> PAGEREF _Toc11445 \h </w:instrText>
        </w:r>
        <w:r>
          <w:fldChar w:fldCharType="separate"/>
        </w:r>
        <w:r>
          <w:t>20</w:t>
        </w:r>
        <w:r>
          <w:fldChar w:fldCharType="end"/>
        </w:r>
      </w:hyperlink>
    </w:p>
    <w:p>
      <w:pPr>
        <w:pStyle w:val="TOC2"/>
        <w:tabs>
          <w:tab w:val="right" w:leader="dot" w:pos="8306"/>
        </w:tabs>
      </w:pPr>
      <w:hyperlink w:anchor="_Toc26215" w:history="1">
        <w:r>
          <w:rPr>
            <w:rFonts w:ascii="仿宋" w:eastAsia="仿宋" w:hAnsi="仿宋" w:cs="仿宋" w:hint="eastAsia"/>
            <w:lang w:eastAsia="zh-CN"/>
          </w:rPr>
          <w:t>(一)、电磁流量计项目背景分析</w:t>
        </w:r>
        <w:r>
          <w:tab/>
        </w:r>
        <w:r>
          <w:fldChar w:fldCharType="begin"/>
        </w:r>
        <w:r>
          <w:instrText xml:space="preserve"> PAGEREF _Toc26215 \h </w:instrText>
        </w:r>
        <w:r>
          <w:fldChar w:fldCharType="separate"/>
        </w:r>
        <w:r>
          <w:t>20</w:t>
        </w:r>
        <w:r>
          <w:fldChar w:fldCharType="end"/>
        </w:r>
      </w:hyperlink>
    </w:p>
    <w:p>
      <w:pPr>
        <w:pStyle w:val="TOC2"/>
        <w:tabs>
          <w:tab w:val="right" w:leader="dot" w:pos="8306"/>
        </w:tabs>
      </w:pPr>
      <w:hyperlink w:anchor="_Toc30532" w:history="1">
        <w:r>
          <w:rPr>
            <w:rFonts w:ascii="仿宋" w:eastAsia="仿宋" w:hAnsi="仿宋" w:cs="仿宋" w:hint="eastAsia"/>
            <w:lang w:eastAsia="zh-CN"/>
          </w:rPr>
          <w:t>(二)、电磁流量计项目建设必要性分析</w:t>
        </w:r>
        <w:r>
          <w:tab/>
        </w:r>
        <w:r>
          <w:fldChar w:fldCharType="begin"/>
        </w:r>
        <w:r>
          <w:instrText xml:space="preserve"> PAGEREF _Toc30532 \h </w:instrText>
        </w:r>
        <w:r>
          <w:fldChar w:fldCharType="separate"/>
        </w:r>
        <w:r>
          <w:t>22</w:t>
        </w:r>
        <w:r>
          <w:fldChar w:fldCharType="end"/>
        </w:r>
      </w:hyperlink>
    </w:p>
    <w:p>
      <w:pPr>
        <w:pStyle w:val="TOC1"/>
        <w:tabs>
          <w:tab w:val="right" w:leader="dot" w:pos="8306"/>
        </w:tabs>
      </w:pPr>
      <w:hyperlink w:anchor="_Toc12547" w:history="1">
        <w:r>
          <w:rPr>
            <w:rFonts w:ascii="仿宋" w:eastAsia="仿宋" w:hAnsi="仿宋" w:cs="仿宋" w:hint="eastAsia"/>
            <w:lang w:eastAsia="zh-CN"/>
          </w:rPr>
          <w:t>七、电磁流量计项目人力资源培养与发展</w:t>
        </w:r>
        <w:r>
          <w:tab/>
        </w:r>
        <w:r>
          <w:fldChar w:fldCharType="begin"/>
        </w:r>
        <w:r>
          <w:instrText xml:space="preserve"> PAGEREF _Toc12547 \h </w:instrText>
        </w:r>
        <w:r>
          <w:fldChar w:fldCharType="separate"/>
        </w:r>
        <w:r>
          <w:t>24</w:t>
        </w:r>
        <w:r>
          <w:fldChar w:fldCharType="end"/>
        </w:r>
      </w:hyperlink>
    </w:p>
    <w:p>
      <w:pPr>
        <w:pStyle w:val="TOC2"/>
        <w:tabs>
          <w:tab w:val="right" w:leader="dot" w:pos="8306"/>
        </w:tabs>
      </w:pPr>
      <w:hyperlink w:anchor="_Toc3127" w:history="1">
        <w:r>
          <w:rPr>
            <w:rFonts w:ascii="仿宋" w:eastAsia="仿宋" w:hAnsi="仿宋" w:cs="仿宋" w:hint="eastAsia"/>
            <w:lang w:eastAsia="zh-CN"/>
          </w:rPr>
          <w:t>(一)、人才需求与规划</w:t>
        </w:r>
        <w:r>
          <w:tab/>
        </w:r>
        <w:r>
          <w:fldChar w:fldCharType="begin"/>
        </w:r>
        <w:r>
          <w:instrText xml:space="preserve"> PAGEREF _Toc3127 \h </w:instrText>
        </w:r>
        <w:r>
          <w:fldChar w:fldCharType="separate"/>
        </w:r>
        <w:r>
          <w:t>24</w:t>
        </w:r>
        <w:r>
          <w:fldChar w:fldCharType="end"/>
        </w:r>
      </w:hyperlink>
    </w:p>
    <w:p>
      <w:pPr>
        <w:pStyle w:val="TOC2"/>
        <w:tabs>
          <w:tab w:val="right" w:leader="dot" w:pos="8306"/>
        </w:tabs>
      </w:pPr>
      <w:hyperlink w:anchor="_Toc14579" w:history="1">
        <w:r>
          <w:rPr>
            <w:rFonts w:ascii="仿宋" w:eastAsia="仿宋" w:hAnsi="仿宋" w:cs="仿宋" w:hint="eastAsia"/>
            <w:lang w:eastAsia="zh-CN"/>
          </w:rPr>
          <w:t>(二)、培训与发展计划</w:t>
        </w:r>
        <w:r>
          <w:tab/>
        </w:r>
        <w:r>
          <w:fldChar w:fldCharType="begin"/>
        </w:r>
        <w:r>
          <w:instrText xml:space="preserve"> PAGEREF _Toc14579 \h </w:instrText>
        </w:r>
        <w:r>
          <w:fldChar w:fldCharType="separate"/>
        </w:r>
        <w:r>
          <w:t>24</w:t>
        </w:r>
        <w:r>
          <w:fldChar w:fldCharType="end"/>
        </w:r>
      </w:hyperlink>
    </w:p>
    <w:p>
      <w:pPr>
        <w:pStyle w:val="TOC1"/>
        <w:tabs>
          <w:tab w:val="right" w:leader="dot" w:pos="8306"/>
        </w:tabs>
      </w:pPr>
      <w:hyperlink w:anchor="_Toc12450" w:history="1">
        <w:r>
          <w:rPr>
            <w:rFonts w:ascii="仿宋" w:eastAsia="仿宋" w:hAnsi="仿宋" w:cs="仿宋" w:hint="eastAsia"/>
            <w:lang w:eastAsia="zh-CN"/>
          </w:rPr>
          <w:t>八、电磁流量计项目风险管理</w:t>
        </w:r>
        <w:r>
          <w:tab/>
        </w:r>
        <w:r>
          <w:fldChar w:fldCharType="begin"/>
        </w:r>
        <w:r>
          <w:instrText xml:space="preserve"> PAGEREF _Toc12450 \h </w:instrText>
        </w:r>
        <w:r>
          <w:fldChar w:fldCharType="separate"/>
        </w:r>
        <w:r>
          <w:t>25</w:t>
        </w:r>
        <w:r>
          <w:fldChar w:fldCharType="end"/>
        </w:r>
      </w:hyperlink>
    </w:p>
    <w:p>
      <w:pPr>
        <w:pStyle w:val="TOC2"/>
        <w:tabs>
          <w:tab w:val="right" w:leader="dot" w:pos="8306"/>
        </w:tabs>
      </w:pPr>
      <w:hyperlink w:anchor="_Toc25883" w:history="1">
        <w:r>
          <w:rPr>
            <w:rFonts w:ascii="仿宋" w:eastAsia="仿宋" w:hAnsi="仿宋" w:cs="仿宋" w:hint="eastAsia"/>
            <w:lang w:eastAsia="zh-CN"/>
          </w:rPr>
          <w:t>(一)、风险识别与评估</w:t>
        </w:r>
        <w:r>
          <w:tab/>
        </w:r>
        <w:r>
          <w:fldChar w:fldCharType="begin"/>
        </w:r>
        <w:r>
          <w:instrText xml:space="preserve"> PAGEREF _Toc25883 \h </w:instrText>
        </w:r>
        <w:r>
          <w:fldChar w:fldCharType="separate"/>
        </w:r>
        <w:r>
          <w:t>25</w:t>
        </w:r>
        <w:r>
          <w:fldChar w:fldCharType="end"/>
        </w:r>
      </w:hyperlink>
    </w:p>
    <w:p>
      <w:pPr>
        <w:pStyle w:val="TOC2"/>
        <w:tabs>
          <w:tab w:val="right" w:leader="dot" w:pos="8306"/>
        </w:tabs>
      </w:pPr>
      <w:hyperlink w:anchor="_Toc30098" w:history="1">
        <w:r>
          <w:rPr>
            <w:rFonts w:ascii="仿宋" w:eastAsia="仿宋" w:hAnsi="仿宋" w:cs="仿宋" w:hint="eastAsia"/>
            <w:lang w:eastAsia="zh-CN"/>
          </w:rPr>
          <w:t>(二)、风险应对策略</w:t>
        </w:r>
        <w:r>
          <w:tab/>
        </w:r>
        <w:r>
          <w:fldChar w:fldCharType="begin"/>
        </w:r>
        <w:r>
          <w:instrText xml:space="preserve"> PAGEREF _Toc30098 \h </w:instrText>
        </w:r>
        <w:r>
          <w:fldChar w:fldCharType="separate"/>
        </w:r>
        <w:r>
          <w:t>26</w:t>
        </w:r>
        <w:r>
          <w:fldChar w:fldCharType="end"/>
        </w:r>
      </w:hyperlink>
    </w:p>
    <w:p>
      <w:pPr>
        <w:pStyle w:val="TOC2"/>
        <w:tabs>
          <w:tab w:val="right" w:leader="dot" w:pos="8306"/>
        </w:tabs>
      </w:pPr>
      <w:hyperlink w:anchor="_Toc31037" w:history="1">
        <w:r>
          <w:rPr>
            <w:rFonts w:ascii="仿宋" w:eastAsia="仿宋" w:hAnsi="仿宋" w:cs="仿宋" w:hint="eastAsia"/>
            <w:lang w:eastAsia="zh-CN"/>
          </w:rPr>
          <w:t>(三)、风险监控与控制</w:t>
        </w:r>
        <w:r>
          <w:tab/>
        </w:r>
        <w:r>
          <w:fldChar w:fldCharType="begin"/>
        </w:r>
        <w:r>
          <w:instrText xml:space="preserve"> PAGEREF _Toc31037 \h </w:instrText>
        </w:r>
        <w:r>
          <w:fldChar w:fldCharType="separate"/>
        </w:r>
        <w:r>
          <w:t>28</w:t>
        </w:r>
        <w:r>
          <w:fldChar w:fldCharType="end"/>
        </w:r>
      </w:hyperlink>
    </w:p>
    <w:p>
      <w:pPr>
        <w:pStyle w:val="TOC1"/>
        <w:tabs>
          <w:tab w:val="right" w:leader="dot" w:pos="8306"/>
        </w:tabs>
      </w:pPr>
      <w:hyperlink w:anchor="_Toc21244" w:history="1">
        <w:r>
          <w:rPr>
            <w:rFonts w:ascii="仿宋" w:eastAsia="仿宋" w:hAnsi="仿宋" w:cs="仿宋" w:hint="eastAsia"/>
            <w:lang w:eastAsia="zh-CN"/>
          </w:rPr>
          <w:t>九、电磁流量计项目技术管理</w:t>
        </w:r>
        <w:r>
          <w:tab/>
        </w:r>
        <w:r>
          <w:fldChar w:fldCharType="begin"/>
        </w:r>
        <w:r>
          <w:instrText xml:space="preserve"> PAGEREF _Toc21244 \h </w:instrText>
        </w:r>
        <w:r>
          <w:fldChar w:fldCharType="separate"/>
        </w:r>
        <w:r>
          <w:t>29</w:t>
        </w:r>
        <w:r>
          <w:fldChar w:fldCharType="end"/>
        </w:r>
      </w:hyperlink>
    </w:p>
    <w:p>
      <w:pPr>
        <w:pStyle w:val="TOC2"/>
        <w:tabs>
          <w:tab w:val="right" w:leader="dot" w:pos="8306"/>
        </w:tabs>
      </w:pPr>
      <w:hyperlink w:anchor="_Toc19376" w:history="1">
        <w:r>
          <w:rPr>
            <w:rFonts w:ascii="仿宋" w:eastAsia="仿宋" w:hAnsi="仿宋" w:cs="仿宋" w:hint="eastAsia"/>
            <w:lang w:eastAsia="zh-CN"/>
          </w:rPr>
          <w:t>(一)、技术方案选用方向</w:t>
        </w:r>
        <w:r>
          <w:tab/>
        </w:r>
        <w:r>
          <w:fldChar w:fldCharType="begin"/>
        </w:r>
        <w:r>
          <w:instrText xml:space="preserve"> PAGEREF _Toc19376 \h </w:instrText>
        </w:r>
        <w:r>
          <w:fldChar w:fldCharType="separate"/>
        </w:r>
        <w:r>
          <w:t>29</w:t>
        </w:r>
        <w:r>
          <w:fldChar w:fldCharType="end"/>
        </w:r>
      </w:hyperlink>
    </w:p>
    <w:p>
      <w:pPr>
        <w:pStyle w:val="TOC2"/>
        <w:tabs>
          <w:tab w:val="right" w:leader="dot" w:pos="8306"/>
        </w:tabs>
      </w:pPr>
      <w:hyperlink w:anchor="_Toc29485" w:history="1">
        <w:r>
          <w:rPr>
            <w:rFonts w:ascii="仿宋" w:eastAsia="仿宋" w:hAnsi="仿宋" w:cs="仿宋" w:hint="eastAsia"/>
            <w:lang w:eastAsia="zh-CN"/>
          </w:rPr>
          <w:t>(二)、工艺技术方案选用原则</w:t>
        </w:r>
        <w:r>
          <w:tab/>
        </w:r>
        <w:r>
          <w:fldChar w:fldCharType="begin"/>
        </w:r>
        <w:r>
          <w:instrText xml:space="preserve"> PAGEREF _Toc29485 \h </w:instrText>
        </w:r>
        <w:r>
          <w:fldChar w:fldCharType="separate"/>
        </w:r>
        <w:r>
          <w:t>30</w:t>
        </w:r>
        <w:r>
          <w:fldChar w:fldCharType="end"/>
        </w:r>
      </w:hyperlink>
    </w:p>
    <w:p>
      <w:pPr>
        <w:pStyle w:val="TOC2"/>
        <w:tabs>
          <w:tab w:val="right" w:leader="dot" w:pos="8306"/>
        </w:tabs>
      </w:pPr>
      <w:hyperlink w:anchor="_Toc7578" w:history="1">
        <w:r>
          <w:rPr>
            <w:rFonts w:ascii="仿宋" w:eastAsia="仿宋" w:hAnsi="仿宋" w:cs="仿宋" w:hint="eastAsia"/>
            <w:lang w:eastAsia="zh-CN"/>
          </w:rPr>
          <w:t>(三)、工艺技术方案要求</w:t>
        </w:r>
        <w:r>
          <w:tab/>
        </w:r>
        <w:r>
          <w:fldChar w:fldCharType="begin"/>
        </w:r>
        <w:r>
          <w:instrText xml:space="preserve"> PAGEREF _Toc7578 \h </w:instrText>
        </w:r>
        <w:r>
          <w:fldChar w:fldCharType="separate"/>
        </w:r>
        <w:r>
          <w:t>33</w:t>
        </w:r>
        <w:r>
          <w:fldChar w:fldCharType="end"/>
        </w:r>
      </w:hyperlink>
    </w:p>
    <w:p>
      <w:pPr>
        <w:pStyle w:val="TOC1"/>
        <w:tabs>
          <w:tab w:val="right" w:leader="dot" w:pos="8306"/>
        </w:tabs>
      </w:pPr>
      <w:hyperlink w:anchor="_Toc31385" w:history="1">
        <w:r>
          <w:rPr>
            <w:rFonts w:ascii="仿宋" w:eastAsia="仿宋" w:hAnsi="仿宋" w:cs="仿宋" w:hint="eastAsia"/>
            <w:lang w:eastAsia="zh-CN"/>
          </w:rPr>
          <w:t>十、电磁流量计项目环境影响分析</w:t>
        </w:r>
        <w:r>
          <w:tab/>
        </w:r>
        <w:r>
          <w:fldChar w:fldCharType="begin"/>
        </w:r>
        <w:r>
          <w:instrText xml:space="preserve"> PAGEREF _Toc31385 \h </w:instrText>
        </w:r>
        <w:r>
          <w:fldChar w:fldCharType="separate"/>
        </w:r>
        <w:r>
          <w:t>35</w:t>
        </w:r>
        <w:r>
          <w:fldChar w:fldCharType="end"/>
        </w:r>
      </w:hyperlink>
    </w:p>
    <w:p>
      <w:pPr>
        <w:pStyle w:val="TOC2"/>
        <w:tabs>
          <w:tab w:val="right" w:leader="dot" w:pos="8306"/>
        </w:tabs>
      </w:pPr>
      <w:hyperlink w:anchor="_Toc20983" w:history="1">
        <w:r>
          <w:rPr>
            <w:rFonts w:ascii="仿宋" w:eastAsia="仿宋" w:hAnsi="仿宋" w:cs="仿宋" w:hint="eastAsia"/>
            <w:lang w:eastAsia="zh-CN"/>
          </w:rPr>
          <w:t>(一)、建设区域环境质量现状</w:t>
        </w:r>
        <w:r>
          <w:tab/>
        </w:r>
        <w:r>
          <w:fldChar w:fldCharType="begin"/>
        </w:r>
        <w:r>
          <w:instrText xml:space="preserve"> PAGEREF _Toc20983 \h </w:instrText>
        </w:r>
        <w:r>
          <w:fldChar w:fldCharType="separate"/>
        </w:r>
        <w:r>
          <w:t>35</w:t>
        </w:r>
        <w:r>
          <w:fldChar w:fldCharType="end"/>
        </w:r>
      </w:hyperlink>
    </w:p>
    <w:p>
      <w:pPr>
        <w:pStyle w:val="TOC2"/>
        <w:tabs>
          <w:tab w:val="right" w:leader="dot" w:pos="8306"/>
        </w:tabs>
      </w:pPr>
      <w:hyperlink w:anchor="_Toc14139" w:history="1">
        <w:r>
          <w:rPr>
            <w:rFonts w:ascii="仿宋" w:eastAsia="仿宋" w:hAnsi="仿宋" w:cs="仿宋" w:hint="eastAsia"/>
            <w:lang w:eastAsia="zh-CN"/>
          </w:rPr>
          <w:t>(二)、建设期环境保护</w:t>
        </w:r>
        <w:r>
          <w:tab/>
        </w:r>
        <w:r>
          <w:fldChar w:fldCharType="begin"/>
        </w:r>
        <w:r>
          <w:instrText xml:space="preserve"> PAGEREF _Toc14139 \h </w:instrText>
        </w:r>
        <w:r>
          <w:fldChar w:fldCharType="separate"/>
        </w:r>
        <w:r>
          <w:t>36</w:t>
        </w:r>
        <w:r>
          <w:fldChar w:fldCharType="end"/>
        </w:r>
      </w:hyperlink>
    </w:p>
    <w:p>
      <w:pPr>
        <w:pStyle w:val="TOC2"/>
        <w:tabs>
          <w:tab w:val="right" w:leader="dot" w:pos="8306"/>
        </w:tabs>
      </w:pPr>
      <w:hyperlink w:anchor="_Toc25090" w:history="1">
        <w:r>
          <w:rPr>
            <w:rFonts w:ascii="仿宋" w:eastAsia="仿宋" w:hAnsi="仿宋" w:cs="仿宋" w:hint="eastAsia"/>
            <w:lang w:eastAsia="zh-CN"/>
          </w:rPr>
          <w:t>(三)、运营期环境保护</w:t>
        </w:r>
        <w:r>
          <w:tab/>
        </w:r>
        <w:r>
          <w:fldChar w:fldCharType="begin"/>
        </w:r>
        <w:r>
          <w:instrText xml:space="preserve"> PAGEREF _Toc25090 \h </w:instrText>
        </w:r>
        <w:r>
          <w:fldChar w:fldCharType="separate"/>
        </w:r>
        <w:r>
          <w:t>38</w:t>
        </w:r>
        <w:r>
          <w:fldChar w:fldCharType="end"/>
        </w:r>
      </w:hyperlink>
    </w:p>
    <w:p>
      <w:pPr>
        <w:pStyle w:val="TOC2"/>
        <w:tabs>
          <w:tab w:val="right" w:leader="dot" w:pos="8306"/>
        </w:tabs>
      </w:pPr>
      <w:hyperlink w:anchor="_Toc15336" w:history="1">
        <w:r>
          <w:rPr>
            <w:rFonts w:ascii="仿宋" w:eastAsia="仿宋" w:hAnsi="仿宋" w:cs="仿宋" w:hint="eastAsia"/>
            <w:lang w:eastAsia="zh-CN"/>
          </w:rPr>
          <w:t>(四)、电磁流量计项目建设对区域经济的影响</w:t>
        </w:r>
        <w:r>
          <w:tab/>
        </w:r>
        <w:r>
          <w:fldChar w:fldCharType="begin"/>
        </w:r>
        <w:r>
          <w:instrText xml:space="preserve"> PAGEREF _Toc15336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29" w:history="1">
        <w:r>
          <w:rPr>
            <w:rFonts w:ascii="仿宋" w:eastAsia="仿宋" w:hAnsi="仿宋" w:cs="仿宋" w:hint="eastAsia"/>
            <w:lang w:eastAsia="zh-CN"/>
          </w:rPr>
          <w:t>(五)、废弃物处理</w:t>
        </w:r>
        <w:r>
          <w:tab/>
        </w:r>
        <w:r>
          <w:fldChar w:fldCharType="begin"/>
        </w:r>
        <w:r>
          <w:instrText xml:space="preserve"> PAGEREF _Toc8629 \h </w:instrText>
        </w:r>
        <w:r>
          <w:fldChar w:fldCharType="separate"/>
        </w:r>
        <w:r>
          <w:t>41</w:t>
        </w:r>
        <w:r>
          <w:fldChar w:fldCharType="end"/>
        </w:r>
      </w:hyperlink>
    </w:p>
    <w:p>
      <w:pPr>
        <w:pStyle w:val="TOC2"/>
        <w:tabs>
          <w:tab w:val="right" w:leader="dot" w:pos="8306"/>
        </w:tabs>
      </w:pPr>
      <w:hyperlink w:anchor="_Toc20288" w:history="1">
        <w:r>
          <w:rPr>
            <w:rFonts w:ascii="仿宋" w:eastAsia="仿宋" w:hAnsi="仿宋" w:cs="仿宋" w:hint="eastAsia"/>
            <w:lang w:eastAsia="zh-CN"/>
          </w:rPr>
          <w:t>(六)、特殊环境影响分析</w:t>
        </w:r>
        <w:r>
          <w:tab/>
        </w:r>
        <w:r>
          <w:fldChar w:fldCharType="begin"/>
        </w:r>
        <w:r>
          <w:instrText xml:space="preserve"> PAGEREF _Toc20288 \h </w:instrText>
        </w:r>
        <w:r>
          <w:fldChar w:fldCharType="separate"/>
        </w:r>
        <w:r>
          <w:t>42</w:t>
        </w:r>
        <w:r>
          <w:fldChar w:fldCharType="end"/>
        </w:r>
      </w:hyperlink>
    </w:p>
    <w:p>
      <w:pPr>
        <w:pStyle w:val="TOC2"/>
        <w:tabs>
          <w:tab w:val="right" w:leader="dot" w:pos="8306"/>
        </w:tabs>
      </w:pPr>
      <w:hyperlink w:anchor="_Toc15740" w:history="1">
        <w:r>
          <w:rPr>
            <w:rFonts w:ascii="仿宋" w:eastAsia="仿宋" w:hAnsi="仿宋" w:cs="仿宋" w:hint="eastAsia"/>
            <w:lang w:eastAsia="zh-CN"/>
          </w:rPr>
          <w:t>(七)、清洁生产</w:t>
        </w:r>
        <w:r>
          <w:tab/>
        </w:r>
        <w:r>
          <w:fldChar w:fldCharType="begin"/>
        </w:r>
        <w:r>
          <w:instrText xml:space="preserve"> PAGEREF _Toc15740 \h </w:instrText>
        </w:r>
        <w:r>
          <w:fldChar w:fldCharType="separate"/>
        </w:r>
        <w:r>
          <w:t>43</w:t>
        </w:r>
        <w:r>
          <w:fldChar w:fldCharType="end"/>
        </w:r>
      </w:hyperlink>
    </w:p>
    <w:p>
      <w:pPr>
        <w:pStyle w:val="TOC2"/>
        <w:tabs>
          <w:tab w:val="right" w:leader="dot" w:pos="8306"/>
        </w:tabs>
      </w:pPr>
      <w:hyperlink w:anchor="_Toc4898" w:history="1">
        <w:r>
          <w:rPr>
            <w:rFonts w:ascii="仿宋" w:eastAsia="仿宋" w:hAnsi="仿宋" w:cs="仿宋" w:hint="eastAsia"/>
            <w:lang w:eastAsia="zh-CN"/>
          </w:rPr>
          <w:t>(八)、环境保护综合评价</w:t>
        </w:r>
        <w:r>
          <w:tab/>
        </w:r>
        <w:r>
          <w:fldChar w:fldCharType="begin"/>
        </w:r>
        <w:r>
          <w:instrText xml:space="preserve"> PAGEREF _Toc4898 \h </w:instrText>
        </w:r>
        <w:r>
          <w:fldChar w:fldCharType="separate"/>
        </w:r>
        <w:r>
          <w:t>44</w:t>
        </w:r>
        <w:r>
          <w:fldChar w:fldCharType="end"/>
        </w:r>
      </w:hyperlink>
    </w:p>
    <w:p>
      <w:pPr>
        <w:pStyle w:val="TOC1"/>
        <w:tabs>
          <w:tab w:val="right" w:leader="dot" w:pos="8306"/>
        </w:tabs>
      </w:pPr>
      <w:hyperlink w:anchor="_Toc25170" w:history="1">
        <w:r>
          <w:rPr>
            <w:rFonts w:ascii="仿宋" w:eastAsia="仿宋" w:hAnsi="仿宋" w:cs="仿宋" w:hint="eastAsia"/>
            <w:lang w:eastAsia="zh-CN"/>
          </w:rPr>
          <w:t>十一、生产安全保护</w:t>
        </w:r>
        <w:r>
          <w:tab/>
        </w:r>
        <w:r>
          <w:fldChar w:fldCharType="begin"/>
        </w:r>
        <w:r>
          <w:instrText xml:space="preserve"> PAGEREF _Toc25170 \h </w:instrText>
        </w:r>
        <w:r>
          <w:fldChar w:fldCharType="separate"/>
        </w:r>
        <w:r>
          <w:t>45</w:t>
        </w:r>
        <w:r>
          <w:fldChar w:fldCharType="end"/>
        </w:r>
      </w:hyperlink>
    </w:p>
    <w:p>
      <w:pPr>
        <w:pStyle w:val="TOC2"/>
        <w:tabs>
          <w:tab w:val="right" w:leader="dot" w:pos="8306"/>
        </w:tabs>
      </w:pPr>
      <w:hyperlink w:anchor="_Toc12496" w:history="1">
        <w:r>
          <w:rPr>
            <w:rFonts w:ascii="仿宋" w:eastAsia="仿宋" w:hAnsi="仿宋" w:cs="仿宋" w:hint="eastAsia"/>
            <w:lang w:eastAsia="zh-CN"/>
          </w:rPr>
          <w:t>(一)、消防安全</w:t>
        </w:r>
        <w:r>
          <w:tab/>
        </w:r>
        <w:r>
          <w:fldChar w:fldCharType="begin"/>
        </w:r>
        <w:r>
          <w:instrText xml:space="preserve"> PAGEREF _Toc12496 \h </w:instrText>
        </w:r>
        <w:r>
          <w:fldChar w:fldCharType="separate"/>
        </w:r>
        <w:r>
          <w:t>45</w:t>
        </w:r>
        <w:r>
          <w:fldChar w:fldCharType="end"/>
        </w:r>
      </w:hyperlink>
    </w:p>
    <w:p>
      <w:pPr>
        <w:pStyle w:val="TOC2"/>
        <w:tabs>
          <w:tab w:val="right" w:leader="dot" w:pos="8306"/>
        </w:tabs>
      </w:pPr>
      <w:hyperlink w:anchor="_Toc19415" w:history="1">
        <w:r>
          <w:rPr>
            <w:rFonts w:ascii="仿宋" w:eastAsia="仿宋" w:hAnsi="仿宋" w:cs="仿宋" w:hint="eastAsia"/>
            <w:lang w:eastAsia="zh-CN"/>
          </w:rPr>
          <w:t>(二)、防火防爆总图布置措施</w:t>
        </w:r>
        <w:r>
          <w:tab/>
        </w:r>
        <w:r>
          <w:fldChar w:fldCharType="begin"/>
        </w:r>
        <w:r>
          <w:instrText xml:space="preserve"> PAGEREF _Toc19415 \h </w:instrText>
        </w:r>
        <w:r>
          <w:fldChar w:fldCharType="separate"/>
        </w:r>
        <w:r>
          <w:t>47</w:t>
        </w:r>
        <w:r>
          <w:fldChar w:fldCharType="end"/>
        </w:r>
      </w:hyperlink>
    </w:p>
    <w:p>
      <w:pPr>
        <w:pStyle w:val="TOC2"/>
        <w:tabs>
          <w:tab w:val="right" w:leader="dot" w:pos="8306"/>
        </w:tabs>
      </w:pPr>
      <w:hyperlink w:anchor="_Toc30506" w:history="1">
        <w:r>
          <w:rPr>
            <w:rFonts w:ascii="仿宋" w:eastAsia="仿宋" w:hAnsi="仿宋" w:cs="仿宋" w:hint="eastAsia"/>
            <w:lang w:eastAsia="zh-CN"/>
          </w:rPr>
          <w:t>(三)、自然灾害防范措施</w:t>
        </w:r>
        <w:r>
          <w:tab/>
        </w:r>
        <w:r>
          <w:fldChar w:fldCharType="begin"/>
        </w:r>
        <w:r>
          <w:instrText xml:space="preserve"> PAGEREF _Toc30506 \h </w:instrText>
        </w:r>
        <w:r>
          <w:fldChar w:fldCharType="separate"/>
        </w:r>
        <w:r>
          <w:t>48</w:t>
        </w:r>
        <w:r>
          <w:fldChar w:fldCharType="end"/>
        </w:r>
      </w:hyperlink>
    </w:p>
    <w:p>
      <w:pPr>
        <w:pStyle w:val="TOC2"/>
        <w:tabs>
          <w:tab w:val="right" w:leader="dot" w:pos="8306"/>
        </w:tabs>
      </w:pPr>
      <w:hyperlink w:anchor="_Toc4142" w:history="1">
        <w:r>
          <w:rPr>
            <w:rFonts w:ascii="仿宋" w:eastAsia="仿宋" w:hAnsi="仿宋" w:cs="仿宋" w:hint="eastAsia"/>
            <w:lang w:eastAsia="zh-CN"/>
          </w:rPr>
          <w:t>(四)、安全色及安全标志使用要求</w:t>
        </w:r>
        <w:r>
          <w:tab/>
        </w:r>
        <w:r>
          <w:fldChar w:fldCharType="begin"/>
        </w:r>
        <w:r>
          <w:instrText xml:space="preserve"> PAGEREF _Toc4142 \h </w:instrText>
        </w:r>
        <w:r>
          <w:fldChar w:fldCharType="separate"/>
        </w:r>
        <w:r>
          <w:t>49</w:t>
        </w:r>
        <w:r>
          <w:fldChar w:fldCharType="end"/>
        </w:r>
      </w:hyperlink>
    </w:p>
    <w:p>
      <w:pPr>
        <w:pStyle w:val="TOC2"/>
        <w:tabs>
          <w:tab w:val="right" w:leader="dot" w:pos="8306"/>
        </w:tabs>
      </w:pPr>
      <w:hyperlink w:anchor="_Toc922" w:history="1">
        <w:r>
          <w:rPr>
            <w:rFonts w:ascii="仿宋" w:eastAsia="仿宋" w:hAnsi="仿宋" w:cs="仿宋" w:hint="eastAsia"/>
            <w:lang w:eastAsia="zh-CN"/>
          </w:rPr>
          <w:t>(五)、防尘防毒措施</w:t>
        </w:r>
        <w:r>
          <w:tab/>
        </w:r>
        <w:r>
          <w:fldChar w:fldCharType="begin"/>
        </w:r>
        <w:r>
          <w:instrText xml:space="preserve"> PAGEREF _Toc922 \h </w:instrText>
        </w:r>
        <w:r>
          <w:fldChar w:fldCharType="separate"/>
        </w:r>
        <w:r>
          <w:t>50</w:t>
        </w:r>
        <w:r>
          <w:fldChar w:fldCharType="end"/>
        </w:r>
      </w:hyperlink>
    </w:p>
    <w:p>
      <w:pPr>
        <w:pStyle w:val="TOC2"/>
        <w:tabs>
          <w:tab w:val="right" w:leader="dot" w:pos="8306"/>
        </w:tabs>
      </w:pPr>
      <w:hyperlink w:anchor="_Toc32667" w:history="1">
        <w:r>
          <w:rPr>
            <w:rFonts w:ascii="仿宋" w:eastAsia="仿宋" w:hAnsi="仿宋" w:cs="仿宋" w:hint="eastAsia"/>
            <w:lang w:eastAsia="zh-CN"/>
          </w:rPr>
          <w:t>(六)、防静电、触电防护及防雷措施</w:t>
        </w:r>
        <w:r>
          <w:tab/>
        </w:r>
        <w:r>
          <w:fldChar w:fldCharType="begin"/>
        </w:r>
        <w:r>
          <w:instrText xml:space="preserve"> PAGEREF _Toc32667 \h </w:instrText>
        </w:r>
        <w:r>
          <w:fldChar w:fldCharType="separate"/>
        </w:r>
        <w:r>
          <w:t>51</w:t>
        </w:r>
        <w:r>
          <w:fldChar w:fldCharType="end"/>
        </w:r>
      </w:hyperlink>
    </w:p>
    <w:p>
      <w:pPr>
        <w:pStyle w:val="TOC2"/>
        <w:tabs>
          <w:tab w:val="right" w:leader="dot" w:pos="8306"/>
        </w:tabs>
      </w:pPr>
      <w:hyperlink w:anchor="_Toc5048" w:history="1">
        <w:r>
          <w:rPr>
            <w:rFonts w:ascii="仿宋" w:eastAsia="仿宋" w:hAnsi="仿宋" w:cs="仿宋" w:hint="eastAsia"/>
            <w:lang w:eastAsia="zh-CN"/>
          </w:rPr>
          <w:t>(七)、机械设备安全保障措施</w:t>
        </w:r>
        <w:r>
          <w:tab/>
        </w:r>
        <w:r>
          <w:fldChar w:fldCharType="begin"/>
        </w:r>
        <w:r>
          <w:instrText xml:space="preserve"> PAGEREF _Toc5048 \h </w:instrText>
        </w:r>
        <w:r>
          <w:fldChar w:fldCharType="separate"/>
        </w:r>
        <w:r>
          <w:t>52</w:t>
        </w:r>
        <w:r>
          <w:fldChar w:fldCharType="end"/>
        </w:r>
      </w:hyperlink>
    </w:p>
    <w:p>
      <w:pPr>
        <w:pStyle w:val="TOC1"/>
        <w:tabs>
          <w:tab w:val="right" w:leader="dot" w:pos="8306"/>
        </w:tabs>
      </w:pPr>
      <w:hyperlink w:anchor="_Toc24120" w:history="1">
        <w:r>
          <w:rPr>
            <w:rFonts w:ascii="仿宋" w:eastAsia="仿宋" w:hAnsi="仿宋" w:cs="仿宋" w:hint="eastAsia"/>
            <w:lang w:eastAsia="zh-CN"/>
          </w:rPr>
          <w:t>十二、电磁流量计项目社会影响</w:t>
        </w:r>
        <w:r>
          <w:tab/>
        </w:r>
        <w:r>
          <w:fldChar w:fldCharType="begin"/>
        </w:r>
        <w:r>
          <w:instrText xml:space="preserve"> PAGEREF _Toc24120 \h </w:instrText>
        </w:r>
        <w:r>
          <w:fldChar w:fldCharType="separate"/>
        </w:r>
        <w:r>
          <w:t>53</w:t>
        </w:r>
        <w:r>
          <w:fldChar w:fldCharType="end"/>
        </w:r>
      </w:hyperlink>
    </w:p>
    <w:p>
      <w:pPr>
        <w:pStyle w:val="TOC2"/>
        <w:tabs>
          <w:tab w:val="right" w:leader="dot" w:pos="8306"/>
        </w:tabs>
      </w:pPr>
      <w:hyperlink w:anchor="_Toc19622" w:history="1">
        <w:r>
          <w:rPr>
            <w:rFonts w:ascii="仿宋" w:eastAsia="仿宋" w:hAnsi="仿宋" w:cs="仿宋" w:hint="eastAsia"/>
            <w:lang w:eastAsia="zh-CN"/>
          </w:rPr>
          <w:t>(一)、社会责任与义务</w:t>
        </w:r>
        <w:r>
          <w:tab/>
        </w:r>
        <w:r>
          <w:fldChar w:fldCharType="begin"/>
        </w:r>
        <w:r>
          <w:instrText xml:space="preserve"> PAGEREF _Toc19622 \h </w:instrText>
        </w:r>
        <w:r>
          <w:fldChar w:fldCharType="separate"/>
        </w:r>
        <w:r>
          <w:t>53</w:t>
        </w:r>
        <w:r>
          <w:fldChar w:fldCharType="end"/>
        </w:r>
      </w:hyperlink>
    </w:p>
    <w:p>
      <w:pPr>
        <w:pStyle w:val="TOC2"/>
        <w:tabs>
          <w:tab w:val="right" w:leader="dot" w:pos="8306"/>
        </w:tabs>
      </w:pPr>
      <w:hyperlink w:anchor="_Toc12351" w:history="1">
        <w:r>
          <w:rPr>
            <w:rFonts w:ascii="仿宋" w:eastAsia="仿宋" w:hAnsi="仿宋" w:cs="仿宋" w:hint="eastAsia"/>
            <w:lang w:eastAsia="zh-CN"/>
          </w:rPr>
          <w:t>(二)、社会参与与沟通</w:t>
        </w:r>
        <w:r>
          <w:tab/>
        </w:r>
        <w:r>
          <w:fldChar w:fldCharType="begin"/>
        </w:r>
        <w:r>
          <w:instrText xml:space="preserve"> PAGEREF _Toc12351 \h </w:instrText>
        </w:r>
        <w:r>
          <w:fldChar w:fldCharType="separate"/>
        </w:r>
        <w:r>
          <w:t>54</w:t>
        </w:r>
        <w:r>
          <w:fldChar w:fldCharType="end"/>
        </w:r>
      </w:hyperlink>
    </w:p>
    <w:p>
      <w:pPr>
        <w:pStyle w:val="TOC1"/>
        <w:tabs>
          <w:tab w:val="right" w:leader="dot" w:pos="8306"/>
        </w:tabs>
      </w:pPr>
      <w:hyperlink w:anchor="_Toc28342" w:history="1">
        <w:r>
          <w:rPr>
            <w:rFonts w:ascii="仿宋" w:eastAsia="仿宋" w:hAnsi="仿宋" w:cs="仿宋" w:hint="eastAsia"/>
            <w:lang w:eastAsia="zh-CN"/>
          </w:rPr>
          <w:t>十三、利益相关者分析与沟通计划</w:t>
        </w:r>
        <w:r>
          <w:tab/>
        </w:r>
        <w:r>
          <w:fldChar w:fldCharType="begin"/>
        </w:r>
        <w:r>
          <w:instrText xml:space="preserve"> PAGEREF _Toc28342 \h </w:instrText>
        </w:r>
        <w:r>
          <w:fldChar w:fldCharType="separate"/>
        </w:r>
        <w:r>
          <w:t>55</w:t>
        </w:r>
        <w:r>
          <w:fldChar w:fldCharType="end"/>
        </w:r>
      </w:hyperlink>
    </w:p>
    <w:p>
      <w:pPr>
        <w:pStyle w:val="TOC2"/>
        <w:tabs>
          <w:tab w:val="right" w:leader="dot" w:pos="8306"/>
        </w:tabs>
      </w:pPr>
      <w:hyperlink w:anchor="_Toc21948" w:history="1">
        <w:r>
          <w:rPr>
            <w:rFonts w:ascii="仿宋" w:eastAsia="仿宋" w:hAnsi="仿宋" w:cs="仿宋" w:hint="eastAsia"/>
            <w:lang w:eastAsia="zh-CN"/>
          </w:rPr>
          <w:t>(一)、利益相关者分析</w:t>
        </w:r>
        <w:r>
          <w:tab/>
        </w:r>
        <w:r>
          <w:fldChar w:fldCharType="begin"/>
        </w:r>
        <w:r>
          <w:instrText xml:space="preserve"> PAGEREF _Toc21948 \h </w:instrText>
        </w:r>
        <w:r>
          <w:fldChar w:fldCharType="separate"/>
        </w:r>
        <w:r>
          <w:t>55</w:t>
        </w:r>
        <w:r>
          <w:fldChar w:fldCharType="end"/>
        </w:r>
      </w:hyperlink>
    </w:p>
    <w:p>
      <w:pPr>
        <w:pStyle w:val="TOC2"/>
        <w:tabs>
          <w:tab w:val="right" w:leader="dot" w:pos="8306"/>
        </w:tabs>
      </w:pPr>
      <w:hyperlink w:anchor="_Toc24283" w:history="1">
        <w:r>
          <w:rPr>
            <w:rFonts w:ascii="仿宋" w:eastAsia="仿宋" w:hAnsi="仿宋" w:cs="仿宋" w:hint="eastAsia"/>
            <w:lang w:eastAsia="zh-CN"/>
          </w:rPr>
          <w:t>(二)、沟通计划</w:t>
        </w:r>
        <w:r>
          <w:tab/>
        </w:r>
        <w:r>
          <w:fldChar w:fldCharType="begin"/>
        </w:r>
        <w:r>
          <w:instrText xml:space="preserve"> PAGEREF _Toc24283 \h </w:instrText>
        </w:r>
        <w:r>
          <w:fldChar w:fldCharType="separate"/>
        </w:r>
        <w:r>
          <w:t>56</w:t>
        </w:r>
        <w:r>
          <w:fldChar w:fldCharType="end"/>
        </w:r>
      </w:hyperlink>
    </w:p>
    <w:p>
      <w:pPr>
        <w:pStyle w:val="TOC1"/>
        <w:tabs>
          <w:tab w:val="right" w:leader="dot" w:pos="8306"/>
        </w:tabs>
      </w:pPr>
      <w:hyperlink w:anchor="_Toc22684" w:history="1">
        <w:r>
          <w:rPr>
            <w:rFonts w:ascii="仿宋" w:eastAsia="仿宋" w:hAnsi="仿宋" w:cs="仿宋" w:hint="eastAsia"/>
            <w:lang w:eastAsia="zh-CN"/>
          </w:rPr>
          <w:t>十四、电磁流量计项目实施时间节点</w:t>
        </w:r>
        <w:r>
          <w:tab/>
        </w:r>
        <w:r>
          <w:fldChar w:fldCharType="begin"/>
        </w:r>
        <w:r>
          <w:instrText xml:space="preserve"> PAGEREF _Toc22684 \h </w:instrText>
        </w:r>
        <w:r>
          <w:fldChar w:fldCharType="separate"/>
        </w:r>
        <w:r>
          <w:t>57</w:t>
        </w:r>
        <w:r>
          <w:fldChar w:fldCharType="end"/>
        </w:r>
      </w:hyperlink>
    </w:p>
    <w:p>
      <w:pPr>
        <w:pStyle w:val="TOC2"/>
        <w:tabs>
          <w:tab w:val="right" w:leader="dot" w:pos="8306"/>
        </w:tabs>
      </w:pPr>
      <w:hyperlink w:anchor="_Toc31978" w:history="1">
        <w:r>
          <w:rPr>
            <w:rFonts w:ascii="仿宋" w:eastAsia="仿宋" w:hAnsi="仿宋" w:cs="仿宋" w:hint="eastAsia"/>
            <w:lang w:eastAsia="zh-CN"/>
          </w:rPr>
          <w:t>(一)、电磁流量计项目启动阶段时间节点</w:t>
        </w:r>
        <w:r>
          <w:tab/>
        </w:r>
        <w:r>
          <w:fldChar w:fldCharType="begin"/>
        </w:r>
        <w:r>
          <w:instrText xml:space="preserve"> PAGEREF _Toc31978 \h </w:instrText>
        </w:r>
        <w:r>
          <w:fldChar w:fldCharType="separate"/>
        </w:r>
        <w:r>
          <w:t>57</w:t>
        </w:r>
        <w:r>
          <w:fldChar w:fldCharType="end"/>
        </w:r>
      </w:hyperlink>
    </w:p>
    <w:p>
      <w:pPr>
        <w:pStyle w:val="TOC2"/>
        <w:tabs>
          <w:tab w:val="right" w:leader="dot" w:pos="8306"/>
        </w:tabs>
      </w:pPr>
      <w:hyperlink w:anchor="_Toc10364" w:history="1">
        <w:r>
          <w:rPr>
            <w:rFonts w:ascii="仿宋" w:eastAsia="仿宋" w:hAnsi="仿宋" w:cs="仿宋" w:hint="eastAsia"/>
            <w:lang w:eastAsia="zh-CN"/>
          </w:rPr>
          <w:t>(二)、电磁流量计项目执行阶段时间节点</w:t>
        </w:r>
        <w:r>
          <w:tab/>
        </w:r>
        <w:r>
          <w:fldChar w:fldCharType="begin"/>
        </w:r>
        <w:r>
          <w:instrText xml:space="preserve"> PAGEREF _Toc10364 \h </w:instrText>
        </w:r>
        <w:r>
          <w:fldChar w:fldCharType="separate"/>
        </w:r>
        <w:r>
          <w:t>59</w:t>
        </w:r>
        <w:r>
          <w:fldChar w:fldCharType="end"/>
        </w:r>
      </w:hyperlink>
    </w:p>
    <w:p>
      <w:pPr>
        <w:pStyle w:val="TOC2"/>
        <w:tabs>
          <w:tab w:val="right" w:leader="dot" w:pos="8306"/>
        </w:tabs>
      </w:pPr>
      <w:hyperlink w:anchor="_Toc13508" w:history="1">
        <w:r>
          <w:rPr>
            <w:rFonts w:ascii="仿宋" w:eastAsia="仿宋" w:hAnsi="仿宋" w:cs="仿宋" w:hint="eastAsia"/>
            <w:lang w:eastAsia="zh-CN"/>
          </w:rPr>
          <w:t>(三)、电磁流量计项目完成阶段时间节点</w:t>
        </w:r>
        <w:r>
          <w:tab/>
        </w:r>
        <w:r>
          <w:fldChar w:fldCharType="begin"/>
        </w:r>
        <w:r>
          <w:instrText xml:space="preserve"> PAGEREF _Toc13508 \h </w:instrText>
        </w:r>
        <w:r>
          <w:fldChar w:fldCharType="separate"/>
        </w:r>
        <w:r>
          <w:t>60</w:t>
        </w:r>
        <w:r>
          <w:fldChar w:fldCharType="end"/>
        </w:r>
      </w:hyperlink>
    </w:p>
    <w:p>
      <w:pPr>
        <w:pStyle w:val="TOC1"/>
        <w:tabs>
          <w:tab w:val="right" w:leader="dot" w:pos="8306"/>
        </w:tabs>
      </w:pPr>
      <w:hyperlink w:anchor="_Toc6562" w:history="1">
        <w:r>
          <w:rPr>
            <w:rFonts w:ascii="仿宋" w:eastAsia="仿宋" w:hAnsi="仿宋" w:cs="仿宋" w:hint="eastAsia"/>
            <w:lang w:eastAsia="zh-CN"/>
          </w:rPr>
          <w:t>十五、电磁流量计项目变更管理</w:t>
        </w:r>
        <w:r>
          <w:tab/>
        </w:r>
        <w:r>
          <w:fldChar w:fldCharType="begin"/>
        </w:r>
        <w:r>
          <w:instrText xml:space="preserve"> PAGEREF _Toc6562 \h </w:instrText>
        </w:r>
        <w:r>
          <w:fldChar w:fldCharType="separate"/>
        </w:r>
        <w:r>
          <w:t>61</w:t>
        </w:r>
        <w:r>
          <w:fldChar w:fldCharType="end"/>
        </w:r>
      </w:hyperlink>
    </w:p>
    <w:p>
      <w:pPr>
        <w:pStyle w:val="TOC2"/>
        <w:tabs>
          <w:tab w:val="right" w:leader="dot" w:pos="8306"/>
        </w:tabs>
      </w:pPr>
      <w:hyperlink w:anchor="_Toc27094" w:history="1">
        <w:r>
          <w:rPr>
            <w:rFonts w:ascii="仿宋" w:eastAsia="仿宋" w:hAnsi="仿宋" w:cs="仿宋" w:hint="eastAsia"/>
            <w:lang w:eastAsia="zh-CN"/>
          </w:rPr>
          <w:t>(一)、变更申请与评估</w:t>
        </w:r>
        <w:r>
          <w:tab/>
        </w:r>
        <w:r>
          <w:fldChar w:fldCharType="begin"/>
        </w:r>
        <w:r>
          <w:instrText xml:space="preserve"> PAGEREF _Toc27094 \h </w:instrText>
        </w:r>
        <w:r>
          <w:fldChar w:fldCharType="separate"/>
        </w:r>
        <w:r>
          <w:t>61</w:t>
        </w:r>
        <w:r>
          <w:fldChar w:fldCharType="end"/>
        </w:r>
      </w:hyperlink>
    </w:p>
    <w:p>
      <w:pPr>
        <w:pStyle w:val="TOC2"/>
        <w:tabs>
          <w:tab w:val="right" w:leader="dot" w:pos="8306"/>
        </w:tabs>
      </w:pPr>
      <w:hyperlink w:anchor="_Toc26883" w:history="1">
        <w:r>
          <w:rPr>
            <w:rFonts w:ascii="仿宋" w:eastAsia="仿宋" w:hAnsi="仿宋" w:cs="仿宋" w:hint="eastAsia"/>
            <w:lang w:eastAsia="zh-CN"/>
          </w:rPr>
          <w:t>(二)、变更实施与控制</w:t>
        </w:r>
        <w:r>
          <w:tab/>
        </w:r>
        <w:r>
          <w:fldChar w:fldCharType="begin"/>
        </w:r>
        <w:r>
          <w:instrText xml:space="preserve"> PAGEREF _Toc26883 \h </w:instrText>
        </w:r>
        <w:r>
          <w:fldChar w:fldCharType="separate"/>
        </w:r>
        <w:r>
          <w:t>61</w:t>
        </w:r>
        <w:r>
          <w:fldChar w:fldCharType="end"/>
        </w:r>
      </w:hyperlink>
    </w:p>
    <w:p>
      <w:pPr>
        <w:pStyle w:val="TOC1"/>
        <w:tabs>
          <w:tab w:val="right" w:leader="dot" w:pos="8306"/>
        </w:tabs>
      </w:pPr>
      <w:hyperlink w:anchor="_Toc6036" w:history="1">
        <w:r>
          <w:rPr>
            <w:rFonts w:ascii="仿宋" w:eastAsia="仿宋" w:hAnsi="仿宋" w:cs="仿宋" w:hint="eastAsia"/>
            <w:lang w:eastAsia="zh-CN"/>
          </w:rPr>
          <w:t>十六、质量管理体系</w:t>
        </w:r>
        <w:r>
          <w:tab/>
        </w:r>
        <w:r>
          <w:fldChar w:fldCharType="begin"/>
        </w:r>
        <w:r>
          <w:instrText xml:space="preserve"> PAGEREF _Toc6036 \h </w:instrText>
        </w:r>
        <w:r>
          <w:fldChar w:fldCharType="separate"/>
        </w:r>
        <w:r>
          <w:t>62</w:t>
        </w:r>
        <w:r>
          <w:fldChar w:fldCharType="end"/>
        </w:r>
      </w:hyperlink>
    </w:p>
    <w:p>
      <w:pPr>
        <w:pStyle w:val="TOC2"/>
        <w:tabs>
          <w:tab w:val="right" w:leader="dot" w:pos="8306"/>
        </w:tabs>
      </w:pPr>
      <w:hyperlink w:anchor="_Toc21834" w:history="1">
        <w:r>
          <w:rPr>
            <w:rFonts w:ascii="仿宋" w:eastAsia="仿宋" w:hAnsi="仿宋" w:cs="仿宋" w:hint="eastAsia"/>
            <w:lang w:eastAsia="zh-CN"/>
          </w:rPr>
          <w:t>(一)、质量目标与方针</w:t>
        </w:r>
        <w:r>
          <w:tab/>
        </w:r>
        <w:r>
          <w:fldChar w:fldCharType="begin"/>
        </w:r>
        <w:r>
          <w:instrText xml:space="preserve"> PAGEREF _Toc21834 \h </w:instrText>
        </w:r>
        <w:r>
          <w:fldChar w:fldCharType="separate"/>
        </w:r>
        <w:r>
          <w:t>62</w:t>
        </w:r>
        <w:r>
          <w:fldChar w:fldCharType="end"/>
        </w:r>
      </w:hyperlink>
    </w:p>
    <w:p>
      <w:pPr>
        <w:pStyle w:val="TOC2"/>
        <w:tabs>
          <w:tab w:val="right" w:leader="dot" w:pos="8306"/>
        </w:tabs>
      </w:pPr>
      <w:hyperlink w:anchor="_Toc5852" w:history="1">
        <w:r>
          <w:rPr>
            <w:rFonts w:ascii="仿宋" w:eastAsia="仿宋" w:hAnsi="仿宋" w:cs="仿宋" w:hint="eastAsia"/>
            <w:lang w:eastAsia="zh-CN"/>
          </w:rPr>
          <w:t>(二)、质量管理责任</w:t>
        </w:r>
        <w:r>
          <w:tab/>
        </w:r>
        <w:r>
          <w:fldChar w:fldCharType="begin"/>
        </w:r>
        <w:r>
          <w:instrText xml:space="preserve"> PAGEREF _Toc5852 \h </w:instrText>
        </w:r>
        <w:r>
          <w:fldChar w:fldCharType="separate"/>
        </w:r>
        <w:r>
          <w:t>63</w:t>
        </w:r>
        <w:r>
          <w:fldChar w:fldCharType="end"/>
        </w:r>
      </w:hyperlink>
    </w:p>
    <w:p>
      <w:pPr>
        <w:pStyle w:val="TOC2"/>
        <w:tabs>
          <w:tab w:val="right" w:leader="dot" w:pos="8306"/>
        </w:tabs>
      </w:pPr>
      <w:hyperlink w:anchor="_Toc7478" w:history="1">
        <w:r>
          <w:rPr>
            <w:rFonts w:ascii="仿宋" w:eastAsia="仿宋" w:hAnsi="仿宋" w:cs="仿宋" w:hint="eastAsia"/>
            <w:lang w:eastAsia="zh-CN"/>
          </w:rPr>
          <w:t>(三)、质量管理体系文件</w:t>
        </w:r>
        <w:r>
          <w:tab/>
        </w:r>
        <w:r>
          <w:fldChar w:fldCharType="begin"/>
        </w:r>
        <w:r>
          <w:instrText xml:space="preserve"> PAGEREF _Toc7478 \h </w:instrText>
        </w:r>
        <w:r>
          <w:fldChar w:fldCharType="separate"/>
        </w:r>
        <w:r>
          <w:t>64</w:t>
        </w:r>
        <w:r>
          <w:fldChar w:fldCharType="end"/>
        </w:r>
      </w:hyperlink>
    </w:p>
    <w:p>
      <w:pPr>
        <w:pStyle w:val="TOC2"/>
        <w:tabs>
          <w:tab w:val="right" w:leader="dot" w:pos="8306"/>
        </w:tabs>
      </w:pPr>
      <w:hyperlink w:anchor="_Toc14183" w:history="1">
        <w:r>
          <w:rPr>
            <w:rFonts w:ascii="仿宋" w:eastAsia="仿宋" w:hAnsi="仿宋" w:cs="仿宋" w:hint="eastAsia"/>
            <w:lang w:eastAsia="zh-CN"/>
          </w:rPr>
          <w:t>(四)、质量培训与教育</w:t>
        </w:r>
        <w:r>
          <w:tab/>
        </w:r>
        <w:r>
          <w:fldChar w:fldCharType="begin"/>
        </w:r>
        <w:r>
          <w:instrText xml:space="preserve"> PAGEREF _Toc14183 \h </w:instrText>
        </w:r>
        <w:r>
          <w:fldChar w:fldCharType="separate"/>
        </w:r>
        <w:r>
          <w:t>66</w:t>
        </w:r>
        <w:r>
          <w:fldChar w:fldCharType="end"/>
        </w:r>
      </w:hyperlink>
    </w:p>
    <w:p>
      <w:pPr>
        <w:pStyle w:val="TOC2"/>
        <w:tabs>
          <w:tab w:val="right" w:leader="dot" w:pos="8306"/>
        </w:tabs>
      </w:pPr>
      <w:hyperlink w:anchor="_Toc30155" w:history="1">
        <w:r>
          <w:rPr>
            <w:rFonts w:ascii="仿宋" w:eastAsia="仿宋" w:hAnsi="仿宋" w:cs="仿宋" w:hint="eastAsia"/>
            <w:lang w:eastAsia="zh-CN"/>
          </w:rPr>
          <w:t>(五)、质量审核与评价</w:t>
        </w:r>
        <w:r>
          <w:tab/>
        </w:r>
        <w:r>
          <w:fldChar w:fldCharType="begin"/>
        </w:r>
        <w:r>
          <w:instrText xml:space="preserve"> PAGEREF _Toc30155 \h </w:instrText>
        </w:r>
        <w:r>
          <w:fldChar w:fldCharType="separate"/>
        </w:r>
        <w:r>
          <w:t>67</w:t>
        </w:r>
        <w:r>
          <w:fldChar w:fldCharType="end"/>
        </w:r>
      </w:hyperlink>
    </w:p>
    <w:p>
      <w:pPr>
        <w:pStyle w:val="TOC2"/>
        <w:tabs>
          <w:tab w:val="right" w:leader="dot" w:pos="8306"/>
        </w:tabs>
      </w:pPr>
      <w:hyperlink w:anchor="_Toc5542" w:history="1">
        <w:r>
          <w:rPr>
            <w:rFonts w:ascii="仿宋" w:eastAsia="仿宋" w:hAnsi="仿宋" w:cs="仿宋" w:hint="eastAsia"/>
            <w:lang w:eastAsia="zh-CN"/>
          </w:rPr>
          <w:t>(六)、不符合与纠正措施</w:t>
        </w:r>
        <w:r>
          <w:tab/>
        </w:r>
        <w:r>
          <w:fldChar w:fldCharType="begin"/>
        </w:r>
        <w:r>
          <w:instrText xml:space="preserve"> PAGEREF _Toc5542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7"/>
      <w:r>
        <w:rPr>
          <w:rFonts w:ascii="仿宋" w:eastAsia="仿宋" w:hAnsi="仿宋" w:cs="仿宋" w:hint="eastAsia"/>
          <w:sz w:val="28"/>
          <w:lang w:eastAsia="zh-CN"/>
        </w:rPr>
        <w:t>一、电磁流量计项目可持续发展</w:t>
      </w:r>
      <w:bookmarkEnd w:id="2"/>
    </w:p>
    <w:p>
      <w:pPr>
        <w:pStyle w:val="Heading2"/>
        <w:rPr>
          <w:rFonts w:ascii="仿宋" w:eastAsia="仿宋" w:hAnsi="仿宋" w:cs="仿宋" w:hint="eastAsia"/>
          <w:lang w:eastAsia="zh-CN"/>
        </w:rPr>
      </w:pPr>
      <w:bookmarkStart w:id="3" w:name="_Toc299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流量计项目中，电磁流量计项目团队着眼于未来，明确了可持续发展的战略方向。制定的具体可持续发展目标包括降低资源使用、采用环保技术、最大化社会效益等。这一步骤不仅有助于电磁流量计项目在环保和社会责任方面达到最高标准，也为未来提供了明确的指引，确保电磁流量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可持续实践的融入电磁流量计项目管理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磁流量计项目管理周期。从电磁流量计项目规划开始，电磁流量计项目团队就考虑了环境和社会的因素。在执行阶段，电磁流量计项目团队积极推动绿色技术的应用，优化资源利用。此外，关注员工的社会责任，通过培训和沟通活动提高员工对可持续发展的认知，使他们能够在日常工作中践行可持续实践。这些举措不仅为电磁流量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25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扎根于电磁流量计项目的可持续发展理念，我们深信环保与社会责任是电磁流量计项目成功的关键支柱。在电磁流量计项目的每一步，我们都致力于通过创新和实践，履行对环境和社会的坚定责任。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团队通过引入先进的环保技术、建立高效的废物处理系统以及推动能源节约措施，积极履行环保责任。定期的环保监测和评估确保电磁流量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不仅致力于自身可持续发展，还注重对社会的回馈。通过支持社区电磁流量计项目、参与慈善事业、提供培训机会等方式，电磁流量计项目积极履行社会责任。与当地社区建立积极互动，关注员工的工作与生活平衡，以及员工的身心健康，是电磁流量计项目在社会责任层面的关键举措。这样的实践不仅增强了电磁流量计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25"/>
      <w:r>
        <w:rPr>
          <w:rFonts w:ascii="仿宋" w:eastAsia="仿宋" w:hAnsi="仿宋" w:cs="仿宋" w:hint="eastAsia"/>
          <w:sz w:val="28"/>
          <w:lang w:eastAsia="zh-CN"/>
        </w:rPr>
        <w:t>二、电磁流量计项目危机管理</w:t>
      </w:r>
      <w:bookmarkEnd w:id="5"/>
    </w:p>
    <w:p>
      <w:pPr>
        <w:pStyle w:val="Heading2"/>
        <w:rPr>
          <w:rFonts w:ascii="仿宋" w:eastAsia="仿宋" w:hAnsi="仿宋" w:cs="仿宋" w:hint="eastAsia"/>
          <w:lang w:eastAsia="zh-CN"/>
        </w:rPr>
      </w:pPr>
      <w:bookmarkStart w:id="6" w:name="_Toc1327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磁流量计项目危机管理中，危机预警与识别是确保电磁流量计项目稳健运行的核心步骤。通过建立全面的监测机制，电磁流量计项目团队旨在及时发现和理解潜在的风险和危机因素，以便采取及时的预防和应对措施，确保电磁流量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首先，通过深入的风险评估，电磁流量计项目团队全面分析了整个电磁流量计项目和各个阶段可能存在的威胁。这包括准确评估每个潜在风险的发生概率和可能影响的程度，为后续危机预警提供了有力支持。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磁流量计项目团队着重于明确定义电磁流量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磁流量计项目进展的持续监控，团队能够及时发现潜在问题并作出迅速反应。电磁流量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在这一阶段，团队的专业素养和反应速度将发挥至关重要的作用，以确保潜在危机能够在初期得到有效的处理，最大程度地减轻负面影响。通过危机预警与识别，电磁流量计项目得以更有序、可控地推进。</w:t>
      </w:r>
    </w:p>
    <w:p>
      <w:pPr>
        <w:pStyle w:val="Heading2"/>
        <w:ind w:firstLine="560" w:firstLineChars="200"/>
        <w:rPr>
          <w:rFonts w:ascii="仿宋" w:eastAsia="仿宋" w:hAnsi="仿宋" w:cs="仿宋" w:hint="eastAsia"/>
          <w:sz w:val="28"/>
          <w:lang w:eastAsia="zh-CN"/>
        </w:rPr>
      </w:pPr>
      <w:bookmarkStart w:id="7" w:name="_Toc560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在危机发生时，电磁流量计项目团队立即行动，成立了应急小组。该小组的任务是迅速制定并实施紧急应对措施，以最小化潜在损失。以下是采取的主要措施：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暂停电磁流量计项目进度：为遏制危机蔓延，电磁流量计项目暂时停止进行，以便全面评估当前状况。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资源重新分配：重新评估电磁流量计项目资源的分配，确保最大限度地减小损失。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实时沟通：与关键利益相关者建立实时沟通机制，向他们传递电磁流量计项目危机的实际状况，保障电磁流量计项目核心利益。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在紧急应对的同时，电磁流量计项目团队强调了团队协作和有效沟通的重要性。以下是团队协作的关键举措：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信息共享机制：建立了信息共享平台，确保团队成员能够及时获取电磁流量计项目危机的实时信息。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领导者沟通：电磁流量计项目领导者通过定期会议和即时沟通工具，指导团队应对危机，保持团队稳定运行。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随着危机得到初步控制，电磁流量计项目团队转向制定恢复计划，以确保电磁流量计项目能够从中迅速恢复。主要恢复计划包括：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修复受损的进度计划：重新评估电磁流量计项目进度，制定修复计划，确保电磁流量计项目尽快回归正常进程。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重新调整资源分配：优化资源分配，确保电磁流量计项目在有限资源下高效运转。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风险管理机制加强：对电磁流量计项目风险进行全面评估，制定更强化的风险管理策略，以预防未来可能的危机。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2513"/>
      <w:r>
        <w:rPr>
          <w:rFonts w:ascii="仿宋" w:eastAsia="仿宋" w:hAnsi="仿宋" w:cs="仿宋" w:hint="eastAsia"/>
          <w:sz w:val="28"/>
          <w:lang w:eastAsia="zh-CN"/>
        </w:rPr>
        <w:t>三、电磁流量计项目选址可行性分析</w:t>
      </w:r>
      <w:bookmarkEnd w:id="8"/>
    </w:p>
    <w:p>
      <w:pPr>
        <w:pStyle w:val="Heading2"/>
        <w:rPr>
          <w:rFonts w:ascii="仿宋" w:eastAsia="仿宋" w:hAnsi="仿宋" w:cs="仿宋" w:hint="eastAsia"/>
          <w:lang w:eastAsia="zh-CN"/>
        </w:rPr>
      </w:pPr>
      <w:bookmarkStart w:id="9" w:name="_Toc26639"/>
      <w:r>
        <w:rPr>
          <w:rFonts w:ascii="仿宋" w:eastAsia="仿宋" w:hAnsi="仿宋" w:cs="仿宋" w:hint="eastAsia"/>
          <w:lang w:eastAsia="zh-CN"/>
        </w:rPr>
        <w:t>(一)、电磁流量计项目选址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该电磁流量计项目选址位于XX省XX市XX区XXX街道</w:t>
      </w:r>
    </w:p>
    <w:p>
      <w:pPr>
        <w:pStyle w:val="Heading2"/>
        <w:ind w:firstLine="560" w:firstLineChars="200"/>
        <w:rPr>
          <w:rFonts w:ascii="仿宋" w:eastAsia="仿宋" w:hAnsi="仿宋" w:cs="仿宋" w:hint="eastAsia"/>
          <w:sz w:val="28"/>
          <w:lang w:eastAsia="zh-CN"/>
        </w:rPr>
      </w:pPr>
      <w:bookmarkStart w:id="10" w:name="_Toc251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电磁流量计项目的征地面积将根据电磁流量计项目的实际规模和需求进行精确规划。具体面积XXX平方米，旨在确保电磁流量计项目不仅能够满足当前的发展需求，还能够预留空间以适应未来的扩展。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净用地面积是在征地面积基础上去除不可利用面积后的实际可开发用地。具体面积XXX平方米，考虑到环保、交通、安全等多方面因素，以确保电磁流量计项目在整体利用效率上达到最优。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电磁流量计项目计划建设的建筑总规模具体面积XXX平方米。这一规模的确定综合考虑了电磁流量计项目的性质、规模，以及城市规划的相关要求，确保建筑布局与周边环境协调一致。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绿地率是电磁流量计项目用地中被规划为绿地的比例。具体面积XXX平方米，旨在通过合理规划绿地，改善电磁流量计项目周边环境，提升居民生活质量，并符合城市整体绿化规划。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容积率是用地上可以建设的建筑总体积与用地面积之比。具体面积XXX，通过合理的容积率规划，确保电磁流量计项目建筑规模与周边环境和谐共生。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磁流量计项目选址与当地城市规划相一致，具体面积XXX平方米。通过与城市规划部门深入沟通，确保电磁流量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磁流量计项目选址符合当地产业政策，具体面积XXX平方米。这包括电磁流量计项目对当地经济的促进作用，以及对相关产业的带动效应，确保电磁流量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用地总体要求必须符合环保和可持续发展的原则，具体面积XXX平方米。通过采用绿色建筑设计、节能减排等措施，确保电磁流量计项目在建设和运营过程中对环境的影响最小化，达到可持续发展的要求。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确保电磁流量计项目选址具备必要的公共设施配套，具体面积XXX平方米。这包括交通便利性、教育、医疗等基础设施，以提高居民生活品质，使得电磁流量计项目选址更具吸引力。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考虑用地总体要求对当地社会稳定性的影响，具体面积XXX平方米。通过深入了解当地社区反馈，确保电磁流量计项目的选址和建设过程对当地社会和谐稳定产生积极作用。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磁流量计项目选址不仅符合法规和规划，还在实际操作中具有可行性。这一全面规划将为电磁流量计项目的成功实施提供坚实的基础，确保电磁流量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848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流量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磁流量计项目的设备规划和空间设计中，我们将采取灵活设备布局的措施。设备布局将根据实际需求进行灵活设计，避免不必要的浪费。通过合理规划设备摆放位置，我们将提高设备的利用率，减少设备间距，以确保电磁流量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磁流量计项目内部引入共享设施的概念，例如共享会议室、办公区等。通过这种方式，我们可以减少对资源的重复建设，提高资源共享效率，从而减小电磁流量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36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磁流量计项目的总图布置中，我们将不同功能区域进行明确的规划，以最大程度满足电磁流量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483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磁流量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电磁流量计项目对环境的影响是综合评价的重要因素之一。我们将详细考虑选址周边的自然环境、生态保护区、水源地等情况，确保电磁流量计项目的建设和运营对环境影响最小化，并符合当地的环保法规标准。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对选址的评价还需充分考虑当地政府的产业政策和法规。我们将详细了解电磁流量计项目所在地的相关政策，确保电磁流量计项目的规划和运营与当地法规相符，降低不必要的法律风险。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考虑到社会稳定性对企业运营的重要性，我们将评估选址地区的社会安全情况、劳工关系、社区反馈等方面，以确保电磁流量计项目的建设和运营不会受到社会稳定性的负面影响。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最后，我们将综合考虑用地成本，包括土地购置费用、土地开发成本等。通过对用地成本的详细评估，我们能够做出更为精确的经济效益分析，为电磁流量计项目的投资决策提供有力支持。</w:t>
      </w:r>
    </w:p>
    <w:p>
      <w:pPr>
        <w:pStyle w:val="Heading1"/>
        <w:ind w:firstLine="560" w:firstLineChars="200"/>
        <w:rPr>
          <w:rFonts w:ascii="仿宋" w:eastAsia="仿宋" w:hAnsi="仿宋" w:cs="仿宋" w:hint="eastAsia"/>
          <w:sz w:val="28"/>
          <w:lang w:eastAsia="zh-CN"/>
        </w:rPr>
      </w:pPr>
      <w:bookmarkStart w:id="14" w:name="_Toc5234"/>
      <w:r>
        <w:rPr>
          <w:rFonts w:ascii="仿宋" w:eastAsia="仿宋" w:hAnsi="仿宋" w:cs="仿宋" w:hint="eastAsia"/>
          <w:sz w:val="28"/>
          <w:lang w:eastAsia="zh-CN"/>
        </w:rPr>
        <w:t>四、电磁流量计项目建设单位说明</w:t>
      </w:r>
      <w:bookmarkEnd w:id="14"/>
    </w:p>
    <w:p>
      <w:pPr>
        <w:pStyle w:val="Heading2"/>
        <w:rPr>
          <w:rFonts w:ascii="仿宋" w:eastAsia="仿宋" w:hAnsi="仿宋" w:cs="仿宋" w:hint="eastAsia"/>
          <w:lang w:eastAsia="zh-CN"/>
        </w:rPr>
      </w:pPr>
      <w:bookmarkStart w:id="15" w:name="_Toc1079"/>
      <w:r>
        <w:rPr>
          <w:rFonts w:ascii="仿宋" w:eastAsia="仿宋" w:hAnsi="仿宋" w:cs="仿宋" w:hint="eastAsia"/>
          <w:lang w:eastAsia="zh-CN"/>
        </w:rPr>
        <w:t>(一)、电磁流量计项目承办单位基本情况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672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磁流量计项目承办单位的XXXX，我们着眼于实现可持续的经济效益。通过技术创新和解决方案的提供，公司预计在电磁流量计项目执行期间将获得可观的收入增长。这一收入来源主要包括电磁流量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同时，我们注重成本控制和效率提升，以确保电磁流量计项目的可持续盈利。透过精细的管理和资源优化，公司期望实现电磁流量计项目利润最大化。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磁流量计项目实施进行全面的投资评估，包括电磁流量计项目启动阶段的资金投入和后续运营成本。通过对电磁流量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磁流量计项目实施过程中具备足够的资金流动性，公司将进行详尽的现金流分析。这包括资金需求的合理预测、电磁流量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8178"/>
      <w:r>
        <w:rPr>
          <w:rFonts w:ascii="仿宋" w:eastAsia="仿宋" w:hAnsi="仿宋" w:cs="仿宋" w:hint="eastAsia"/>
          <w:sz w:val="28"/>
          <w:lang w:eastAsia="zh-CN"/>
        </w:rPr>
        <w:t>五、电磁流量计项目概论</w:t>
      </w:r>
      <w:bookmarkEnd w:id="17"/>
    </w:p>
    <w:p>
      <w:pPr>
        <w:pStyle w:val="Heading2"/>
        <w:rPr>
          <w:rFonts w:ascii="仿宋" w:eastAsia="仿宋" w:hAnsi="仿宋" w:cs="仿宋" w:hint="eastAsia"/>
          <w:lang w:eastAsia="zh-CN"/>
        </w:rPr>
      </w:pPr>
      <w:bookmarkStart w:id="18" w:name="_Toc3988"/>
      <w:r>
        <w:rPr>
          <w:rFonts w:ascii="仿宋" w:eastAsia="仿宋" w:hAnsi="仿宋" w:cs="仿宋" w:hint="eastAsia"/>
          <w:lang w:eastAsia="zh-CN"/>
        </w:rPr>
        <w:t>(一)、电磁流量计项目概况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起源追溯至对市场的深入洞察。市场的不断演变与变革为电磁流量计项目提供了难得的机遇。当前市场存在的需求缺口和变革的大环境共同构成了电磁流量计项目的背景。这个电磁流量计项目旨在充分利用市场机遇，填补行业中尚未满足的需求，为客户提供全新的解决方案。市场的变革和需求的增长使得这个电磁流量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电磁流量计项目名称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正式命名为电磁流量计。这个名称不仅仅是一个标识，更代表了电磁流量计项目的核心理念和愿景。它蕴含着电磁流量计项目所要解决问题的关键字，具有强烈的表达和辨识度，为电磁流量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电磁流量计项目目标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核心目标是提供一种全新、高效的解决方案，满足客户日益增长的需求。电磁流量计项目追求的不仅仅是满足市场需求，更是在市场中获得卓越的竞争优势。通过不断提升产品或服务的质量和创新水平，电磁流量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电磁流量计项目范围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全面涵盖了产品研发、制造、市场推广和售后服务，确保从产品设计到最终用户体验的全方位关注。这一全面的电磁流量计项目范围是为了确保电磁流量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电磁流量计项目时间表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电磁流量计项目计划在未来18个月内完成，包括研发、测试、市场试点和正式推出等不同阶段。这个时间表的合理设计是为了确保电磁流量计项目各个阶段的顺利推进，以便按时交付高质量的成果。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电磁流量计项目预算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电磁流量计项目总预算估算为XX百万美元，主要分配在研发、市场推广、人员培训和运营等方面。这一充足的预算为电磁流量计项目提供了充足的资源，确保电磁流量计项目在各个方面都能取得优异的表现。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电磁流量计项目风险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可能面临的风险包括市场接受度低、技术难题、竞争激烈等。电磁流量计项目团队已经制定了相应的风险应对计划，通过前瞻性的风险管理，确保电磁流量计项目在面对不确定性时能够迅速做出应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1.8 电磁流量计项目团队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电磁流量计项目汇聚了一支经验丰富、多领域专业素养的核心团队，确保电磁流量计项目在各个方面都能拥有高水平的执行力。团队的协同作战是电磁流量计项目成功的关键因素之一。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电磁流量计项目背景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电磁流量计项目的背景根植于市场对更高效、创新产品的渴望，同时也受到科技发展对行业格局的深刻改变的影响。这为电磁流量计项目提供了广阔的发展空间和市场需求。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电磁流量计项目现状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截至目前，电磁流量计项目已完成市场调研和技术验证，取得了初步的成功。这为电磁流量计项目在未来的发展奠定了坚实的基础，为更远大的目标打下了坚实的基石。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30249"/>
      <w:r>
        <w:rPr>
          <w:rFonts w:ascii="仿宋" w:eastAsia="仿宋" w:hAnsi="仿宋" w:cs="仿宋" w:hint="eastAsia"/>
          <w:sz w:val="28"/>
          <w:lang w:eastAsia="zh-CN"/>
        </w:rPr>
        <w:t>(二)、电磁流量计项目目标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keyword》电磁流量计项目首要业务目标是在市场中占据有利地位，实现产品/服务的成功推广和销售。通过不断提升产品质量、创新性，电磁流量计项目追求成为行业中的领导者，赢得更多客户的青睐。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在科技迅速发展的时代，电磁流量计项目着眼于技术创新。通过持续的研发和技术升级，电磁流量计项目旨在推出更具创新性的产品或服务，以满足市场对新鲜、先进解决方案的需求。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https://d.book118.com/588016030007006027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0D33C4"/>
    <w:rsid w:val="7B0D33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1603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2024-01-16T14:28:00Z</dcterms:created>
  <dcterms:modified xsi:type="dcterms:W3CDTF">2024-01-16T14:28:58Z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06598254E9E94B0FB4F388A77799F835_11</vt:lpwstr>
  </property>
  <property fmtid="{D5CDD505-2E9C-101B-9397-08002B2CF9AE}" pid="3" name="KSOProductBuildVer">
    <vt:lpwstr>2052-12.1.0.16120</vt:lpwstr>
  </property>
</Properties>
</file>