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醇酸磁漆项目规划设计纲要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00" w:history="1">
        <w:r>
          <w:rPr>
            <w:rFonts w:ascii="仿宋" w:eastAsia="仿宋" w:hAnsi="仿宋" w:cs="仿宋" w:hint="eastAsia"/>
            <w:lang w:eastAsia="zh-CN"/>
          </w:rPr>
          <w:t>序言</w:t>
        </w:r>
        <w:r>
          <w:tab/>
        </w:r>
        <w:r>
          <w:fldChar w:fldCharType="begin"/>
        </w:r>
        <w:r>
          <w:instrText xml:space="preserve"> PAGEREF _Toc25200 \h </w:instrText>
        </w:r>
        <w:r>
          <w:fldChar w:fldCharType="separate"/>
        </w:r>
        <w:r>
          <w:t>3</w:t>
        </w:r>
        <w:r>
          <w:fldChar w:fldCharType="end"/>
        </w:r>
      </w:hyperlink>
    </w:p>
    <w:p>
      <w:pPr>
        <w:pStyle w:val="TOC1"/>
        <w:tabs>
          <w:tab w:val="right" w:leader="dot" w:pos="8306"/>
        </w:tabs>
      </w:pPr>
      <w:hyperlink w:anchor="_Toc25662" w:history="1">
        <w:r>
          <w:rPr>
            <w:rFonts w:ascii="仿宋" w:eastAsia="仿宋" w:hAnsi="仿宋" w:cs="仿宋" w:hint="eastAsia"/>
            <w:lang w:eastAsia="zh-CN"/>
          </w:rPr>
          <w:t>一、醇酸磁漆项目危机管理</w:t>
        </w:r>
        <w:r>
          <w:tab/>
        </w:r>
        <w:r>
          <w:fldChar w:fldCharType="begin"/>
        </w:r>
        <w:r>
          <w:instrText xml:space="preserve"> PAGEREF _Toc25662 \h </w:instrText>
        </w:r>
        <w:r>
          <w:fldChar w:fldCharType="separate"/>
        </w:r>
        <w:r>
          <w:t>3</w:t>
        </w:r>
        <w:r>
          <w:fldChar w:fldCharType="end"/>
        </w:r>
      </w:hyperlink>
    </w:p>
    <w:p>
      <w:pPr>
        <w:pStyle w:val="TOC2"/>
        <w:tabs>
          <w:tab w:val="right" w:leader="dot" w:pos="8306"/>
        </w:tabs>
      </w:pPr>
      <w:hyperlink w:anchor="_Toc32613" w:history="1">
        <w:r>
          <w:rPr>
            <w:rFonts w:ascii="仿宋" w:eastAsia="仿宋" w:hAnsi="仿宋" w:cs="仿宋" w:hint="eastAsia"/>
            <w:lang w:eastAsia="zh-CN"/>
          </w:rPr>
          <w:t>(一)、危机预警与识别</w:t>
        </w:r>
        <w:r>
          <w:tab/>
        </w:r>
        <w:r>
          <w:fldChar w:fldCharType="begin"/>
        </w:r>
        <w:r>
          <w:instrText xml:space="preserve"> PAGEREF _Toc32613 \h </w:instrText>
        </w:r>
        <w:r>
          <w:fldChar w:fldCharType="separate"/>
        </w:r>
        <w:r>
          <w:t>3</w:t>
        </w:r>
        <w:r>
          <w:fldChar w:fldCharType="end"/>
        </w:r>
      </w:hyperlink>
    </w:p>
    <w:p>
      <w:pPr>
        <w:pStyle w:val="TOC2"/>
        <w:tabs>
          <w:tab w:val="right" w:leader="dot" w:pos="8306"/>
        </w:tabs>
      </w:pPr>
      <w:hyperlink w:anchor="_Toc30572" w:history="1">
        <w:r>
          <w:rPr>
            <w:rFonts w:ascii="仿宋" w:eastAsia="仿宋" w:hAnsi="仿宋" w:cs="仿宋" w:hint="eastAsia"/>
            <w:lang w:eastAsia="zh-CN"/>
          </w:rPr>
          <w:t>(二)、危机应对与恢复</w:t>
        </w:r>
        <w:r>
          <w:tab/>
        </w:r>
        <w:r>
          <w:fldChar w:fldCharType="begin"/>
        </w:r>
        <w:r>
          <w:instrText xml:space="preserve"> PAGEREF _Toc30572 \h </w:instrText>
        </w:r>
        <w:r>
          <w:fldChar w:fldCharType="separate"/>
        </w:r>
        <w:r>
          <w:t>4</w:t>
        </w:r>
        <w:r>
          <w:fldChar w:fldCharType="end"/>
        </w:r>
      </w:hyperlink>
    </w:p>
    <w:p>
      <w:pPr>
        <w:pStyle w:val="TOC1"/>
        <w:tabs>
          <w:tab w:val="right" w:leader="dot" w:pos="8306"/>
        </w:tabs>
      </w:pPr>
      <w:hyperlink w:anchor="_Toc29007" w:history="1">
        <w:r>
          <w:rPr>
            <w:rFonts w:ascii="仿宋" w:eastAsia="仿宋" w:hAnsi="仿宋" w:cs="仿宋" w:hint="eastAsia"/>
            <w:lang w:eastAsia="zh-CN"/>
          </w:rPr>
          <w:t>二、醇酸磁漆项目概论</w:t>
        </w:r>
        <w:r>
          <w:tab/>
        </w:r>
        <w:r>
          <w:fldChar w:fldCharType="begin"/>
        </w:r>
        <w:r>
          <w:instrText xml:space="preserve"> PAGEREF _Toc29007 \h </w:instrText>
        </w:r>
        <w:r>
          <w:fldChar w:fldCharType="separate"/>
        </w:r>
        <w:r>
          <w:t>5</w:t>
        </w:r>
        <w:r>
          <w:fldChar w:fldCharType="end"/>
        </w:r>
      </w:hyperlink>
    </w:p>
    <w:p>
      <w:pPr>
        <w:pStyle w:val="TOC2"/>
        <w:tabs>
          <w:tab w:val="right" w:leader="dot" w:pos="8306"/>
        </w:tabs>
      </w:pPr>
      <w:hyperlink w:anchor="_Toc25194" w:history="1">
        <w:r>
          <w:rPr>
            <w:rFonts w:ascii="仿宋" w:eastAsia="仿宋" w:hAnsi="仿宋" w:cs="仿宋" w:hint="eastAsia"/>
            <w:lang w:eastAsia="zh-CN"/>
          </w:rPr>
          <w:t>(一)、醇酸磁漆项目概况</w:t>
        </w:r>
        <w:r>
          <w:tab/>
        </w:r>
        <w:r>
          <w:fldChar w:fldCharType="begin"/>
        </w:r>
        <w:r>
          <w:instrText xml:space="preserve"> PAGEREF _Toc25194 \h </w:instrText>
        </w:r>
        <w:r>
          <w:fldChar w:fldCharType="separate"/>
        </w:r>
        <w:r>
          <w:t>5</w:t>
        </w:r>
        <w:r>
          <w:fldChar w:fldCharType="end"/>
        </w:r>
      </w:hyperlink>
    </w:p>
    <w:p>
      <w:pPr>
        <w:pStyle w:val="TOC2"/>
        <w:tabs>
          <w:tab w:val="right" w:leader="dot" w:pos="8306"/>
        </w:tabs>
      </w:pPr>
      <w:hyperlink w:anchor="_Toc9407" w:history="1">
        <w:r>
          <w:rPr>
            <w:rFonts w:ascii="仿宋" w:eastAsia="仿宋" w:hAnsi="仿宋" w:cs="仿宋" w:hint="eastAsia"/>
            <w:lang w:eastAsia="zh-CN"/>
          </w:rPr>
          <w:t>(二)、醇酸磁漆项目目标</w:t>
        </w:r>
        <w:r>
          <w:tab/>
        </w:r>
        <w:r>
          <w:fldChar w:fldCharType="begin"/>
        </w:r>
        <w:r>
          <w:instrText xml:space="preserve"> PAGEREF _Toc9407 \h </w:instrText>
        </w:r>
        <w:r>
          <w:fldChar w:fldCharType="separate"/>
        </w:r>
        <w:r>
          <w:t>8</w:t>
        </w:r>
        <w:r>
          <w:fldChar w:fldCharType="end"/>
        </w:r>
      </w:hyperlink>
    </w:p>
    <w:p>
      <w:pPr>
        <w:pStyle w:val="TOC2"/>
        <w:tabs>
          <w:tab w:val="right" w:leader="dot" w:pos="8306"/>
        </w:tabs>
      </w:pPr>
      <w:hyperlink w:anchor="_Toc18178" w:history="1">
        <w:r>
          <w:rPr>
            <w:rFonts w:ascii="仿宋" w:eastAsia="仿宋" w:hAnsi="仿宋" w:cs="仿宋" w:hint="eastAsia"/>
            <w:lang w:eastAsia="zh-CN"/>
          </w:rPr>
          <w:t>(三)、醇酸磁漆项目提出的理由</w:t>
        </w:r>
        <w:r>
          <w:tab/>
        </w:r>
        <w:r>
          <w:fldChar w:fldCharType="begin"/>
        </w:r>
        <w:r>
          <w:instrText xml:space="preserve"> PAGEREF _Toc18178 \h </w:instrText>
        </w:r>
        <w:r>
          <w:fldChar w:fldCharType="separate"/>
        </w:r>
        <w:r>
          <w:t>8</w:t>
        </w:r>
        <w:r>
          <w:fldChar w:fldCharType="end"/>
        </w:r>
      </w:hyperlink>
    </w:p>
    <w:p>
      <w:pPr>
        <w:pStyle w:val="TOC2"/>
        <w:tabs>
          <w:tab w:val="right" w:leader="dot" w:pos="8306"/>
        </w:tabs>
      </w:pPr>
      <w:hyperlink w:anchor="_Toc26084" w:history="1">
        <w:r>
          <w:rPr>
            <w:rFonts w:ascii="仿宋" w:eastAsia="仿宋" w:hAnsi="仿宋" w:cs="仿宋" w:hint="eastAsia"/>
            <w:lang w:eastAsia="zh-CN"/>
          </w:rPr>
          <w:t>(四)、醇酸磁漆项目意义</w:t>
        </w:r>
        <w:r>
          <w:tab/>
        </w:r>
        <w:r>
          <w:fldChar w:fldCharType="begin"/>
        </w:r>
        <w:r>
          <w:instrText xml:space="preserve"> PAGEREF _Toc26084 \h </w:instrText>
        </w:r>
        <w:r>
          <w:fldChar w:fldCharType="separate"/>
        </w:r>
        <w:r>
          <w:t>10</w:t>
        </w:r>
        <w:r>
          <w:fldChar w:fldCharType="end"/>
        </w:r>
      </w:hyperlink>
    </w:p>
    <w:p>
      <w:pPr>
        <w:pStyle w:val="TOC2"/>
        <w:tabs>
          <w:tab w:val="right" w:leader="dot" w:pos="8306"/>
        </w:tabs>
      </w:pPr>
      <w:hyperlink w:anchor="_Toc29678" w:history="1">
        <w:r>
          <w:rPr>
            <w:rFonts w:ascii="仿宋" w:eastAsia="仿宋" w:hAnsi="仿宋" w:cs="仿宋" w:hint="eastAsia"/>
            <w:lang w:eastAsia="zh-CN"/>
          </w:rPr>
          <w:t>(五)、醇酸磁漆项目背景</w:t>
        </w:r>
        <w:r>
          <w:tab/>
        </w:r>
        <w:r>
          <w:fldChar w:fldCharType="begin"/>
        </w:r>
        <w:r>
          <w:instrText xml:space="preserve"> PAGEREF _Toc29678 \h </w:instrText>
        </w:r>
        <w:r>
          <w:fldChar w:fldCharType="separate"/>
        </w:r>
        <w:r>
          <w:t>11</w:t>
        </w:r>
        <w:r>
          <w:fldChar w:fldCharType="end"/>
        </w:r>
      </w:hyperlink>
    </w:p>
    <w:p>
      <w:pPr>
        <w:pStyle w:val="TOC1"/>
        <w:tabs>
          <w:tab w:val="right" w:leader="dot" w:pos="8306"/>
        </w:tabs>
      </w:pPr>
      <w:hyperlink w:anchor="_Toc22196" w:history="1">
        <w:r>
          <w:rPr>
            <w:rFonts w:ascii="仿宋" w:eastAsia="仿宋" w:hAnsi="仿宋" w:cs="仿宋" w:hint="eastAsia"/>
            <w:lang w:eastAsia="zh-CN"/>
          </w:rPr>
          <w:t>三、产品规划分析</w:t>
        </w:r>
        <w:r>
          <w:tab/>
        </w:r>
        <w:r>
          <w:fldChar w:fldCharType="begin"/>
        </w:r>
        <w:r>
          <w:instrText xml:space="preserve"> PAGEREF _Toc22196 \h </w:instrText>
        </w:r>
        <w:r>
          <w:fldChar w:fldCharType="separate"/>
        </w:r>
        <w:r>
          <w:t>12</w:t>
        </w:r>
        <w:r>
          <w:fldChar w:fldCharType="end"/>
        </w:r>
      </w:hyperlink>
    </w:p>
    <w:p>
      <w:pPr>
        <w:pStyle w:val="TOC2"/>
        <w:tabs>
          <w:tab w:val="right" w:leader="dot" w:pos="8306"/>
        </w:tabs>
      </w:pPr>
      <w:hyperlink w:anchor="_Toc24803" w:history="1">
        <w:r>
          <w:rPr>
            <w:rFonts w:ascii="仿宋" w:eastAsia="仿宋" w:hAnsi="仿宋" w:cs="仿宋" w:hint="eastAsia"/>
            <w:lang w:eastAsia="zh-CN"/>
          </w:rPr>
          <w:t>(一)、产品规划</w:t>
        </w:r>
        <w:r>
          <w:tab/>
        </w:r>
        <w:r>
          <w:fldChar w:fldCharType="begin"/>
        </w:r>
        <w:r>
          <w:instrText xml:space="preserve"> PAGEREF _Toc24803 \h </w:instrText>
        </w:r>
        <w:r>
          <w:fldChar w:fldCharType="separate"/>
        </w:r>
        <w:r>
          <w:t>12</w:t>
        </w:r>
        <w:r>
          <w:fldChar w:fldCharType="end"/>
        </w:r>
      </w:hyperlink>
    </w:p>
    <w:p>
      <w:pPr>
        <w:pStyle w:val="TOC2"/>
        <w:tabs>
          <w:tab w:val="right" w:leader="dot" w:pos="8306"/>
        </w:tabs>
      </w:pPr>
      <w:hyperlink w:anchor="_Toc24384" w:history="1">
        <w:r>
          <w:rPr>
            <w:rFonts w:ascii="仿宋" w:eastAsia="仿宋" w:hAnsi="仿宋" w:cs="仿宋" w:hint="eastAsia"/>
            <w:lang w:eastAsia="zh-CN"/>
          </w:rPr>
          <w:t>(二)、建设规模</w:t>
        </w:r>
        <w:r>
          <w:tab/>
        </w:r>
        <w:r>
          <w:fldChar w:fldCharType="begin"/>
        </w:r>
        <w:r>
          <w:instrText xml:space="preserve"> PAGEREF _Toc24384 \h </w:instrText>
        </w:r>
        <w:r>
          <w:fldChar w:fldCharType="separate"/>
        </w:r>
        <w:r>
          <w:t>13</w:t>
        </w:r>
        <w:r>
          <w:fldChar w:fldCharType="end"/>
        </w:r>
      </w:hyperlink>
    </w:p>
    <w:p>
      <w:pPr>
        <w:pStyle w:val="TOC1"/>
        <w:tabs>
          <w:tab w:val="right" w:leader="dot" w:pos="8306"/>
        </w:tabs>
      </w:pPr>
      <w:hyperlink w:anchor="_Toc12317" w:history="1">
        <w:r>
          <w:rPr>
            <w:rFonts w:ascii="仿宋" w:eastAsia="仿宋" w:hAnsi="仿宋" w:cs="仿宋" w:hint="eastAsia"/>
            <w:lang w:eastAsia="zh-CN"/>
          </w:rPr>
          <w:t>四、醇酸磁漆项目文档管理</w:t>
        </w:r>
        <w:r>
          <w:tab/>
        </w:r>
        <w:r>
          <w:fldChar w:fldCharType="begin"/>
        </w:r>
        <w:r>
          <w:instrText xml:space="preserve"> PAGEREF _Toc12317 \h </w:instrText>
        </w:r>
        <w:r>
          <w:fldChar w:fldCharType="separate"/>
        </w:r>
        <w:r>
          <w:t>14</w:t>
        </w:r>
        <w:r>
          <w:fldChar w:fldCharType="end"/>
        </w:r>
      </w:hyperlink>
    </w:p>
    <w:p>
      <w:pPr>
        <w:pStyle w:val="TOC2"/>
        <w:tabs>
          <w:tab w:val="right" w:leader="dot" w:pos="8306"/>
        </w:tabs>
      </w:pPr>
      <w:hyperlink w:anchor="_Toc12696" w:history="1">
        <w:r>
          <w:rPr>
            <w:rFonts w:ascii="仿宋" w:eastAsia="仿宋" w:hAnsi="仿宋" w:cs="仿宋" w:hint="eastAsia"/>
            <w:lang w:eastAsia="zh-CN"/>
          </w:rPr>
          <w:t>(一)、文档编制与审查</w:t>
        </w:r>
        <w:r>
          <w:tab/>
        </w:r>
        <w:r>
          <w:fldChar w:fldCharType="begin"/>
        </w:r>
        <w:r>
          <w:instrText xml:space="preserve"> PAGEREF _Toc12696 \h </w:instrText>
        </w:r>
        <w:r>
          <w:fldChar w:fldCharType="separate"/>
        </w:r>
        <w:r>
          <w:t>14</w:t>
        </w:r>
        <w:r>
          <w:fldChar w:fldCharType="end"/>
        </w:r>
      </w:hyperlink>
    </w:p>
    <w:p>
      <w:pPr>
        <w:pStyle w:val="TOC2"/>
        <w:tabs>
          <w:tab w:val="right" w:leader="dot" w:pos="8306"/>
        </w:tabs>
      </w:pPr>
      <w:hyperlink w:anchor="_Toc2341" w:history="1">
        <w:r>
          <w:rPr>
            <w:rFonts w:ascii="仿宋" w:eastAsia="仿宋" w:hAnsi="仿宋" w:cs="仿宋" w:hint="eastAsia"/>
            <w:lang w:eastAsia="zh-CN"/>
          </w:rPr>
          <w:t>(二)、文档发布与分发</w:t>
        </w:r>
        <w:r>
          <w:tab/>
        </w:r>
        <w:r>
          <w:fldChar w:fldCharType="begin"/>
        </w:r>
        <w:r>
          <w:instrText xml:space="preserve"> PAGEREF _Toc2341 \h </w:instrText>
        </w:r>
        <w:r>
          <w:fldChar w:fldCharType="separate"/>
        </w:r>
        <w:r>
          <w:t>15</w:t>
        </w:r>
        <w:r>
          <w:fldChar w:fldCharType="end"/>
        </w:r>
      </w:hyperlink>
    </w:p>
    <w:p>
      <w:pPr>
        <w:pStyle w:val="TOC2"/>
        <w:tabs>
          <w:tab w:val="right" w:leader="dot" w:pos="8306"/>
        </w:tabs>
      </w:pPr>
      <w:hyperlink w:anchor="_Toc1521" w:history="1">
        <w:r>
          <w:rPr>
            <w:rFonts w:ascii="仿宋" w:eastAsia="仿宋" w:hAnsi="仿宋" w:cs="仿宋" w:hint="eastAsia"/>
            <w:lang w:eastAsia="zh-CN"/>
          </w:rPr>
          <w:t>(三)、文档存档与归档</w:t>
        </w:r>
        <w:r>
          <w:tab/>
        </w:r>
        <w:r>
          <w:fldChar w:fldCharType="begin"/>
        </w:r>
        <w:r>
          <w:instrText xml:space="preserve"> PAGEREF _Toc1521 \h </w:instrText>
        </w:r>
        <w:r>
          <w:fldChar w:fldCharType="separate"/>
        </w:r>
        <w:r>
          <w:t>16</w:t>
        </w:r>
        <w:r>
          <w:fldChar w:fldCharType="end"/>
        </w:r>
      </w:hyperlink>
    </w:p>
    <w:p>
      <w:pPr>
        <w:pStyle w:val="TOC1"/>
        <w:tabs>
          <w:tab w:val="right" w:leader="dot" w:pos="8306"/>
        </w:tabs>
      </w:pPr>
      <w:hyperlink w:anchor="_Toc32486" w:history="1">
        <w:r>
          <w:rPr>
            <w:rFonts w:ascii="仿宋" w:eastAsia="仿宋" w:hAnsi="仿宋" w:cs="仿宋" w:hint="eastAsia"/>
            <w:lang w:eastAsia="zh-CN"/>
          </w:rPr>
          <w:t>五、市场分析、调研</w:t>
        </w:r>
        <w:r>
          <w:tab/>
        </w:r>
        <w:r>
          <w:fldChar w:fldCharType="begin"/>
        </w:r>
        <w:r>
          <w:instrText xml:space="preserve"> PAGEREF _Toc32486 \h </w:instrText>
        </w:r>
        <w:r>
          <w:fldChar w:fldCharType="separate"/>
        </w:r>
        <w:r>
          <w:t>17</w:t>
        </w:r>
        <w:r>
          <w:fldChar w:fldCharType="end"/>
        </w:r>
      </w:hyperlink>
    </w:p>
    <w:p>
      <w:pPr>
        <w:pStyle w:val="TOC2"/>
        <w:tabs>
          <w:tab w:val="right" w:leader="dot" w:pos="8306"/>
        </w:tabs>
      </w:pPr>
      <w:hyperlink w:anchor="_Toc6382" w:history="1">
        <w:r>
          <w:rPr>
            <w:rFonts w:ascii="仿宋" w:eastAsia="仿宋" w:hAnsi="仿宋" w:cs="仿宋" w:hint="eastAsia"/>
            <w:lang w:eastAsia="zh-CN"/>
          </w:rPr>
          <w:t>(一)、醇酸磁漆行业分析</w:t>
        </w:r>
        <w:r>
          <w:tab/>
        </w:r>
        <w:r>
          <w:fldChar w:fldCharType="begin"/>
        </w:r>
        <w:r>
          <w:instrText xml:space="preserve"> PAGEREF _Toc6382 \h </w:instrText>
        </w:r>
        <w:r>
          <w:fldChar w:fldCharType="separate"/>
        </w:r>
        <w:r>
          <w:t>17</w:t>
        </w:r>
        <w:r>
          <w:fldChar w:fldCharType="end"/>
        </w:r>
      </w:hyperlink>
    </w:p>
    <w:p>
      <w:pPr>
        <w:pStyle w:val="TOC2"/>
        <w:tabs>
          <w:tab w:val="right" w:leader="dot" w:pos="8306"/>
        </w:tabs>
      </w:pPr>
      <w:hyperlink w:anchor="_Toc844" w:history="1">
        <w:r>
          <w:rPr>
            <w:rFonts w:ascii="仿宋" w:eastAsia="仿宋" w:hAnsi="仿宋" w:cs="仿宋" w:hint="eastAsia"/>
            <w:lang w:eastAsia="zh-CN"/>
          </w:rPr>
          <w:t>(二)、醇酸磁漆市场分析预测</w:t>
        </w:r>
        <w:r>
          <w:tab/>
        </w:r>
        <w:r>
          <w:fldChar w:fldCharType="begin"/>
        </w:r>
        <w:r>
          <w:instrText xml:space="preserve"> PAGEREF _Toc844 \h </w:instrText>
        </w:r>
        <w:r>
          <w:fldChar w:fldCharType="separate"/>
        </w:r>
        <w:r>
          <w:t>18</w:t>
        </w:r>
        <w:r>
          <w:fldChar w:fldCharType="end"/>
        </w:r>
      </w:hyperlink>
    </w:p>
    <w:p>
      <w:pPr>
        <w:pStyle w:val="TOC1"/>
        <w:tabs>
          <w:tab w:val="right" w:leader="dot" w:pos="8306"/>
        </w:tabs>
      </w:pPr>
      <w:hyperlink w:anchor="_Toc1339" w:history="1">
        <w:r>
          <w:rPr>
            <w:rFonts w:ascii="仿宋" w:eastAsia="仿宋" w:hAnsi="仿宋" w:cs="仿宋" w:hint="eastAsia"/>
            <w:lang w:eastAsia="zh-CN"/>
          </w:rPr>
          <w:t>六、工艺说明</w:t>
        </w:r>
        <w:r>
          <w:tab/>
        </w:r>
        <w:r>
          <w:fldChar w:fldCharType="begin"/>
        </w:r>
        <w:r>
          <w:instrText xml:space="preserve"> PAGEREF _Toc1339 \h </w:instrText>
        </w:r>
        <w:r>
          <w:fldChar w:fldCharType="separate"/>
        </w:r>
        <w:r>
          <w:t>19</w:t>
        </w:r>
        <w:r>
          <w:fldChar w:fldCharType="end"/>
        </w:r>
      </w:hyperlink>
    </w:p>
    <w:p>
      <w:pPr>
        <w:pStyle w:val="TOC2"/>
        <w:tabs>
          <w:tab w:val="right" w:leader="dot" w:pos="8306"/>
        </w:tabs>
      </w:pPr>
      <w:hyperlink w:anchor="_Toc15622" w:history="1">
        <w:r>
          <w:rPr>
            <w:rFonts w:ascii="仿宋" w:eastAsia="仿宋" w:hAnsi="仿宋" w:cs="仿宋" w:hint="eastAsia"/>
            <w:lang w:eastAsia="zh-CN"/>
          </w:rPr>
          <w:t>(一)、技术管理特点</w:t>
        </w:r>
        <w:r>
          <w:tab/>
        </w:r>
        <w:r>
          <w:fldChar w:fldCharType="begin"/>
        </w:r>
        <w:r>
          <w:instrText xml:space="preserve"> PAGEREF _Toc15622 \h </w:instrText>
        </w:r>
        <w:r>
          <w:fldChar w:fldCharType="separate"/>
        </w:r>
        <w:r>
          <w:t>19</w:t>
        </w:r>
        <w:r>
          <w:fldChar w:fldCharType="end"/>
        </w:r>
      </w:hyperlink>
    </w:p>
    <w:p>
      <w:pPr>
        <w:pStyle w:val="TOC2"/>
        <w:tabs>
          <w:tab w:val="right" w:leader="dot" w:pos="8306"/>
        </w:tabs>
      </w:pPr>
      <w:hyperlink w:anchor="_Toc6865" w:history="1">
        <w:r>
          <w:rPr>
            <w:rFonts w:ascii="仿宋" w:eastAsia="仿宋" w:hAnsi="仿宋" w:cs="仿宋" w:hint="eastAsia"/>
            <w:lang w:eastAsia="zh-CN"/>
          </w:rPr>
          <w:t>(二)、醇酸磁漆项目工艺技术设计方案</w:t>
        </w:r>
        <w:r>
          <w:tab/>
        </w:r>
        <w:r>
          <w:fldChar w:fldCharType="begin"/>
        </w:r>
        <w:r>
          <w:instrText xml:space="preserve"> PAGEREF _Toc6865 \h </w:instrText>
        </w:r>
        <w:r>
          <w:fldChar w:fldCharType="separate"/>
        </w:r>
        <w:r>
          <w:t>20</w:t>
        </w:r>
        <w:r>
          <w:fldChar w:fldCharType="end"/>
        </w:r>
      </w:hyperlink>
    </w:p>
    <w:p>
      <w:pPr>
        <w:pStyle w:val="TOC2"/>
        <w:tabs>
          <w:tab w:val="right" w:leader="dot" w:pos="8306"/>
        </w:tabs>
      </w:pPr>
      <w:hyperlink w:anchor="_Toc30748" w:history="1">
        <w:r>
          <w:rPr>
            <w:rFonts w:ascii="仿宋" w:eastAsia="仿宋" w:hAnsi="仿宋" w:cs="仿宋" w:hint="eastAsia"/>
            <w:lang w:eastAsia="zh-CN"/>
          </w:rPr>
          <w:t>(三)、设备选型方案</w:t>
        </w:r>
        <w:r>
          <w:tab/>
        </w:r>
        <w:r>
          <w:fldChar w:fldCharType="begin"/>
        </w:r>
        <w:r>
          <w:instrText xml:space="preserve"> PAGEREF _Toc30748 \h </w:instrText>
        </w:r>
        <w:r>
          <w:fldChar w:fldCharType="separate"/>
        </w:r>
        <w:r>
          <w:t>21</w:t>
        </w:r>
        <w:r>
          <w:fldChar w:fldCharType="end"/>
        </w:r>
      </w:hyperlink>
    </w:p>
    <w:p>
      <w:pPr>
        <w:pStyle w:val="TOC1"/>
        <w:tabs>
          <w:tab w:val="right" w:leader="dot" w:pos="8306"/>
        </w:tabs>
      </w:pPr>
      <w:hyperlink w:anchor="_Toc10661" w:history="1">
        <w:r>
          <w:rPr>
            <w:rFonts w:ascii="仿宋" w:eastAsia="仿宋" w:hAnsi="仿宋" w:cs="仿宋" w:hint="eastAsia"/>
            <w:lang w:eastAsia="zh-CN"/>
          </w:rPr>
          <w:t>七、醇酸磁漆项目社会影响</w:t>
        </w:r>
        <w:r>
          <w:tab/>
        </w:r>
        <w:r>
          <w:fldChar w:fldCharType="begin"/>
        </w:r>
        <w:r>
          <w:instrText xml:space="preserve"> PAGEREF _Toc10661 \h </w:instrText>
        </w:r>
        <w:r>
          <w:fldChar w:fldCharType="separate"/>
        </w:r>
        <w:r>
          <w:t>22</w:t>
        </w:r>
        <w:r>
          <w:fldChar w:fldCharType="end"/>
        </w:r>
      </w:hyperlink>
    </w:p>
    <w:p>
      <w:pPr>
        <w:pStyle w:val="TOC2"/>
        <w:tabs>
          <w:tab w:val="right" w:leader="dot" w:pos="8306"/>
        </w:tabs>
      </w:pPr>
      <w:hyperlink w:anchor="_Toc28796" w:history="1">
        <w:r>
          <w:rPr>
            <w:rFonts w:ascii="仿宋" w:eastAsia="仿宋" w:hAnsi="仿宋" w:cs="仿宋" w:hint="eastAsia"/>
            <w:lang w:eastAsia="zh-CN"/>
          </w:rPr>
          <w:t>(一)、社会责任与义务</w:t>
        </w:r>
        <w:r>
          <w:tab/>
        </w:r>
        <w:r>
          <w:fldChar w:fldCharType="begin"/>
        </w:r>
        <w:r>
          <w:instrText xml:space="preserve"> PAGEREF _Toc28796 \h </w:instrText>
        </w:r>
        <w:r>
          <w:fldChar w:fldCharType="separate"/>
        </w:r>
        <w:r>
          <w:t>22</w:t>
        </w:r>
        <w:r>
          <w:fldChar w:fldCharType="end"/>
        </w:r>
      </w:hyperlink>
    </w:p>
    <w:p>
      <w:pPr>
        <w:pStyle w:val="TOC2"/>
        <w:tabs>
          <w:tab w:val="right" w:leader="dot" w:pos="8306"/>
        </w:tabs>
      </w:pPr>
      <w:hyperlink w:anchor="_Toc8851" w:history="1">
        <w:r>
          <w:rPr>
            <w:rFonts w:ascii="仿宋" w:eastAsia="仿宋" w:hAnsi="仿宋" w:cs="仿宋" w:hint="eastAsia"/>
            <w:lang w:eastAsia="zh-CN"/>
          </w:rPr>
          <w:t>(二)、社会参与与沟通</w:t>
        </w:r>
        <w:r>
          <w:tab/>
        </w:r>
        <w:r>
          <w:fldChar w:fldCharType="begin"/>
        </w:r>
        <w:r>
          <w:instrText xml:space="preserve"> PAGEREF _Toc8851 \h </w:instrText>
        </w:r>
        <w:r>
          <w:fldChar w:fldCharType="separate"/>
        </w:r>
        <w:r>
          <w:t>23</w:t>
        </w:r>
        <w:r>
          <w:fldChar w:fldCharType="end"/>
        </w:r>
      </w:hyperlink>
    </w:p>
    <w:p>
      <w:pPr>
        <w:pStyle w:val="TOC1"/>
        <w:tabs>
          <w:tab w:val="right" w:leader="dot" w:pos="8306"/>
        </w:tabs>
      </w:pPr>
      <w:hyperlink w:anchor="_Toc28076" w:history="1">
        <w:r>
          <w:rPr>
            <w:rFonts w:ascii="仿宋" w:eastAsia="仿宋" w:hAnsi="仿宋" w:cs="仿宋" w:hint="eastAsia"/>
            <w:lang w:eastAsia="zh-CN"/>
          </w:rPr>
          <w:t>八、醇酸磁漆项目人力资源培养与发展</w:t>
        </w:r>
        <w:r>
          <w:tab/>
        </w:r>
        <w:r>
          <w:fldChar w:fldCharType="begin"/>
        </w:r>
        <w:r>
          <w:instrText xml:space="preserve"> PAGEREF _Toc28076 \h </w:instrText>
        </w:r>
        <w:r>
          <w:fldChar w:fldCharType="separate"/>
        </w:r>
        <w:r>
          <w:t>24</w:t>
        </w:r>
        <w:r>
          <w:fldChar w:fldCharType="end"/>
        </w:r>
      </w:hyperlink>
    </w:p>
    <w:p>
      <w:pPr>
        <w:pStyle w:val="TOC2"/>
        <w:tabs>
          <w:tab w:val="right" w:leader="dot" w:pos="8306"/>
        </w:tabs>
      </w:pPr>
      <w:hyperlink w:anchor="_Toc18616" w:history="1">
        <w:r>
          <w:rPr>
            <w:rFonts w:ascii="仿宋" w:eastAsia="仿宋" w:hAnsi="仿宋" w:cs="仿宋" w:hint="eastAsia"/>
            <w:lang w:eastAsia="zh-CN"/>
          </w:rPr>
          <w:t>(一)、人才需求与规划</w:t>
        </w:r>
        <w:r>
          <w:tab/>
        </w:r>
        <w:r>
          <w:fldChar w:fldCharType="begin"/>
        </w:r>
        <w:r>
          <w:instrText xml:space="preserve"> PAGEREF _Toc18616 \h </w:instrText>
        </w:r>
        <w:r>
          <w:fldChar w:fldCharType="separate"/>
        </w:r>
        <w:r>
          <w:t>24</w:t>
        </w:r>
        <w:r>
          <w:fldChar w:fldCharType="end"/>
        </w:r>
      </w:hyperlink>
    </w:p>
    <w:p>
      <w:pPr>
        <w:pStyle w:val="TOC2"/>
        <w:tabs>
          <w:tab w:val="right" w:leader="dot" w:pos="8306"/>
        </w:tabs>
      </w:pPr>
      <w:hyperlink w:anchor="_Toc8509" w:history="1">
        <w:r>
          <w:rPr>
            <w:rFonts w:ascii="仿宋" w:eastAsia="仿宋" w:hAnsi="仿宋" w:cs="仿宋" w:hint="eastAsia"/>
            <w:lang w:eastAsia="zh-CN"/>
          </w:rPr>
          <w:t>(二)、培训与发展计划</w:t>
        </w:r>
        <w:r>
          <w:tab/>
        </w:r>
        <w:r>
          <w:fldChar w:fldCharType="begin"/>
        </w:r>
        <w:r>
          <w:instrText xml:space="preserve"> PAGEREF _Toc8509 \h </w:instrText>
        </w:r>
        <w:r>
          <w:fldChar w:fldCharType="separate"/>
        </w:r>
        <w:r>
          <w:t>24</w:t>
        </w:r>
        <w:r>
          <w:fldChar w:fldCharType="end"/>
        </w:r>
      </w:hyperlink>
    </w:p>
    <w:p>
      <w:pPr>
        <w:pStyle w:val="TOC1"/>
        <w:tabs>
          <w:tab w:val="right" w:leader="dot" w:pos="8306"/>
        </w:tabs>
      </w:pPr>
      <w:hyperlink w:anchor="_Toc16035" w:history="1">
        <w:r>
          <w:rPr>
            <w:rFonts w:ascii="仿宋" w:eastAsia="仿宋" w:hAnsi="仿宋" w:cs="仿宋" w:hint="eastAsia"/>
            <w:lang w:eastAsia="zh-CN"/>
          </w:rPr>
          <w:t>九、醇酸磁漆项目人力资源管理</w:t>
        </w:r>
        <w:r>
          <w:tab/>
        </w:r>
        <w:r>
          <w:fldChar w:fldCharType="begin"/>
        </w:r>
        <w:r>
          <w:instrText xml:space="preserve"> PAGEREF _Toc16035 \h </w:instrText>
        </w:r>
        <w:r>
          <w:fldChar w:fldCharType="separate"/>
        </w:r>
        <w:r>
          <w:t>25</w:t>
        </w:r>
        <w:r>
          <w:fldChar w:fldCharType="end"/>
        </w:r>
      </w:hyperlink>
    </w:p>
    <w:p>
      <w:pPr>
        <w:pStyle w:val="TOC2"/>
        <w:tabs>
          <w:tab w:val="right" w:leader="dot" w:pos="8306"/>
        </w:tabs>
      </w:pPr>
      <w:hyperlink w:anchor="_Toc1468" w:history="1">
        <w:r>
          <w:rPr>
            <w:rFonts w:ascii="仿宋" w:eastAsia="仿宋" w:hAnsi="仿宋" w:cs="仿宋" w:hint="eastAsia"/>
            <w:lang w:eastAsia="zh-CN"/>
          </w:rPr>
          <w:t>(一)、建立健全的预算管理制度</w:t>
        </w:r>
        <w:r>
          <w:tab/>
        </w:r>
        <w:r>
          <w:fldChar w:fldCharType="begin"/>
        </w:r>
        <w:r>
          <w:instrText xml:space="preserve"> PAGEREF _Toc1468 \h </w:instrText>
        </w:r>
        <w:r>
          <w:fldChar w:fldCharType="separate"/>
        </w:r>
        <w:r>
          <w:t>25</w:t>
        </w:r>
        <w:r>
          <w:fldChar w:fldCharType="end"/>
        </w:r>
      </w:hyperlink>
    </w:p>
    <w:p>
      <w:pPr>
        <w:pStyle w:val="TOC2"/>
        <w:tabs>
          <w:tab w:val="right" w:leader="dot" w:pos="8306"/>
        </w:tabs>
      </w:pPr>
      <w:hyperlink w:anchor="_Toc22019" w:history="1">
        <w:r>
          <w:rPr>
            <w:rFonts w:ascii="仿宋" w:eastAsia="仿宋" w:hAnsi="仿宋" w:cs="仿宋" w:hint="eastAsia"/>
            <w:lang w:eastAsia="zh-CN"/>
          </w:rPr>
          <w:t>(二)、加强资金流动监控</w:t>
        </w:r>
        <w:r>
          <w:tab/>
        </w:r>
        <w:r>
          <w:fldChar w:fldCharType="begin"/>
        </w:r>
        <w:r>
          <w:instrText xml:space="preserve"> PAGEREF _Toc22019 \h </w:instrText>
        </w:r>
        <w:r>
          <w:fldChar w:fldCharType="separate"/>
        </w:r>
        <w:r>
          <w:t>27</w:t>
        </w:r>
        <w:r>
          <w:fldChar w:fldCharType="end"/>
        </w:r>
      </w:hyperlink>
    </w:p>
    <w:p>
      <w:pPr>
        <w:pStyle w:val="TOC2"/>
        <w:tabs>
          <w:tab w:val="right" w:leader="dot" w:pos="8306"/>
        </w:tabs>
      </w:pPr>
      <w:hyperlink w:anchor="_Toc10794" w:history="1">
        <w:r>
          <w:rPr>
            <w:rFonts w:ascii="仿宋" w:eastAsia="仿宋" w:hAnsi="仿宋" w:cs="仿宋" w:hint="eastAsia"/>
            <w:lang w:eastAsia="zh-CN"/>
          </w:rPr>
          <w:t>(三)、制定完善的风险控制机制</w:t>
        </w:r>
        <w:r>
          <w:tab/>
        </w:r>
        <w:r>
          <w:fldChar w:fldCharType="begin"/>
        </w:r>
        <w:r>
          <w:instrText xml:space="preserve"> PAGEREF _Toc10794 \h </w:instrText>
        </w:r>
        <w:r>
          <w:fldChar w:fldCharType="separate"/>
        </w:r>
        <w:r>
          <w:t>28</w:t>
        </w:r>
        <w:r>
          <w:fldChar w:fldCharType="end"/>
        </w:r>
      </w:hyperlink>
    </w:p>
    <w:p>
      <w:pPr>
        <w:pStyle w:val="TOC2"/>
        <w:tabs>
          <w:tab w:val="right" w:leader="dot" w:pos="8306"/>
        </w:tabs>
      </w:pPr>
      <w:hyperlink w:anchor="_Toc32180" w:history="1">
        <w:r>
          <w:rPr>
            <w:rFonts w:ascii="仿宋" w:eastAsia="仿宋" w:hAnsi="仿宋" w:cs="仿宋" w:hint="eastAsia"/>
            <w:lang w:eastAsia="zh-CN"/>
          </w:rPr>
          <w:t>(四)、优化成本管理</w:t>
        </w:r>
        <w:r>
          <w:tab/>
        </w:r>
        <w:r>
          <w:fldChar w:fldCharType="begin"/>
        </w:r>
        <w:r>
          <w:instrText xml:space="preserve"> PAGEREF _Toc32180 \h </w:instrText>
        </w:r>
        <w:r>
          <w:fldChar w:fldCharType="separate"/>
        </w:r>
        <w:r>
          <w:t>29</w:t>
        </w:r>
        <w:r>
          <w:fldChar w:fldCharType="end"/>
        </w:r>
      </w:hyperlink>
    </w:p>
    <w:p>
      <w:pPr>
        <w:pStyle w:val="TOC1"/>
        <w:tabs>
          <w:tab w:val="right" w:leader="dot" w:pos="8306"/>
        </w:tabs>
      </w:pPr>
      <w:hyperlink w:anchor="_Toc30280" w:history="1">
        <w:r>
          <w:rPr>
            <w:rFonts w:ascii="仿宋" w:eastAsia="仿宋" w:hAnsi="仿宋" w:cs="仿宋" w:hint="eastAsia"/>
            <w:lang w:eastAsia="zh-CN"/>
          </w:rPr>
          <w:t>十、生产安全保护</w:t>
        </w:r>
        <w:r>
          <w:tab/>
        </w:r>
        <w:r>
          <w:fldChar w:fldCharType="begin"/>
        </w:r>
        <w:r>
          <w:instrText xml:space="preserve"> PAGEREF _Toc30280 \h </w:instrText>
        </w:r>
        <w:r>
          <w:fldChar w:fldCharType="separate"/>
        </w:r>
        <w:r>
          <w:t>30</w:t>
        </w:r>
        <w:r>
          <w:fldChar w:fldCharType="end"/>
        </w:r>
      </w:hyperlink>
    </w:p>
    <w:p>
      <w:pPr>
        <w:pStyle w:val="TOC2"/>
        <w:tabs>
          <w:tab w:val="right" w:leader="dot" w:pos="8306"/>
        </w:tabs>
      </w:pPr>
      <w:hyperlink w:anchor="_Toc18786" w:history="1">
        <w:r>
          <w:rPr>
            <w:rFonts w:ascii="仿宋" w:eastAsia="仿宋" w:hAnsi="仿宋" w:cs="仿宋" w:hint="eastAsia"/>
            <w:lang w:eastAsia="zh-CN"/>
          </w:rPr>
          <w:t>(一)、消防安全</w:t>
        </w:r>
        <w:r>
          <w:tab/>
        </w:r>
        <w:r>
          <w:fldChar w:fldCharType="begin"/>
        </w:r>
        <w:r>
          <w:instrText xml:space="preserve"> PAGEREF _Toc18786 \h </w:instrText>
        </w:r>
        <w:r>
          <w:fldChar w:fldCharType="separate"/>
        </w:r>
        <w:r>
          <w:t>30</w:t>
        </w:r>
        <w:r>
          <w:fldChar w:fldCharType="end"/>
        </w:r>
      </w:hyperlink>
    </w:p>
    <w:p>
      <w:pPr>
        <w:pStyle w:val="TOC2"/>
        <w:tabs>
          <w:tab w:val="right" w:leader="dot" w:pos="8306"/>
        </w:tabs>
      </w:pPr>
      <w:hyperlink w:anchor="_Toc5695" w:history="1">
        <w:r>
          <w:rPr>
            <w:rFonts w:ascii="仿宋" w:eastAsia="仿宋" w:hAnsi="仿宋" w:cs="仿宋" w:hint="eastAsia"/>
            <w:lang w:eastAsia="zh-CN"/>
          </w:rPr>
          <w:t>(二)、防火防爆总图布置措施</w:t>
        </w:r>
        <w:r>
          <w:tab/>
        </w:r>
        <w:r>
          <w:fldChar w:fldCharType="begin"/>
        </w:r>
        <w:r>
          <w:instrText xml:space="preserve"> PAGEREF _Toc5695 \h </w:instrText>
        </w:r>
        <w:r>
          <w:fldChar w:fldCharType="separate"/>
        </w:r>
        <w:r>
          <w:t>32</w:t>
        </w:r>
        <w:r>
          <w:fldChar w:fldCharType="end"/>
        </w:r>
      </w:hyperlink>
    </w:p>
    <w:p>
      <w:pPr>
        <w:pStyle w:val="TOC2"/>
        <w:tabs>
          <w:tab w:val="right" w:leader="dot" w:pos="8306"/>
        </w:tabs>
      </w:pPr>
      <w:hyperlink w:anchor="_Toc10011" w:history="1">
        <w:r>
          <w:rPr>
            <w:rFonts w:ascii="仿宋" w:eastAsia="仿宋" w:hAnsi="仿宋" w:cs="仿宋" w:hint="eastAsia"/>
            <w:lang w:eastAsia="zh-CN"/>
          </w:rPr>
          <w:t>(三)、自然灾害防范措施</w:t>
        </w:r>
        <w:r>
          <w:tab/>
        </w:r>
        <w:r>
          <w:fldChar w:fldCharType="begin"/>
        </w:r>
        <w:r>
          <w:instrText xml:space="preserve"> PAGEREF _Toc10011 \h </w:instrText>
        </w:r>
        <w:r>
          <w:fldChar w:fldCharType="separate"/>
        </w:r>
        <w:r>
          <w:t>33</w:t>
        </w:r>
        <w:r>
          <w:fldChar w:fldCharType="end"/>
        </w:r>
      </w:hyperlink>
    </w:p>
    <w:p>
      <w:pPr>
        <w:pStyle w:val="TOC2"/>
        <w:tabs>
          <w:tab w:val="right" w:leader="dot" w:pos="8306"/>
        </w:tabs>
      </w:pPr>
      <w:hyperlink w:anchor="_Toc28766" w:history="1">
        <w:r>
          <w:rPr>
            <w:rFonts w:ascii="仿宋" w:eastAsia="仿宋" w:hAnsi="仿宋" w:cs="仿宋" w:hint="eastAsia"/>
            <w:lang w:eastAsia="zh-CN"/>
          </w:rPr>
          <w:t>(四)、安全色及安全标志使用要求</w:t>
        </w:r>
        <w:r>
          <w:tab/>
        </w:r>
        <w:r>
          <w:fldChar w:fldCharType="begin"/>
        </w:r>
        <w:r>
          <w:instrText xml:space="preserve"> PAGEREF _Toc28766 \h </w:instrText>
        </w:r>
        <w:r>
          <w:fldChar w:fldCharType="separate"/>
        </w:r>
        <w:r>
          <w:t>34</w:t>
        </w:r>
        <w:r>
          <w:fldChar w:fldCharType="end"/>
        </w:r>
      </w:hyperlink>
    </w:p>
    <w:p>
      <w:pPr>
        <w:pStyle w:val="TOC2"/>
        <w:tabs>
          <w:tab w:val="right" w:leader="dot" w:pos="8306"/>
        </w:tabs>
      </w:pPr>
      <w:hyperlink w:anchor="_Toc14976" w:history="1">
        <w:r>
          <w:rPr>
            <w:rFonts w:ascii="仿宋" w:eastAsia="仿宋" w:hAnsi="仿宋" w:cs="仿宋" w:hint="eastAsia"/>
            <w:lang w:eastAsia="zh-CN"/>
          </w:rPr>
          <w:t>(五)、防尘防毒措施</w:t>
        </w:r>
        <w:r>
          <w:tab/>
        </w:r>
        <w:r>
          <w:fldChar w:fldCharType="begin"/>
        </w:r>
        <w:r>
          <w:instrText xml:space="preserve"> PAGEREF _Toc14976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77" w:history="1">
        <w:r>
          <w:rPr>
            <w:rFonts w:ascii="仿宋" w:eastAsia="仿宋" w:hAnsi="仿宋" w:cs="仿宋" w:hint="eastAsia"/>
            <w:lang w:eastAsia="zh-CN"/>
          </w:rPr>
          <w:t>(六)、防静电、触电防护及防雷措施</w:t>
        </w:r>
        <w:r>
          <w:tab/>
        </w:r>
        <w:r>
          <w:fldChar w:fldCharType="begin"/>
        </w:r>
        <w:r>
          <w:instrText xml:space="preserve"> PAGEREF _Toc24077 \h </w:instrText>
        </w:r>
        <w:r>
          <w:fldChar w:fldCharType="separate"/>
        </w:r>
        <w:r>
          <w:t>36</w:t>
        </w:r>
        <w:r>
          <w:fldChar w:fldCharType="end"/>
        </w:r>
      </w:hyperlink>
    </w:p>
    <w:p>
      <w:pPr>
        <w:pStyle w:val="TOC2"/>
        <w:tabs>
          <w:tab w:val="right" w:leader="dot" w:pos="8306"/>
        </w:tabs>
      </w:pPr>
      <w:hyperlink w:anchor="_Toc21113" w:history="1">
        <w:r>
          <w:rPr>
            <w:rFonts w:ascii="仿宋" w:eastAsia="仿宋" w:hAnsi="仿宋" w:cs="仿宋" w:hint="eastAsia"/>
            <w:lang w:eastAsia="zh-CN"/>
          </w:rPr>
          <w:t>(七)、机械设备安全保障措施</w:t>
        </w:r>
        <w:r>
          <w:tab/>
        </w:r>
        <w:r>
          <w:fldChar w:fldCharType="begin"/>
        </w:r>
        <w:r>
          <w:instrText xml:space="preserve"> PAGEREF _Toc21113 \h </w:instrText>
        </w:r>
        <w:r>
          <w:fldChar w:fldCharType="separate"/>
        </w:r>
        <w:r>
          <w:t>37</w:t>
        </w:r>
        <w:r>
          <w:fldChar w:fldCharType="end"/>
        </w:r>
      </w:hyperlink>
    </w:p>
    <w:p>
      <w:pPr>
        <w:pStyle w:val="TOC1"/>
        <w:tabs>
          <w:tab w:val="right" w:leader="dot" w:pos="8306"/>
        </w:tabs>
      </w:pPr>
      <w:hyperlink w:anchor="_Toc26924" w:history="1">
        <w:r>
          <w:rPr>
            <w:rFonts w:ascii="仿宋" w:eastAsia="仿宋" w:hAnsi="仿宋" w:cs="仿宋" w:hint="eastAsia"/>
            <w:lang w:eastAsia="zh-CN"/>
          </w:rPr>
          <w:t>十一、醇酸磁漆项目环境影响分析</w:t>
        </w:r>
        <w:r>
          <w:tab/>
        </w:r>
        <w:r>
          <w:fldChar w:fldCharType="begin"/>
        </w:r>
        <w:r>
          <w:instrText xml:space="preserve"> PAGEREF _Toc26924 \h </w:instrText>
        </w:r>
        <w:r>
          <w:fldChar w:fldCharType="separate"/>
        </w:r>
        <w:r>
          <w:t>38</w:t>
        </w:r>
        <w:r>
          <w:fldChar w:fldCharType="end"/>
        </w:r>
      </w:hyperlink>
    </w:p>
    <w:p>
      <w:pPr>
        <w:pStyle w:val="TOC2"/>
        <w:tabs>
          <w:tab w:val="right" w:leader="dot" w:pos="8306"/>
        </w:tabs>
      </w:pPr>
      <w:hyperlink w:anchor="_Toc21915" w:history="1">
        <w:r>
          <w:rPr>
            <w:rFonts w:ascii="仿宋" w:eastAsia="仿宋" w:hAnsi="仿宋" w:cs="仿宋" w:hint="eastAsia"/>
            <w:lang w:eastAsia="zh-CN"/>
          </w:rPr>
          <w:t>(一)、建设区域环境质量现状</w:t>
        </w:r>
        <w:r>
          <w:tab/>
        </w:r>
        <w:r>
          <w:fldChar w:fldCharType="begin"/>
        </w:r>
        <w:r>
          <w:instrText xml:space="preserve"> PAGEREF _Toc21915 \h </w:instrText>
        </w:r>
        <w:r>
          <w:fldChar w:fldCharType="separate"/>
        </w:r>
        <w:r>
          <w:t>38</w:t>
        </w:r>
        <w:r>
          <w:fldChar w:fldCharType="end"/>
        </w:r>
      </w:hyperlink>
    </w:p>
    <w:p>
      <w:pPr>
        <w:pStyle w:val="TOC2"/>
        <w:tabs>
          <w:tab w:val="right" w:leader="dot" w:pos="8306"/>
        </w:tabs>
      </w:pPr>
      <w:hyperlink w:anchor="_Toc6506" w:history="1">
        <w:r>
          <w:rPr>
            <w:rFonts w:ascii="仿宋" w:eastAsia="仿宋" w:hAnsi="仿宋" w:cs="仿宋" w:hint="eastAsia"/>
            <w:lang w:eastAsia="zh-CN"/>
          </w:rPr>
          <w:t>(二)、建设期环境保护</w:t>
        </w:r>
        <w:r>
          <w:tab/>
        </w:r>
        <w:r>
          <w:fldChar w:fldCharType="begin"/>
        </w:r>
        <w:r>
          <w:instrText xml:space="preserve"> PAGEREF _Toc6506 \h </w:instrText>
        </w:r>
        <w:r>
          <w:fldChar w:fldCharType="separate"/>
        </w:r>
        <w:r>
          <w:t>40</w:t>
        </w:r>
        <w:r>
          <w:fldChar w:fldCharType="end"/>
        </w:r>
      </w:hyperlink>
    </w:p>
    <w:p>
      <w:pPr>
        <w:pStyle w:val="TOC2"/>
        <w:tabs>
          <w:tab w:val="right" w:leader="dot" w:pos="8306"/>
        </w:tabs>
      </w:pPr>
      <w:hyperlink w:anchor="_Toc8859" w:history="1">
        <w:r>
          <w:rPr>
            <w:rFonts w:ascii="仿宋" w:eastAsia="仿宋" w:hAnsi="仿宋" w:cs="仿宋" w:hint="eastAsia"/>
            <w:lang w:eastAsia="zh-CN"/>
          </w:rPr>
          <w:t>(三)、运营期环境保护</w:t>
        </w:r>
        <w:r>
          <w:tab/>
        </w:r>
        <w:r>
          <w:fldChar w:fldCharType="begin"/>
        </w:r>
        <w:r>
          <w:instrText xml:space="preserve"> PAGEREF _Toc8859 \h </w:instrText>
        </w:r>
        <w:r>
          <w:fldChar w:fldCharType="separate"/>
        </w:r>
        <w:r>
          <w:t>41</w:t>
        </w:r>
        <w:r>
          <w:fldChar w:fldCharType="end"/>
        </w:r>
      </w:hyperlink>
    </w:p>
    <w:p>
      <w:pPr>
        <w:pStyle w:val="TOC2"/>
        <w:tabs>
          <w:tab w:val="right" w:leader="dot" w:pos="8306"/>
        </w:tabs>
      </w:pPr>
      <w:hyperlink w:anchor="_Toc31069" w:history="1">
        <w:r>
          <w:rPr>
            <w:rFonts w:ascii="仿宋" w:eastAsia="仿宋" w:hAnsi="仿宋" w:cs="仿宋" w:hint="eastAsia"/>
            <w:lang w:eastAsia="zh-CN"/>
          </w:rPr>
          <w:t>(四)、醇酸磁漆项目建设对区域经济的影响</w:t>
        </w:r>
        <w:r>
          <w:tab/>
        </w:r>
        <w:r>
          <w:fldChar w:fldCharType="begin"/>
        </w:r>
        <w:r>
          <w:instrText xml:space="preserve"> PAGEREF _Toc31069 \h </w:instrText>
        </w:r>
        <w:r>
          <w:fldChar w:fldCharType="separate"/>
        </w:r>
        <w:r>
          <w:t>42</w:t>
        </w:r>
        <w:r>
          <w:fldChar w:fldCharType="end"/>
        </w:r>
      </w:hyperlink>
    </w:p>
    <w:p>
      <w:pPr>
        <w:pStyle w:val="TOC2"/>
        <w:tabs>
          <w:tab w:val="right" w:leader="dot" w:pos="8306"/>
        </w:tabs>
      </w:pPr>
      <w:hyperlink w:anchor="_Toc3463" w:history="1">
        <w:r>
          <w:rPr>
            <w:rFonts w:ascii="仿宋" w:eastAsia="仿宋" w:hAnsi="仿宋" w:cs="仿宋" w:hint="eastAsia"/>
            <w:lang w:eastAsia="zh-CN"/>
          </w:rPr>
          <w:t>(五)、废弃物处理</w:t>
        </w:r>
        <w:r>
          <w:tab/>
        </w:r>
        <w:r>
          <w:fldChar w:fldCharType="begin"/>
        </w:r>
        <w:r>
          <w:instrText xml:space="preserve"> PAGEREF _Toc3463 \h </w:instrText>
        </w:r>
        <w:r>
          <w:fldChar w:fldCharType="separate"/>
        </w:r>
        <w:r>
          <w:t>44</w:t>
        </w:r>
        <w:r>
          <w:fldChar w:fldCharType="end"/>
        </w:r>
      </w:hyperlink>
    </w:p>
    <w:p>
      <w:pPr>
        <w:pStyle w:val="TOC2"/>
        <w:tabs>
          <w:tab w:val="right" w:leader="dot" w:pos="8306"/>
        </w:tabs>
      </w:pPr>
      <w:hyperlink w:anchor="_Toc31079" w:history="1">
        <w:r>
          <w:rPr>
            <w:rFonts w:ascii="仿宋" w:eastAsia="仿宋" w:hAnsi="仿宋" w:cs="仿宋" w:hint="eastAsia"/>
            <w:lang w:eastAsia="zh-CN"/>
          </w:rPr>
          <w:t>(六)、特殊环境影响分析</w:t>
        </w:r>
        <w:r>
          <w:tab/>
        </w:r>
        <w:r>
          <w:fldChar w:fldCharType="begin"/>
        </w:r>
        <w:r>
          <w:instrText xml:space="preserve"> PAGEREF _Toc31079 \h </w:instrText>
        </w:r>
        <w:r>
          <w:fldChar w:fldCharType="separate"/>
        </w:r>
        <w:r>
          <w:t>45</w:t>
        </w:r>
        <w:r>
          <w:fldChar w:fldCharType="end"/>
        </w:r>
      </w:hyperlink>
    </w:p>
    <w:p>
      <w:pPr>
        <w:pStyle w:val="TOC2"/>
        <w:tabs>
          <w:tab w:val="right" w:leader="dot" w:pos="8306"/>
        </w:tabs>
      </w:pPr>
      <w:hyperlink w:anchor="_Toc10142" w:history="1">
        <w:r>
          <w:rPr>
            <w:rFonts w:ascii="仿宋" w:eastAsia="仿宋" w:hAnsi="仿宋" w:cs="仿宋" w:hint="eastAsia"/>
            <w:lang w:eastAsia="zh-CN"/>
          </w:rPr>
          <w:t>(七)、清洁生产</w:t>
        </w:r>
        <w:r>
          <w:tab/>
        </w:r>
        <w:r>
          <w:fldChar w:fldCharType="begin"/>
        </w:r>
        <w:r>
          <w:instrText xml:space="preserve"> PAGEREF _Toc10142 \h </w:instrText>
        </w:r>
        <w:r>
          <w:fldChar w:fldCharType="separate"/>
        </w:r>
        <w:r>
          <w:t>46</w:t>
        </w:r>
        <w:r>
          <w:fldChar w:fldCharType="end"/>
        </w:r>
      </w:hyperlink>
    </w:p>
    <w:p>
      <w:pPr>
        <w:pStyle w:val="TOC2"/>
        <w:tabs>
          <w:tab w:val="right" w:leader="dot" w:pos="8306"/>
        </w:tabs>
      </w:pPr>
      <w:hyperlink w:anchor="_Toc18086" w:history="1">
        <w:r>
          <w:rPr>
            <w:rFonts w:ascii="仿宋" w:eastAsia="仿宋" w:hAnsi="仿宋" w:cs="仿宋" w:hint="eastAsia"/>
            <w:lang w:eastAsia="zh-CN"/>
          </w:rPr>
          <w:t>(八)、环境保护综合评价</w:t>
        </w:r>
        <w:r>
          <w:tab/>
        </w:r>
        <w:r>
          <w:fldChar w:fldCharType="begin"/>
        </w:r>
        <w:r>
          <w:instrText xml:space="preserve"> PAGEREF _Toc18086 \h </w:instrText>
        </w:r>
        <w:r>
          <w:fldChar w:fldCharType="separate"/>
        </w:r>
        <w:r>
          <w:t>48</w:t>
        </w:r>
        <w:r>
          <w:fldChar w:fldCharType="end"/>
        </w:r>
      </w:hyperlink>
    </w:p>
    <w:p>
      <w:pPr>
        <w:pStyle w:val="TOC1"/>
        <w:tabs>
          <w:tab w:val="right" w:leader="dot" w:pos="8306"/>
        </w:tabs>
      </w:pPr>
      <w:hyperlink w:anchor="_Toc12022" w:history="1">
        <w:r>
          <w:rPr>
            <w:rFonts w:ascii="仿宋" w:eastAsia="仿宋" w:hAnsi="仿宋" w:cs="仿宋" w:hint="eastAsia"/>
            <w:lang w:eastAsia="zh-CN"/>
          </w:rPr>
          <w:t>十二、醇酸磁漆项目创新与研发</w:t>
        </w:r>
        <w:r>
          <w:tab/>
        </w:r>
        <w:r>
          <w:fldChar w:fldCharType="begin"/>
        </w:r>
        <w:r>
          <w:instrText xml:space="preserve"> PAGEREF _Toc12022 \h </w:instrText>
        </w:r>
        <w:r>
          <w:fldChar w:fldCharType="separate"/>
        </w:r>
        <w:r>
          <w:t>49</w:t>
        </w:r>
        <w:r>
          <w:fldChar w:fldCharType="end"/>
        </w:r>
      </w:hyperlink>
    </w:p>
    <w:p>
      <w:pPr>
        <w:pStyle w:val="TOC2"/>
        <w:tabs>
          <w:tab w:val="right" w:leader="dot" w:pos="8306"/>
        </w:tabs>
      </w:pPr>
      <w:hyperlink w:anchor="_Toc7810" w:history="1">
        <w:r>
          <w:rPr>
            <w:rFonts w:ascii="仿宋" w:eastAsia="仿宋" w:hAnsi="仿宋" w:cs="仿宋" w:hint="eastAsia"/>
            <w:lang w:eastAsia="zh-CN"/>
          </w:rPr>
          <w:t>(一)、创新策略与方向</w:t>
        </w:r>
        <w:r>
          <w:tab/>
        </w:r>
        <w:r>
          <w:fldChar w:fldCharType="begin"/>
        </w:r>
        <w:r>
          <w:instrText xml:space="preserve"> PAGEREF _Toc7810 \h </w:instrText>
        </w:r>
        <w:r>
          <w:fldChar w:fldCharType="separate"/>
        </w:r>
        <w:r>
          <w:t>49</w:t>
        </w:r>
        <w:r>
          <w:fldChar w:fldCharType="end"/>
        </w:r>
      </w:hyperlink>
    </w:p>
    <w:p>
      <w:pPr>
        <w:pStyle w:val="TOC2"/>
        <w:tabs>
          <w:tab w:val="right" w:leader="dot" w:pos="8306"/>
        </w:tabs>
      </w:pPr>
      <w:hyperlink w:anchor="_Toc11351" w:history="1">
        <w:r>
          <w:rPr>
            <w:rFonts w:ascii="仿宋" w:eastAsia="仿宋" w:hAnsi="仿宋" w:cs="仿宋" w:hint="eastAsia"/>
            <w:lang w:eastAsia="zh-CN"/>
          </w:rPr>
          <w:t>(二)、研发规划与投入</w:t>
        </w:r>
        <w:r>
          <w:tab/>
        </w:r>
        <w:r>
          <w:fldChar w:fldCharType="begin"/>
        </w:r>
        <w:r>
          <w:instrText xml:space="preserve"> PAGEREF _Toc11351 \h </w:instrText>
        </w:r>
        <w:r>
          <w:fldChar w:fldCharType="separate"/>
        </w:r>
        <w:r>
          <w:t>50</w:t>
        </w:r>
        <w:r>
          <w:fldChar w:fldCharType="end"/>
        </w:r>
      </w:hyperlink>
    </w:p>
    <w:p>
      <w:pPr>
        <w:pStyle w:val="TOC1"/>
        <w:tabs>
          <w:tab w:val="right" w:leader="dot" w:pos="8306"/>
        </w:tabs>
      </w:pPr>
      <w:hyperlink w:anchor="_Toc11163" w:history="1">
        <w:r>
          <w:rPr>
            <w:rFonts w:ascii="仿宋" w:eastAsia="仿宋" w:hAnsi="仿宋" w:cs="仿宋" w:hint="eastAsia"/>
            <w:lang w:eastAsia="zh-CN"/>
          </w:rPr>
          <w:t>十三、质量管理体系</w:t>
        </w:r>
        <w:r>
          <w:tab/>
        </w:r>
        <w:r>
          <w:fldChar w:fldCharType="begin"/>
        </w:r>
        <w:r>
          <w:instrText xml:space="preserve"> PAGEREF _Toc11163 \h </w:instrText>
        </w:r>
        <w:r>
          <w:fldChar w:fldCharType="separate"/>
        </w:r>
        <w:r>
          <w:t>52</w:t>
        </w:r>
        <w:r>
          <w:fldChar w:fldCharType="end"/>
        </w:r>
      </w:hyperlink>
    </w:p>
    <w:p>
      <w:pPr>
        <w:pStyle w:val="TOC2"/>
        <w:tabs>
          <w:tab w:val="right" w:leader="dot" w:pos="8306"/>
        </w:tabs>
      </w:pPr>
      <w:hyperlink w:anchor="_Toc14582" w:history="1">
        <w:r>
          <w:rPr>
            <w:rFonts w:ascii="仿宋" w:eastAsia="仿宋" w:hAnsi="仿宋" w:cs="仿宋" w:hint="eastAsia"/>
            <w:lang w:eastAsia="zh-CN"/>
          </w:rPr>
          <w:t>(一)、质量目标与方针</w:t>
        </w:r>
        <w:r>
          <w:tab/>
        </w:r>
        <w:r>
          <w:fldChar w:fldCharType="begin"/>
        </w:r>
        <w:r>
          <w:instrText xml:space="preserve"> PAGEREF _Toc14582 \h </w:instrText>
        </w:r>
        <w:r>
          <w:fldChar w:fldCharType="separate"/>
        </w:r>
        <w:r>
          <w:t>52</w:t>
        </w:r>
        <w:r>
          <w:fldChar w:fldCharType="end"/>
        </w:r>
      </w:hyperlink>
    </w:p>
    <w:p>
      <w:pPr>
        <w:pStyle w:val="TOC2"/>
        <w:tabs>
          <w:tab w:val="right" w:leader="dot" w:pos="8306"/>
        </w:tabs>
      </w:pPr>
      <w:hyperlink w:anchor="_Toc7965" w:history="1">
        <w:r>
          <w:rPr>
            <w:rFonts w:ascii="仿宋" w:eastAsia="仿宋" w:hAnsi="仿宋" w:cs="仿宋" w:hint="eastAsia"/>
            <w:lang w:eastAsia="zh-CN"/>
          </w:rPr>
          <w:t>(二)、质量管理责任</w:t>
        </w:r>
        <w:r>
          <w:tab/>
        </w:r>
        <w:r>
          <w:fldChar w:fldCharType="begin"/>
        </w:r>
        <w:r>
          <w:instrText xml:space="preserve"> PAGEREF _Toc7965 \h </w:instrText>
        </w:r>
        <w:r>
          <w:fldChar w:fldCharType="separate"/>
        </w:r>
        <w:r>
          <w:t>53</w:t>
        </w:r>
        <w:r>
          <w:fldChar w:fldCharType="end"/>
        </w:r>
      </w:hyperlink>
    </w:p>
    <w:p>
      <w:pPr>
        <w:pStyle w:val="TOC2"/>
        <w:tabs>
          <w:tab w:val="right" w:leader="dot" w:pos="8306"/>
        </w:tabs>
      </w:pPr>
      <w:hyperlink w:anchor="_Toc29426" w:history="1">
        <w:r>
          <w:rPr>
            <w:rFonts w:ascii="仿宋" w:eastAsia="仿宋" w:hAnsi="仿宋" w:cs="仿宋" w:hint="eastAsia"/>
            <w:lang w:eastAsia="zh-CN"/>
          </w:rPr>
          <w:t>(三)、质量管理体系文件</w:t>
        </w:r>
        <w:r>
          <w:tab/>
        </w:r>
        <w:r>
          <w:fldChar w:fldCharType="begin"/>
        </w:r>
        <w:r>
          <w:instrText xml:space="preserve"> PAGEREF _Toc29426 \h </w:instrText>
        </w:r>
        <w:r>
          <w:fldChar w:fldCharType="separate"/>
        </w:r>
        <w:r>
          <w:t>54</w:t>
        </w:r>
        <w:r>
          <w:fldChar w:fldCharType="end"/>
        </w:r>
      </w:hyperlink>
    </w:p>
    <w:p>
      <w:pPr>
        <w:pStyle w:val="TOC2"/>
        <w:tabs>
          <w:tab w:val="right" w:leader="dot" w:pos="8306"/>
        </w:tabs>
      </w:pPr>
      <w:hyperlink w:anchor="_Toc4552" w:history="1">
        <w:r>
          <w:rPr>
            <w:rFonts w:ascii="仿宋" w:eastAsia="仿宋" w:hAnsi="仿宋" w:cs="仿宋" w:hint="eastAsia"/>
            <w:lang w:eastAsia="zh-CN"/>
          </w:rPr>
          <w:t>(四)、质量培训与教育</w:t>
        </w:r>
        <w:r>
          <w:tab/>
        </w:r>
        <w:r>
          <w:fldChar w:fldCharType="begin"/>
        </w:r>
        <w:r>
          <w:instrText xml:space="preserve"> PAGEREF _Toc4552 \h </w:instrText>
        </w:r>
        <w:r>
          <w:fldChar w:fldCharType="separate"/>
        </w:r>
        <w:r>
          <w:t>56</w:t>
        </w:r>
        <w:r>
          <w:fldChar w:fldCharType="end"/>
        </w:r>
      </w:hyperlink>
    </w:p>
    <w:p>
      <w:pPr>
        <w:pStyle w:val="TOC2"/>
        <w:tabs>
          <w:tab w:val="right" w:leader="dot" w:pos="8306"/>
        </w:tabs>
      </w:pPr>
      <w:hyperlink w:anchor="_Toc7867" w:history="1">
        <w:r>
          <w:rPr>
            <w:rFonts w:ascii="仿宋" w:eastAsia="仿宋" w:hAnsi="仿宋" w:cs="仿宋" w:hint="eastAsia"/>
            <w:lang w:eastAsia="zh-CN"/>
          </w:rPr>
          <w:t>(五)、质量审核与评价</w:t>
        </w:r>
        <w:r>
          <w:tab/>
        </w:r>
        <w:r>
          <w:fldChar w:fldCharType="begin"/>
        </w:r>
        <w:r>
          <w:instrText xml:space="preserve"> PAGEREF _Toc7867 \h </w:instrText>
        </w:r>
        <w:r>
          <w:fldChar w:fldCharType="separate"/>
        </w:r>
        <w:r>
          <w:t>57</w:t>
        </w:r>
        <w:r>
          <w:fldChar w:fldCharType="end"/>
        </w:r>
      </w:hyperlink>
    </w:p>
    <w:p>
      <w:pPr>
        <w:pStyle w:val="TOC2"/>
        <w:tabs>
          <w:tab w:val="right" w:leader="dot" w:pos="8306"/>
        </w:tabs>
      </w:pPr>
      <w:hyperlink w:anchor="_Toc21039" w:history="1">
        <w:r>
          <w:rPr>
            <w:rFonts w:ascii="仿宋" w:eastAsia="仿宋" w:hAnsi="仿宋" w:cs="仿宋" w:hint="eastAsia"/>
            <w:lang w:eastAsia="zh-CN"/>
          </w:rPr>
          <w:t>(六)、不符合与纠正措施</w:t>
        </w:r>
        <w:r>
          <w:tab/>
        </w:r>
        <w:r>
          <w:fldChar w:fldCharType="begin"/>
        </w:r>
        <w:r>
          <w:instrText xml:space="preserve"> PAGEREF _Toc21039 \h </w:instrText>
        </w:r>
        <w:r>
          <w:fldChar w:fldCharType="separate"/>
        </w:r>
        <w:r>
          <w:t>59</w:t>
        </w:r>
        <w:r>
          <w:fldChar w:fldCharType="end"/>
        </w:r>
      </w:hyperlink>
    </w:p>
    <w:p>
      <w:pPr>
        <w:pStyle w:val="TOC1"/>
        <w:tabs>
          <w:tab w:val="right" w:leader="dot" w:pos="8306"/>
        </w:tabs>
      </w:pPr>
      <w:hyperlink w:anchor="_Toc9432" w:history="1">
        <w:r>
          <w:rPr>
            <w:rFonts w:ascii="仿宋" w:eastAsia="仿宋" w:hAnsi="仿宋" w:cs="仿宋" w:hint="eastAsia"/>
            <w:lang w:eastAsia="zh-CN"/>
          </w:rPr>
          <w:t>十四、供应链管理</w:t>
        </w:r>
        <w:r>
          <w:tab/>
        </w:r>
        <w:r>
          <w:fldChar w:fldCharType="begin"/>
        </w:r>
        <w:r>
          <w:instrText xml:space="preserve"> PAGEREF _Toc9432 \h </w:instrText>
        </w:r>
        <w:r>
          <w:fldChar w:fldCharType="separate"/>
        </w:r>
        <w:r>
          <w:t>60</w:t>
        </w:r>
        <w:r>
          <w:fldChar w:fldCharType="end"/>
        </w:r>
      </w:hyperlink>
    </w:p>
    <w:p>
      <w:pPr>
        <w:pStyle w:val="TOC2"/>
        <w:tabs>
          <w:tab w:val="right" w:leader="dot" w:pos="8306"/>
        </w:tabs>
      </w:pPr>
      <w:hyperlink w:anchor="_Toc12797" w:history="1">
        <w:r>
          <w:rPr>
            <w:rFonts w:ascii="仿宋" w:eastAsia="仿宋" w:hAnsi="仿宋" w:cs="仿宋" w:hint="eastAsia"/>
            <w:lang w:eastAsia="zh-CN"/>
          </w:rPr>
          <w:t>(一)、供应链战略规划</w:t>
        </w:r>
        <w:r>
          <w:tab/>
        </w:r>
        <w:r>
          <w:fldChar w:fldCharType="begin"/>
        </w:r>
        <w:r>
          <w:instrText xml:space="preserve"> PAGEREF _Toc12797 \h </w:instrText>
        </w:r>
        <w:r>
          <w:fldChar w:fldCharType="separate"/>
        </w:r>
        <w:r>
          <w:t>60</w:t>
        </w:r>
        <w:r>
          <w:fldChar w:fldCharType="end"/>
        </w:r>
      </w:hyperlink>
    </w:p>
    <w:p>
      <w:pPr>
        <w:pStyle w:val="TOC2"/>
        <w:tabs>
          <w:tab w:val="right" w:leader="dot" w:pos="8306"/>
        </w:tabs>
      </w:pPr>
      <w:hyperlink w:anchor="_Toc22175" w:history="1">
        <w:r>
          <w:rPr>
            <w:rFonts w:ascii="仿宋" w:eastAsia="仿宋" w:hAnsi="仿宋" w:cs="仿宋" w:hint="eastAsia"/>
            <w:lang w:eastAsia="zh-CN"/>
          </w:rPr>
          <w:t>(二)、供应商选择与合作</w:t>
        </w:r>
        <w:r>
          <w:tab/>
        </w:r>
        <w:r>
          <w:fldChar w:fldCharType="begin"/>
        </w:r>
        <w:r>
          <w:instrText xml:space="preserve"> PAGEREF _Toc22175 \h </w:instrText>
        </w:r>
        <w:r>
          <w:fldChar w:fldCharType="separate"/>
        </w:r>
        <w:r>
          <w:t>61</w:t>
        </w:r>
        <w:r>
          <w:fldChar w:fldCharType="end"/>
        </w:r>
      </w:hyperlink>
    </w:p>
    <w:p>
      <w:pPr>
        <w:pStyle w:val="TOC2"/>
        <w:tabs>
          <w:tab w:val="right" w:leader="dot" w:pos="8306"/>
        </w:tabs>
      </w:pPr>
      <w:hyperlink w:anchor="_Toc12858" w:history="1">
        <w:r>
          <w:rPr>
            <w:rFonts w:ascii="仿宋" w:eastAsia="仿宋" w:hAnsi="仿宋" w:cs="仿宋" w:hint="eastAsia"/>
            <w:lang w:eastAsia="zh-CN"/>
          </w:rPr>
          <w:t>(三)、物流与库存管理</w:t>
        </w:r>
        <w:r>
          <w:tab/>
        </w:r>
        <w:r>
          <w:fldChar w:fldCharType="begin"/>
        </w:r>
        <w:r>
          <w:instrText xml:space="preserve"> PAGEREF _Toc12858 \h </w:instrText>
        </w:r>
        <w:r>
          <w:fldChar w:fldCharType="separate"/>
        </w:r>
        <w:r>
          <w:t>62</w:t>
        </w:r>
        <w:r>
          <w:fldChar w:fldCharType="end"/>
        </w:r>
      </w:hyperlink>
    </w:p>
    <w:p>
      <w:pPr>
        <w:pStyle w:val="TOC1"/>
        <w:tabs>
          <w:tab w:val="right" w:leader="dot" w:pos="8306"/>
        </w:tabs>
      </w:pPr>
      <w:hyperlink w:anchor="_Toc31191" w:history="1">
        <w:r>
          <w:rPr>
            <w:rFonts w:ascii="仿宋" w:eastAsia="仿宋" w:hAnsi="仿宋" w:cs="仿宋" w:hint="eastAsia"/>
            <w:lang w:eastAsia="zh-CN"/>
          </w:rPr>
          <w:t>十五、醇酸磁漆项目实施保障措施</w:t>
        </w:r>
        <w:r>
          <w:tab/>
        </w:r>
        <w:r>
          <w:fldChar w:fldCharType="begin"/>
        </w:r>
        <w:r>
          <w:instrText xml:space="preserve"> PAGEREF _Toc31191 \h </w:instrText>
        </w:r>
        <w:r>
          <w:fldChar w:fldCharType="separate"/>
        </w:r>
        <w:r>
          <w:t>64</w:t>
        </w:r>
        <w:r>
          <w:fldChar w:fldCharType="end"/>
        </w:r>
      </w:hyperlink>
    </w:p>
    <w:p>
      <w:pPr>
        <w:pStyle w:val="TOC2"/>
        <w:tabs>
          <w:tab w:val="right" w:leader="dot" w:pos="8306"/>
        </w:tabs>
      </w:pPr>
      <w:hyperlink w:anchor="_Toc12009" w:history="1">
        <w:r>
          <w:rPr>
            <w:rFonts w:ascii="仿宋" w:eastAsia="仿宋" w:hAnsi="仿宋" w:cs="仿宋" w:hint="eastAsia"/>
            <w:lang w:eastAsia="zh-CN"/>
          </w:rPr>
          <w:t>(一)、醇酸磁漆项目实施保障机制</w:t>
        </w:r>
        <w:r>
          <w:tab/>
        </w:r>
        <w:r>
          <w:fldChar w:fldCharType="begin"/>
        </w:r>
        <w:r>
          <w:instrText xml:space="preserve"> PAGEREF _Toc12009 \h </w:instrText>
        </w:r>
        <w:r>
          <w:fldChar w:fldCharType="separate"/>
        </w:r>
        <w:r>
          <w:t>64</w:t>
        </w:r>
        <w:r>
          <w:fldChar w:fldCharType="end"/>
        </w:r>
      </w:hyperlink>
    </w:p>
    <w:p>
      <w:pPr>
        <w:pStyle w:val="TOC2"/>
        <w:tabs>
          <w:tab w:val="right" w:leader="dot" w:pos="8306"/>
        </w:tabs>
      </w:pPr>
      <w:hyperlink w:anchor="_Toc23143" w:history="1">
        <w:r>
          <w:rPr>
            <w:rFonts w:ascii="仿宋" w:eastAsia="仿宋" w:hAnsi="仿宋" w:cs="仿宋" w:hint="eastAsia"/>
            <w:lang w:eastAsia="zh-CN"/>
          </w:rPr>
          <w:t>(二)、醇酸磁漆项目法律合规要求</w:t>
        </w:r>
        <w:r>
          <w:tab/>
        </w:r>
        <w:r>
          <w:fldChar w:fldCharType="begin"/>
        </w:r>
        <w:r>
          <w:instrText xml:space="preserve"> PAGEREF _Toc23143 \h </w:instrText>
        </w:r>
        <w:r>
          <w:fldChar w:fldCharType="separate"/>
        </w:r>
        <w:r>
          <w:t>67</w:t>
        </w:r>
        <w:r>
          <w:fldChar w:fldCharType="end"/>
        </w:r>
      </w:hyperlink>
    </w:p>
    <w:p>
      <w:pPr>
        <w:pStyle w:val="TOC2"/>
        <w:tabs>
          <w:tab w:val="right" w:leader="dot" w:pos="8306"/>
        </w:tabs>
      </w:pPr>
      <w:hyperlink w:anchor="_Toc27773" w:history="1">
        <w:r>
          <w:rPr>
            <w:rFonts w:ascii="仿宋" w:eastAsia="仿宋" w:hAnsi="仿宋" w:cs="仿宋" w:hint="eastAsia"/>
            <w:lang w:eastAsia="zh-CN"/>
          </w:rPr>
          <w:t>(三)、醇酸磁漆项目合同管理与法律事务</w:t>
        </w:r>
        <w:r>
          <w:tab/>
        </w:r>
        <w:r>
          <w:fldChar w:fldCharType="begin"/>
        </w:r>
        <w:r>
          <w:instrText xml:space="preserve"> PAGEREF _Toc27773 \h </w:instrText>
        </w:r>
        <w:r>
          <w:fldChar w:fldCharType="separate"/>
        </w:r>
        <w:r>
          <w:t>71</w:t>
        </w:r>
        <w:r>
          <w:fldChar w:fldCharType="end"/>
        </w:r>
      </w:hyperlink>
    </w:p>
    <w:p>
      <w:pPr>
        <w:pStyle w:val="TOC2"/>
        <w:tabs>
          <w:tab w:val="right" w:leader="dot" w:pos="8306"/>
        </w:tabs>
      </w:pPr>
      <w:hyperlink w:anchor="_Toc23165" w:history="1">
        <w:r>
          <w:rPr>
            <w:rFonts w:ascii="仿宋" w:eastAsia="仿宋" w:hAnsi="仿宋" w:cs="仿宋" w:hint="eastAsia"/>
            <w:lang w:eastAsia="zh-CN"/>
          </w:rPr>
          <w:t>(四)、醇酸磁漆项目知识产权保护策略</w:t>
        </w:r>
        <w:r>
          <w:tab/>
        </w:r>
        <w:r>
          <w:fldChar w:fldCharType="begin"/>
        </w:r>
        <w:r>
          <w:instrText xml:space="preserve"> PAGEREF _Toc23165 \h </w:instrText>
        </w:r>
        <w:r>
          <w:fldChar w:fldCharType="separate"/>
        </w:r>
        <w:r>
          <w:t>78</w:t>
        </w:r>
        <w:r>
          <w:fldChar w:fldCharType="end"/>
        </w:r>
      </w:hyperlink>
    </w:p>
    <w:p>
      <w:pPr>
        <w:pStyle w:val="TOC1"/>
        <w:tabs>
          <w:tab w:val="right" w:leader="dot" w:pos="8306"/>
        </w:tabs>
      </w:pPr>
      <w:hyperlink w:anchor="_Toc15850" w:history="1">
        <w:r>
          <w:rPr>
            <w:rFonts w:ascii="仿宋" w:eastAsia="仿宋" w:hAnsi="仿宋" w:cs="仿宋" w:hint="eastAsia"/>
            <w:lang w:eastAsia="zh-CN"/>
          </w:rPr>
          <w:t>十六、醇酸磁漆项目工程方案分析</w:t>
        </w:r>
        <w:r>
          <w:tab/>
        </w:r>
        <w:r>
          <w:fldChar w:fldCharType="begin"/>
        </w:r>
        <w:r>
          <w:instrText xml:space="preserve"> PAGEREF _Toc15850 \h </w:instrText>
        </w:r>
        <w:r>
          <w:fldChar w:fldCharType="separate"/>
        </w:r>
        <w:r>
          <w:t>80</w:t>
        </w:r>
        <w:r>
          <w:fldChar w:fldCharType="end"/>
        </w:r>
      </w:hyperlink>
    </w:p>
    <w:p>
      <w:pPr>
        <w:pStyle w:val="TOC2"/>
        <w:tabs>
          <w:tab w:val="right" w:leader="dot" w:pos="8306"/>
        </w:tabs>
      </w:pPr>
      <w:hyperlink w:anchor="_Toc31944" w:history="1">
        <w:r>
          <w:rPr>
            <w:rFonts w:ascii="仿宋" w:eastAsia="仿宋" w:hAnsi="仿宋" w:cs="仿宋" w:hint="eastAsia"/>
            <w:lang w:eastAsia="zh-CN"/>
          </w:rPr>
          <w:t>(一)、建筑工程设计原则</w:t>
        </w:r>
        <w:r>
          <w:tab/>
        </w:r>
        <w:r>
          <w:fldChar w:fldCharType="begin"/>
        </w:r>
        <w:r>
          <w:instrText xml:space="preserve"> PAGEREF _Toc31944 \h </w:instrText>
        </w:r>
        <w:r>
          <w:fldChar w:fldCharType="separate"/>
        </w:r>
        <w:r>
          <w:t>80</w:t>
        </w:r>
        <w:r>
          <w:fldChar w:fldCharType="end"/>
        </w:r>
      </w:hyperlink>
    </w:p>
    <w:p>
      <w:pPr>
        <w:pStyle w:val="TOC2"/>
        <w:tabs>
          <w:tab w:val="right" w:leader="dot" w:pos="8306"/>
        </w:tabs>
      </w:pPr>
      <w:hyperlink w:anchor="_Toc28778" w:history="1">
        <w:r>
          <w:rPr>
            <w:rFonts w:ascii="仿宋" w:eastAsia="仿宋" w:hAnsi="仿宋" w:cs="仿宋" w:hint="eastAsia"/>
            <w:lang w:eastAsia="zh-CN"/>
          </w:rPr>
          <w:t>(二)、土建工程建设指标</w:t>
        </w:r>
        <w:r>
          <w:tab/>
        </w:r>
        <w:r>
          <w:fldChar w:fldCharType="begin"/>
        </w:r>
        <w:r>
          <w:instrText xml:space="preserve"> PAGEREF _Toc28778 \h </w:instrText>
        </w:r>
        <w:r>
          <w:fldChar w:fldCharType="separate"/>
        </w:r>
        <w:r>
          <w:t>83</w:t>
        </w:r>
        <w:r>
          <w:fldChar w:fldCharType="end"/>
        </w:r>
      </w:hyperlink>
    </w:p>
    <w:p>
      <w:pPr>
        <w:pStyle w:val="TOC1"/>
        <w:tabs>
          <w:tab w:val="right" w:leader="dot" w:pos="8306"/>
        </w:tabs>
      </w:pPr>
      <w:hyperlink w:anchor="_Toc452" w:history="1">
        <w:r>
          <w:rPr>
            <w:rFonts w:ascii="仿宋" w:eastAsia="仿宋" w:hAnsi="仿宋" w:cs="仿宋" w:hint="eastAsia"/>
            <w:lang w:eastAsia="zh-CN"/>
          </w:rPr>
          <w:t>十七、醇酸磁漆项目变更管理</w:t>
        </w:r>
        <w:r>
          <w:tab/>
        </w:r>
        <w:r>
          <w:fldChar w:fldCharType="begin"/>
        </w:r>
        <w:r>
          <w:instrText xml:space="preserve"> PAGEREF _Toc452 \h </w:instrText>
        </w:r>
        <w:r>
          <w:fldChar w:fldCharType="separate"/>
        </w:r>
        <w:r>
          <w:t>85</w:t>
        </w:r>
        <w:r>
          <w:fldChar w:fldCharType="end"/>
        </w:r>
      </w:hyperlink>
    </w:p>
    <w:p>
      <w:pPr>
        <w:pStyle w:val="TOC2"/>
        <w:tabs>
          <w:tab w:val="right" w:leader="dot" w:pos="8306"/>
        </w:tabs>
      </w:pPr>
      <w:hyperlink w:anchor="_Toc21028" w:history="1">
        <w:r>
          <w:rPr>
            <w:rFonts w:ascii="仿宋" w:eastAsia="仿宋" w:hAnsi="仿宋" w:cs="仿宋" w:hint="eastAsia"/>
            <w:lang w:eastAsia="zh-CN"/>
          </w:rPr>
          <w:t>(一)、变更申请与评估</w:t>
        </w:r>
        <w:r>
          <w:tab/>
        </w:r>
        <w:r>
          <w:fldChar w:fldCharType="begin"/>
        </w:r>
        <w:r>
          <w:instrText xml:space="preserve"> PAGEREF _Toc21028 \h </w:instrText>
        </w:r>
        <w:r>
          <w:fldChar w:fldCharType="separate"/>
        </w:r>
        <w:r>
          <w:t>85</w:t>
        </w:r>
        <w:r>
          <w:fldChar w:fldCharType="end"/>
        </w:r>
      </w:hyperlink>
    </w:p>
    <w:p>
      <w:pPr>
        <w:pStyle w:val="TOC2"/>
        <w:tabs>
          <w:tab w:val="right" w:leader="dot" w:pos="8306"/>
        </w:tabs>
      </w:pPr>
      <w:hyperlink w:anchor="_Toc14378" w:history="1">
        <w:r>
          <w:rPr>
            <w:rFonts w:ascii="仿宋" w:eastAsia="仿宋" w:hAnsi="仿宋" w:cs="仿宋" w:hint="eastAsia"/>
            <w:lang w:eastAsia="zh-CN"/>
          </w:rPr>
          <w:t>(二)、变更实施与控制</w:t>
        </w:r>
        <w:r>
          <w:tab/>
        </w:r>
        <w:r>
          <w:fldChar w:fldCharType="begin"/>
        </w:r>
        <w:r>
          <w:instrText xml:space="preserve"> PAGEREF _Toc14378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62"/>
      <w:r>
        <w:rPr>
          <w:rFonts w:ascii="仿宋" w:eastAsia="仿宋" w:hAnsi="仿宋" w:cs="仿宋" w:hint="eastAsia"/>
          <w:sz w:val="28"/>
          <w:lang w:eastAsia="zh-CN"/>
        </w:rPr>
        <w:t>一、醇酸磁漆项目危机管理</w:t>
      </w:r>
      <w:bookmarkEnd w:id="2"/>
    </w:p>
    <w:p>
      <w:pPr>
        <w:pStyle w:val="Heading2"/>
        <w:rPr>
          <w:rFonts w:ascii="仿宋" w:eastAsia="仿宋" w:hAnsi="仿宋" w:cs="仿宋" w:hint="eastAsia"/>
          <w:lang w:eastAsia="zh-CN"/>
        </w:rPr>
      </w:pPr>
      <w:bookmarkStart w:id="3" w:name="_Toc326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危机管理中，危机预警与识别是确保醇酸磁漆项目稳健运行的核心步骤。通过建立全面的监测机制，醇酸磁漆项目团队旨在及时发现和理解潜在的风险和危机因素，以便采取及时的预防和应对措施，确保醇酸磁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首先，通过深入的风险评估，醇酸磁漆项目团队全面分析了整个醇酸磁漆项目和各个阶段可能存在的威胁。这包括准确评估每个潜在风险的发生概率和可能影响的程度，为后续危机预警提供了有力支持。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醇酸磁漆项目团队着重于明确定义醇酸磁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醇酸磁漆项目进展的持续监控，团队能够及时发现潜在问题并作出迅速反应。醇酸磁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在这一阶段，团队的专业素养和反应速度将发挥至关重要的作用，以确保潜在危机能够在初期得到有效的处理，最大程度地减轻负面影响。通过危机预警与识别，醇酸磁漆项目得以更有序、可控地推进。</w:t>
      </w:r>
    </w:p>
    <w:p>
      <w:pPr>
        <w:pStyle w:val="Heading2"/>
        <w:ind w:firstLine="560" w:firstLineChars="200"/>
        <w:rPr>
          <w:rFonts w:ascii="仿宋" w:eastAsia="仿宋" w:hAnsi="仿宋" w:cs="仿宋" w:hint="eastAsia"/>
          <w:sz w:val="28"/>
          <w:lang w:eastAsia="zh-CN"/>
        </w:rPr>
      </w:pPr>
      <w:bookmarkStart w:id="4" w:name="_Toc305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在危机发生时，醇酸磁漆项目团队立即行动，成立了应急小组。该小组的任务是迅速制定并实施紧急应对措施，以最小化潜在损失。以下是采取的主要措施：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暂停醇酸磁漆项目进度：为遏制危机蔓延，醇酸磁漆项目暂时停止进行，以便全面评估当前状况。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资源重新分配：重新评估醇酸磁漆项目资源的分配，确保最大限度地减小损失。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实时沟通：与关键利益相关者建立实时沟通机制，向他们传递醇酸磁漆项目危机的实际状况，保障醇酸磁漆项目核心利益。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在紧急应对的同时，醇酸磁漆项目团队强调了团队协作和有效沟通的重要性。以下是团队协作的关键举措：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信息共享机制：建立了信息共享平台，确保团队成员能够及时获取醇酸磁漆项目危机的实时信息。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领导者沟通：醇酸磁漆项目领导者通过定期会议和即时沟通工具，指导团队应对危机，保持团队稳定运行。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随着危机得到初步控制，醇酸磁漆项目团队转向制定恢复计划，以确保醇酸磁漆项目能够从中迅速恢复。主要恢复计划包括：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修复受损的进度计划：重新评估醇酸磁漆项目进度，制定修复计划，确保醇酸磁漆项目尽快回归正常进程。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重新调整资源分配：优化资源分配，确保醇酸磁漆项目在有限资源下高效运转。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风险管理机制加强：对醇酸磁漆项目风险进行全面评估，制定更强化的风险管理策略，以预防未来可能的危机。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007"/>
      <w:r>
        <w:rPr>
          <w:rFonts w:ascii="仿宋" w:eastAsia="仿宋" w:hAnsi="仿宋" w:cs="仿宋" w:hint="eastAsia"/>
          <w:sz w:val="28"/>
          <w:lang w:eastAsia="zh-CN"/>
        </w:rPr>
        <w:t>二、醇酸磁漆项目概论</w:t>
      </w:r>
      <w:bookmarkEnd w:id="5"/>
    </w:p>
    <w:p>
      <w:pPr>
        <w:pStyle w:val="Heading2"/>
        <w:rPr>
          <w:rFonts w:ascii="仿宋" w:eastAsia="仿宋" w:hAnsi="仿宋" w:cs="仿宋" w:hint="eastAsia"/>
          <w:lang w:eastAsia="zh-CN"/>
        </w:rPr>
      </w:pPr>
      <w:bookmarkStart w:id="6" w:name="_Toc25194"/>
      <w:r>
        <w:rPr>
          <w:rFonts w:ascii="仿宋" w:eastAsia="仿宋" w:hAnsi="仿宋" w:cs="仿宋" w:hint="eastAsia"/>
          <w:lang w:eastAsia="zh-CN"/>
        </w:rPr>
        <w:t>(一)、醇酸磁漆项目概况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起源追溯至对市场的深入洞察。市场的不断演变与变革为醇酸磁漆项目提供了难得的机遇。当前市场存在的需求缺口和变革的大环境共同构成了醇酸磁漆项目的背景。这个醇酸磁漆项目旨在充分利用市场机遇，填补行业中尚未满足的需求，为客户提供全新的解决方案。市场的变革和需求的增长使得这个醇酸磁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醇酸磁漆项目名称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正式命名为醇酸磁漆。这个名称不仅仅是一个标识，更代表了醇酸磁漆项目的核心理念和愿景。它蕴含着醇酸磁漆项目所要解决问题的关键字，具有强烈的表达和辨识度，为醇酸磁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醇酸磁漆项目目标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核心目标是提供一种全新、高效的解决方案，满足客户日益增长的需求。醇酸磁漆项目追求的不仅仅是满足市场需求，更是在市场中获得卓越的竞争优势。通过不断提升产品或服务的质量和创新水平，醇酸磁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醇酸磁漆项目范围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全面涵盖了产品研发、制造、市场推广和售后服务，确保从产品设计到最终用户体验的全方位关注。这一全面的醇酸磁漆项目范围是为了确保醇酸磁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醇酸磁漆项目时间表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醇酸磁漆项目计划在未来18个月内完成，包括研发、测试、市场试点和正式推出等不同阶段。这个时间表的合理设计是为了确保醇酸磁漆项目各个阶段的顺利推进，以便按时交付高质量的成果。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醇酸磁漆项目预算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醇酸磁漆项目总预算估算为XX百万美元，主要分配在研发、市场推广、人员培训和运营等方面。这一充足的预算为醇酸磁漆项目提供了充足的资源，确保醇酸磁漆项目在各个方面都能取得优异的表现。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醇酸磁漆项目风险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醇酸磁漆项目可能面临的风险包括市场接受度低、技术难题、竞争激烈等。醇酸磁漆项目团队已经制定了相应的风险应对计划，通过前瞻性的风险管理，确保醇酸磁漆项目在面对不确定性时能够迅速做出应对。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醇酸磁漆项目团队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醇酸磁漆项目汇聚了一支经验丰富、多领域专业素养的核心团队，确保醇酸磁漆项目在各个方面都能拥有高水平的执行力。团队的协同作战是醇酸磁漆项目成功的关键因素之一。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醇酸磁漆项目背景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醇酸磁漆项目的背景根植于市场对更高效、创新产品的渴望，同时也受到科技发展对行业格局的深刻改变的影响。这为醇酸磁漆项目提供了广阔的发展空间和市场需求。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醇酸磁漆项目现状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截至目前，醇酸磁漆项目已完成市场调研和技术验证，取得了初步的成功。这为醇酸磁漆项目在未来的发展奠定了坚实的基础，为更远大的目标打下了坚实的基石。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407"/>
      <w:r>
        <w:rPr>
          <w:rFonts w:ascii="仿宋" w:eastAsia="仿宋" w:hAnsi="仿宋" w:cs="仿宋" w:hint="eastAsia"/>
          <w:sz w:val="28"/>
          <w:lang w:eastAsia="zh-CN"/>
        </w:rPr>
        <w:t>(二)、醇酸磁漆项目目标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keyword》醇酸磁漆项目首要业务目标是在市场中占据有利地位，实现产品/服务的成功推广和销售。通过不断提升产品质量、创新性，醇酸磁漆项目追求成为行业中的领导者，赢得更多客户的青睐。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在科技迅速发展的时代，醇酸磁漆项目着眼于技术创新。通过持续的研发和技术升级，醇酸磁漆项目旨在推出更具创新性的产品或服务，以满足市场对新鲜、先进解决方案的需求。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为了建立可持续的客户关系，醇酸磁漆项目设定了客户满意度目标。通过提供卓越的产品质量和优质的客户服务，醇酸磁漆项目追求赢得客户的信任和忠诚度，确保他们的满意度达到行业领先水平。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醇酸磁漆项目注重社会责任和可持续发展。通过实施环保、社会责任醇酸磁漆项目，醇酸磁漆项目致力于在经济发展的同时保护环境，促进社会公平，实现可持续经营。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醇酸磁漆项目的团队是实现目标的核心驱动力。因此，醇酸磁漆项目设定了团队发展目标，包括提升团队成员的专业技能、培养领导力，以及搭建协同高效的团队工作氛围。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178"/>
      <w:r>
        <w:rPr>
          <w:rFonts w:ascii="仿宋" w:eastAsia="仿宋" w:hAnsi="仿宋" w:cs="仿宋" w:hint="eastAsia"/>
          <w:sz w:val="28"/>
          <w:lang w:eastAsia="zh-CN"/>
        </w:rPr>
        <w:t>(三)、醇酸磁漆项目提出的理由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醇酸磁漆项目提出的理由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提出源于对市场机遇的深刻洞察。当前市场中存在的需求缺口和行业发展趋势表明，有巨大的商业机会等待被开发。通过准确捕捉市场机遇，醇酸磁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理念基于对技术创新的信仰。通过持续的研发和技术投入，醇酸磁漆项目有望推出更具创新性的产品或服务。在科技飞速发展的当下，醇酸磁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提出是为了增强企业的行业竞争力。通过提升产品或服务的质量和独特性，醇酸磁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响应了消费者需求的变化。随着社会和科技的不断发展，消费者对产品和服务的需求也在发生变化。通过深入了解并及时回应消费者的新需求，醇酸磁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醇酸磁漆项目的提出是企业战略发展规划的一部分。在面对日益激烈的市场竞争和不断变化的商业环境中，醇酸磁漆项目作为企业战略的一环，旨在为企业开辟新的增长领域，巩固企业在行业中的地位。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提出不仅仅是基于商业考量，还注重社会责任。通过推出环保、社会责任等方面的醇酸磁漆项目，醇酸磁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醇酸磁漆项目的提出反映了对利益相关者期望的关注。包括客户、员工、投资者等利益相关者在企业发展中都有着各自的期望，醇酸磁漆项目力求在满足这些期望的同时，取得更大的共赢。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084"/>
      <w:r>
        <w:rPr>
          <w:rFonts w:ascii="仿宋" w:eastAsia="仿宋" w:hAnsi="仿宋" w:cs="仿宋" w:hint="eastAsia"/>
          <w:sz w:val="28"/>
          <w:lang w:eastAsia="zh-CN"/>
        </w:rPr>
        <w:t>(四)、醇酸磁漆项目意义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在实施醇酸磁漆项目的过程中，我们不仅仅是在追逐商业成功，更是为企业和社会的多个层面创造了深远的意义。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首要意义在于提升企业的市场竞争力。通过持续的创新和对产品质量的高标准要求，醇酸磁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醇酸磁漆项目的推进将促使行业技术水平的提升。通过引入先进技术和创新性解决方案，醇酸磁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醇酸磁漆项目不仅创造了大量就业机会，提高了就业水平，还注重社会责任和环保。通过参与社会公益事业和推动环保醇酸磁漆项目，醇酸磁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综合而言，醇酸磁漆项目意义重大，不仅推动了企业的发展，也为行业和社会的进步贡献了积极力量。这是一个全面而深刻的影响，将在未来产生可持续的正面效应。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678"/>
      <w:r>
        <w:rPr>
          <w:rFonts w:ascii="仿宋" w:eastAsia="仿宋" w:hAnsi="仿宋" w:cs="仿宋" w:hint="eastAsia"/>
          <w:sz w:val="28"/>
          <w:lang w:eastAsia="zh-CN"/>
        </w:rPr>
        <w:t>(五)、醇酸磁漆项目背景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在当今迅猛发展的商业环境中，醇酸磁漆项目的动因根植于对多方面因素的审慎考量。这个醇酸磁漆项目的提出并非孤立的决策，而是对企业所处背景深入思考的产物。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市场的不断演变是醇酸磁漆项目背后的首要原因。科技的迅速发展和全球市场的快速变化使得企业必须灵活应对。醇酸磁漆项目应运而生，旨在通过创新性的解决方案迎合市场的多变需求，赢得竞争中的先机。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竞争的激烈程度也是醇酸磁漆项目背景中不可忽视的一环。企业需要在激烈竞争中脱颖而出，为此，醇酸磁漆项目致力于打破常规，提供独特的价值主张，以吸引客户并确保市场份额的增长。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技术的迅速发展为企业带来了机遇与挑战。作为醇酸磁漆项目启动的背景之一，对新兴技术的应用将有助于提升企业的技术水平，使其在不断演进的商业环境中保持竞争优势。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此外，社会对企业责任的期望也在逐渐升高。醇酸磁漆项目充分融入了社会责任的理念，通过可持续经营和社会公益醇酸磁漆项目，企图为社会贡献一份力量，在商业成功的同时关注社会价值。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19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480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醇酸磁漆项目的主要产品是XXXX，预计年产值为XXX万元。这一产品在市场中占据着重要的地位，其广泛的应用范围使得该醇酸磁漆项目的市场前景非常广阔。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醇酸磁漆项目的xxx产品作为重要的原材料之一，将在多个领域发挥关键作用。其在建筑、交通、能源等方面的广泛应用将为整个产业链提供强大的支持，形成产业协同效应。醇酸磁漆项目的年产值XXX万XXX万XXX万万元不仅反映了其在市场上的巨大潜力，更预示着它对国民经济的积极贡献。这种关联度高、涉及面广的产业关系，使得该醇酸磁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38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总征地面积为XXXX平方米，相当于约XX.XX亩，其中净用地面积为XXXX平方米，红线范围内相当于约XX.XX亩。这一用地规模充分考虑了醇酸磁漆项目的建设需求，保障了醇酸磁漆项目在合适的空间内得以充分发展。醇酸磁漆项目规划的总建筑面积为XXXX平方米，其中主体工程建设占XXXX平方米，计容建筑面积达XXXX平方米。预计建筑工程的投资将达到XXXX万元，为醇酸磁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计划购置的设备共计XXXX台（套），设备购置费用为XXXX万元。这一设备购置计划充分考虑到醇酸磁漆项目的生产需求和技术要求，确保了醇酸磁漆项目在生产运营中具备先进的技术装备和高效的生产能力。设备的合理配置将为醇酸磁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醇酸磁漆项目计划总投资为XXXX万元，预计年实现营业收入为XXXX万元。这一产能规模的设定旨在确保醇酸磁漆项目能够在投资与回报之间取得平衡，实现长期可持续的发展。醇酸磁漆项目的总投资充分考虑到各个方面的需求，包括用地建设、设备购置等多个环节，以确保醇酸磁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317"/>
      <w:r>
        <w:rPr>
          <w:rFonts w:ascii="仿宋" w:eastAsia="仿宋" w:hAnsi="仿宋" w:cs="仿宋" w:hint="eastAsia"/>
          <w:sz w:val="28"/>
          <w:lang w:eastAsia="zh-CN"/>
        </w:rPr>
        <w:t>四、醇酸磁漆项目文档管理</w:t>
      </w:r>
      <w:bookmarkEnd w:id="14"/>
    </w:p>
    <w:p>
      <w:pPr>
        <w:pStyle w:val="Heading2"/>
        <w:rPr>
          <w:rFonts w:ascii="仿宋" w:eastAsia="仿宋" w:hAnsi="仿宋" w:cs="仿宋" w:hint="eastAsia"/>
          <w:lang w:eastAsia="zh-CN"/>
        </w:rPr>
      </w:pPr>
      <w:bookmarkStart w:id="15" w:name="_Toc1269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醇酸磁漆项目高度重视文档的质量和准确性，以支持醇酸磁漆项目的各项活动和决策。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文档的编制始于醇酸磁漆项目计划的初期，我们制定了详细的文档编制计划，明确了每个文档的内容、格式和编写责任人。在醇酸磁漆项目启动阶段，我们首先编制了醇酸磁漆项目章程，明确定义了醇酸磁漆项目的目标、范围、风险等关键要素。随后，醇酸磁漆项目团队根据计划陆续编制了需求文档、设计文档、测试文档等各类文档，确保醇酸磁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醇酸磁漆项目管理中的重要环节，旨在确保醇酸磁漆项目文档符合质量标准和醇酸磁漆项目需求。在醇酸磁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除了内部审查，我们还进行了外部审查，邀请醇酸磁漆项目相关利益方和专业领域的专家对文档进行独立审查。这有助于获取更全面、客观的反馈，确保醇酸磁漆项目文档不仅符合内部标准，也满足外部需求。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醇酸磁漆项目在文档编制与审查方面建立了严格的管理机制，通过规范的流程和多维度的审查，确保醇酸磁漆项目文档的质量、准确性和可靠性，为醇酸磁漆项目的顺利推进提供了有力支持。</w:t>
      </w:r>
    </w:p>
    <w:p>
      <w:pPr>
        <w:pStyle w:val="Heading2"/>
        <w:ind w:firstLine="560" w:firstLineChars="200"/>
        <w:rPr>
          <w:rFonts w:ascii="仿宋" w:eastAsia="仿宋" w:hAnsi="仿宋" w:cs="仿宋" w:hint="eastAsia"/>
          <w:sz w:val="28"/>
          <w:lang w:eastAsia="zh-CN"/>
        </w:rPr>
      </w:pPr>
      <w:bookmarkStart w:id="16" w:name="_Toc234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我们通过多渠道发布文档，包括电子邮件、醇酸磁漆项目管理平台、内部网站等，以满足不同团队成员的偏好和需求。多渠道发布确保了信息的全面覆盖。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我们采用了精细的权限控制，确保只有授权人员可以访问敏感信息。这种安全措施保护了醇酸磁漆项目文档的机密性，防止了未经授权的信息泄露。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2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文档存档与归档是醇酸磁漆项目生命周期中一个至关重要的环节，直接关系到醇酸磁漆项目信息的长期保存和历史记录的完整性。在醇酸磁漆项目中，我们实施了一系列有效的文档存档与归档管理策略：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https://d.book118.com/588022104007006046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A94A40"/>
    <w:rsid w:val="66A94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2104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2024-03-02T17:39:00Z</dcterms:created>
  <dcterms:modified xsi:type="dcterms:W3CDTF">2024-03-02T17:40:25Z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644FAAAC554940E7AEDBD6E4F85A3D0A_11</vt:lpwstr>
  </property>
  <property fmtid="{D5CDD505-2E9C-101B-9397-08002B2CF9AE}" pid="3" name="KSOProductBuildVer">
    <vt:lpwstr>2052-12.1.0.16388</vt:lpwstr>
  </property>
</Properties>
</file>