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棕、藤、草制品项目规划设计蓝图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39" w:history="1">
        <w:r>
          <w:rPr>
            <w:rFonts w:ascii="仿宋" w:eastAsia="仿宋" w:hAnsi="仿宋" w:cs="仿宋" w:hint="eastAsia"/>
            <w:lang w:eastAsia="zh-CN"/>
          </w:rPr>
          <w:t>序言</w:t>
        </w:r>
        <w:r>
          <w:tab/>
        </w:r>
        <w:r>
          <w:fldChar w:fldCharType="begin"/>
        </w:r>
        <w:r>
          <w:instrText xml:space="preserve"> PAGEREF _Toc18539 \h </w:instrText>
        </w:r>
        <w:r>
          <w:fldChar w:fldCharType="separate"/>
        </w:r>
        <w:r>
          <w:t>3</w:t>
        </w:r>
        <w:r>
          <w:fldChar w:fldCharType="end"/>
        </w:r>
      </w:hyperlink>
    </w:p>
    <w:p>
      <w:pPr>
        <w:pStyle w:val="TOC1"/>
        <w:tabs>
          <w:tab w:val="right" w:leader="dot" w:pos="8306"/>
        </w:tabs>
      </w:pPr>
      <w:hyperlink w:anchor="_Toc29336" w:history="1">
        <w:r>
          <w:rPr>
            <w:rFonts w:ascii="仿宋" w:eastAsia="仿宋" w:hAnsi="仿宋" w:cs="仿宋" w:hint="eastAsia"/>
            <w:lang w:eastAsia="zh-CN"/>
          </w:rPr>
          <w:t>一、棕、藤、草制品项目概论</w:t>
        </w:r>
        <w:r>
          <w:tab/>
        </w:r>
        <w:r>
          <w:fldChar w:fldCharType="begin"/>
        </w:r>
        <w:r>
          <w:instrText xml:space="preserve"> PAGEREF _Toc29336 \h </w:instrText>
        </w:r>
        <w:r>
          <w:fldChar w:fldCharType="separate"/>
        </w:r>
        <w:r>
          <w:t>3</w:t>
        </w:r>
        <w:r>
          <w:fldChar w:fldCharType="end"/>
        </w:r>
      </w:hyperlink>
    </w:p>
    <w:p>
      <w:pPr>
        <w:pStyle w:val="TOC2"/>
        <w:tabs>
          <w:tab w:val="right" w:leader="dot" w:pos="8306"/>
        </w:tabs>
      </w:pPr>
      <w:hyperlink w:anchor="_Toc31971" w:history="1">
        <w:r>
          <w:rPr>
            <w:rFonts w:ascii="仿宋" w:eastAsia="仿宋" w:hAnsi="仿宋" w:cs="仿宋" w:hint="eastAsia"/>
            <w:lang w:eastAsia="zh-CN"/>
          </w:rPr>
          <w:t>(一)、棕、藤、草制品项目概况</w:t>
        </w:r>
        <w:r>
          <w:tab/>
        </w:r>
        <w:r>
          <w:fldChar w:fldCharType="begin"/>
        </w:r>
        <w:r>
          <w:instrText xml:space="preserve"> PAGEREF _Toc31971 \h </w:instrText>
        </w:r>
        <w:r>
          <w:fldChar w:fldCharType="separate"/>
        </w:r>
        <w:r>
          <w:t>3</w:t>
        </w:r>
        <w:r>
          <w:fldChar w:fldCharType="end"/>
        </w:r>
      </w:hyperlink>
    </w:p>
    <w:p>
      <w:pPr>
        <w:pStyle w:val="TOC2"/>
        <w:tabs>
          <w:tab w:val="right" w:leader="dot" w:pos="8306"/>
        </w:tabs>
      </w:pPr>
      <w:hyperlink w:anchor="_Toc2300" w:history="1">
        <w:r>
          <w:rPr>
            <w:rFonts w:ascii="仿宋" w:eastAsia="仿宋" w:hAnsi="仿宋" w:cs="仿宋" w:hint="eastAsia"/>
            <w:lang w:eastAsia="zh-CN"/>
          </w:rPr>
          <w:t>(二)、棕、藤、草制品项目目标</w:t>
        </w:r>
        <w:r>
          <w:tab/>
        </w:r>
        <w:r>
          <w:fldChar w:fldCharType="begin"/>
        </w:r>
        <w:r>
          <w:instrText xml:space="preserve"> PAGEREF _Toc2300 \h </w:instrText>
        </w:r>
        <w:r>
          <w:fldChar w:fldCharType="separate"/>
        </w:r>
        <w:r>
          <w:t>5</w:t>
        </w:r>
        <w:r>
          <w:fldChar w:fldCharType="end"/>
        </w:r>
      </w:hyperlink>
    </w:p>
    <w:p>
      <w:pPr>
        <w:pStyle w:val="TOC2"/>
        <w:tabs>
          <w:tab w:val="right" w:leader="dot" w:pos="8306"/>
        </w:tabs>
      </w:pPr>
      <w:hyperlink w:anchor="_Toc21367" w:history="1">
        <w:r>
          <w:rPr>
            <w:rFonts w:ascii="仿宋" w:eastAsia="仿宋" w:hAnsi="仿宋" w:cs="仿宋" w:hint="eastAsia"/>
            <w:lang w:eastAsia="zh-CN"/>
          </w:rPr>
          <w:t>(三)、棕、藤、草制品项目提出的理由</w:t>
        </w:r>
        <w:r>
          <w:tab/>
        </w:r>
        <w:r>
          <w:fldChar w:fldCharType="begin"/>
        </w:r>
        <w:r>
          <w:instrText xml:space="preserve"> PAGEREF _Toc21367 \h </w:instrText>
        </w:r>
        <w:r>
          <w:fldChar w:fldCharType="separate"/>
        </w:r>
        <w:r>
          <w:t>6</w:t>
        </w:r>
        <w:r>
          <w:fldChar w:fldCharType="end"/>
        </w:r>
      </w:hyperlink>
    </w:p>
    <w:p>
      <w:pPr>
        <w:pStyle w:val="TOC2"/>
        <w:tabs>
          <w:tab w:val="right" w:leader="dot" w:pos="8306"/>
        </w:tabs>
      </w:pPr>
      <w:hyperlink w:anchor="_Toc6305" w:history="1">
        <w:r>
          <w:rPr>
            <w:rFonts w:ascii="仿宋" w:eastAsia="仿宋" w:hAnsi="仿宋" w:cs="仿宋" w:hint="eastAsia"/>
            <w:lang w:eastAsia="zh-CN"/>
          </w:rPr>
          <w:t>(四)、棕、藤、草制品项目意义</w:t>
        </w:r>
        <w:r>
          <w:tab/>
        </w:r>
        <w:r>
          <w:fldChar w:fldCharType="begin"/>
        </w:r>
        <w:r>
          <w:instrText xml:space="preserve"> PAGEREF _Toc6305 \h </w:instrText>
        </w:r>
        <w:r>
          <w:fldChar w:fldCharType="separate"/>
        </w:r>
        <w:r>
          <w:t>8</w:t>
        </w:r>
        <w:r>
          <w:fldChar w:fldCharType="end"/>
        </w:r>
      </w:hyperlink>
    </w:p>
    <w:p>
      <w:pPr>
        <w:pStyle w:val="TOC2"/>
        <w:tabs>
          <w:tab w:val="right" w:leader="dot" w:pos="8306"/>
        </w:tabs>
      </w:pPr>
      <w:hyperlink w:anchor="_Toc18565" w:history="1">
        <w:r>
          <w:rPr>
            <w:rFonts w:ascii="仿宋" w:eastAsia="仿宋" w:hAnsi="仿宋" w:cs="仿宋" w:hint="eastAsia"/>
            <w:lang w:eastAsia="zh-CN"/>
          </w:rPr>
          <w:t>(五)、棕、藤、草制品项目背景</w:t>
        </w:r>
        <w:r>
          <w:tab/>
        </w:r>
        <w:r>
          <w:fldChar w:fldCharType="begin"/>
        </w:r>
        <w:r>
          <w:instrText xml:space="preserve"> PAGEREF _Toc18565 \h </w:instrText>
        </w:r>
        <w:r>
          <w:fldChar w:fldCharType="separate"/>
        </w:r>
        <w:r>
          <w:t>9</w:t>
        </w:r>
        <w:r>
          <w:fldChar w:fldCharType="end"/>
        </w:r>
      </w:hyperlink>
    </w:p>
    <w:p>
      <w:pPr>
        <w:pStyle w:val="TOC1"/>
        <w:tabs>
          <w:tab w:val="right" w:leader="dot" w:pos="8306"/>
        </w:tabs>
      </w:pPr>
      <w:hyperlink w:anchor="_Toc13087" w:history="1">
        <w:r>
          <w:rPr>
            <w:rFonts w:ascii="仿宋" w:eastAsia="仿宋" w:hAnsi="仿宋" w:cs="仿宋" w:hint="eastAsia"/>
            <w:lang w:eastAsia="zh-CN"/>
          </w:rPr>
          <w:t>二、棕、藤、草制品项目绩效评估</w:t>
        </w:r>
        <w:r>
          <w:tab/>
        </w:r>
        <w:r>
          <w:fldChar w:fldCharType="begin"/>
        </w:r>
        <w:r>
          <w:instrText xml:space="preserve"> PAGEREF _Toc13087 \h </w:instrText>
        </w:r>
        <w:r>
          <w:fldChar w:fldCharType="separate"/>
        </w:r>
        <w:r>
          <w:t>10</w:t>
        </w:r>
        <w:r>
          <w:fldChar w:fldCharType="end"/>
        </w:r>
      </w:hyperlink>
    </w:p>
    <w:p>
      <w:pPr>
        <w:pStyle w:val="TOC2"/>
        <w:tabs>
          <w:tab w:val="right" w:leader="dot" w:pos="8306"/>
        </w:tabs>
      </w:pPr>
      <w:hyperlink w:anchor="_Toc23344" w:history="1">
        <w:r>
          <w:rPr>
            <w:rFonts w:ascii="仿宋" w:eastAsia="仿宋" w:hAnsi="仿宋" w:cs="仿宋" w:hint="eastAsia"/>
            <w:lang w:eastAsia="zh-CN"/>
          </w:rPr>
          <w:t>(一)、绩效评估指标</w:t>
        </w:r>
        <w:r>
          <w:tab/>
        </w:r>
        <w:r>
          <w:fldChar w:fldCharType="begin"/>
        </w:r>
        <w:r>
          <w:instrText xml:space="preserve"> PAGEREF _Toc23344 \h </w:instrText>
        </w:r>
        <w:r>
          <w:fldChar w:fldCharType="separate"/>
        </w:r>
        <w:r>
          <w:t>10</w:t>
        </w:r>
        <w:r>
          <w:fldChar w:fldCharType="end"/>
        </w:r>
      </w:hyperlink>
    </w:p>
    <w:p>
      <w:pPr>
        <w:pStyle w:val="TOC2"/>
        <w:tabs>
          <w:tab w:val="right" w:leader="dot" w:pos="8306"/>
        </w:tabs>
      </w:pPr>
      <w:hyperlink w:anchor="_Toc26449" w:history="1">
        <w:r>
          <w:rPr>
            <w:rFonts w:ascii="仿宋" w:eastAsia="仿宋" w:hAnsi="仿宋" w:cs="仿宋" w:hint="eastAsia"/>
            <w:lang w:eastAsia="zh-CN"/>
          </w:rPr>
          <w:t>(二)、绩效评估方法</w:t>
        </w:r>
        <w:r>
          <w:tab/>
        </w:r>
        <w:r>
          <w:fldChar w:fldCharType="begin"/>
        </w:r>
        <w:r>
          <w:instrText xml:space="preserve"> PAGEREF _Toc26449 \h </w:instrText>
        </w:r>
        <w:r>
          <w:fldChar w:fldCharType="separate"/>
        </w:r>
        <w:r>
          <w:t>11</w:t>
        </w:r>
        <w:r>
          <w:fldChar w:fldCharType="end"/>
        </w:r>
      </w:hyperlink>
    </w:p>
    <w:p>
      <w:pPr>
        <w:pStyle w:val="TOC2"/>
        <w:tabs>
          <w:tab w:val="right" w:leader="dot" w:pos="8306"/>
        </w:tabs>
      </w:pPr>
      <w:hyperlink w:anchor="_Toc16928" w:history="1">
        <w:r>
          <w:rPr>
            <w:rFonts w:ascii="仿宋" w:eastAsia="仿宋" w:hAnsi="仿宋" w:cs="仿宋" w:hint="eastAsia"/>
            <w:lang w:eastAsia="zh-CN"/>
          </w:rPr>
          <w:t>(三)、绩效评估周期</w:t>
        </w:r>
        <w:r>
          <w:tab/>
        </w:r>
        <w:r>
          <w:fldChar w:fldCharType="begin"/>
        </w:r>
        <w:r>
          <w:instrText xml:space="preserve"> PAGEREF _Toc16928 \h </w:instrText>
        </w:r>
        <w:r>
          <w:fldChar w:fldCharType="separate"/>
        </w:r>
        <w:r>
          <w:t>12</w:t>
        </w:r>
        <w:r>
          <w:fldChar w:fldCharType="end"/>
        </w:r>
      </w:hyperlink>
    </w:p>
    <w:p>
      <w:pPr>
        <w:pStyle w:val="TOC1"/>
        <w:tabs>
          <w:tab w:val="right" w:leader="dot" w:pos="8306"/>
        </w:tabs>
      </w:pPr>
      <w:hyperlink w:anchor="_Toc20371" w:history="1">
        <w:r>
          <w:rPr>
            <w:rFonts w:ascii="仿宋" w:eastAsia="仿宋" w:hAnsi="仿宋" w:cs="仿宋" w:hint="eastAsia"/>
            <w:lang w:eastAsia="zh-CN"/>
          </w:rPr>
          <w:t>三、工艺说明</w:t>
        </w:r>
        <w:r>
          <w:tab/>
        </w:r>
        <w:r>
          <w:fldChar w:fldCharType="begin"/>
        </w:r>
        <w:r>
          <w:instrText xml:space="preserve"> PAGEREF _Toc20371 \h </w:instrText>
        </w:r>
        <w:r>
          <w:fldChar w:fldCharType="separate"/>
        </w:r>
        <w:r>
          <w:t>13</w:t>
        </w:r>
        <w:r>
          <w:fldChar w:fldCharType="end"/>
        </w:r>
      </w:hyperlink>
    </w:p>
    <w:p>
      <w:pPr>
        <w:pStyle w:val="TOC2"/>
        <w:tabs>
          <w:tab w:val="right" w:leader="dot" w:pos="8306"/>
        </w:tabs>
      </w:pPr>
      <w:hyperlink w:anchor="_Toc15178" w:history="1">
        <w:r>
          <w:rPr>
            <w:rFonts w:ascii="仿宋" w:eastAsia="仿宋" w:hAnsi="仿宋" w:cs="仿宋" w:hint="eastAsia"/>
            <w:lang w:eastAsia="zh-CN"/>
          </w:rPr>
          <w:t>(一)、技术管理特点</w:t>
        </w:r>
        <w:r>
          <w:tab/>
        </w:r>
        <w:r>
          <w:fldChar w:fldCharType="begin"/>
        </w:r>
        <w:r>
          <w:instrText xml:space="preserve"> PAGEREF _Toc15178 \h </w:instrText>
        </w:r>
        <w:r>
          <w:fldChar w:fldCharType="separate"/>
        </w:r>
        <w:r>
          <w:t>13</w:t>
        </w:r>
        <w:r>
          <w:fldChar w:fldCharType="end"/>
        </w:r>
      </w:hyperlink>
    </w:p>
    <w:p>
      <w:pPr>
        <w:pStyle w:val="TOC2"/>
        <w:tabs>
          <w:tab w:val="right" w:leader="dot" w:pos="8306"/>
        </w:tabs>
      </w:pPr>
      <w:hyperlink w:anchor="_Toc13027" w:history="1">
        <w:r>
          <w:rPr>
            <w:rFonts w:ascii="仿宋" w:eastAsia="仿宋" w:hAnsi="仿宋" w:cs="仿宋" w:hint="eastAsia"/>
            <w:lang w:eastAsia="zh-CN"/>
          </w:rPr>
          <w:t>(二)、棕、藤、草制品项目工艺技术设计方案</w:t>
        </w:r>
        <w:r>
          <w:tab/>
        </w:r>
        <w:r>
          <w:fldChar w:fldCharType="begin"/>
        </w:r>
        <w:r>
          <w:instrText xml:space="preserve"> PAGEREF _Toc13027 \h </w:instrText>
        </w:r>
        <w:r>
          <w:fldChar w:fldCharType="separate"/>
        </w:r>
        <w:r>
          <w:t>14</w:t>
        </w:r>
        <w:r>
          <w:fldChar w:fldCharType="end"/>
        </w:r>
      </w:hyperlink>
    </w:p>
    <w:p>
      <w:pPr>
        <w:pStyle w:val="TOC2"/>
        <w:tabs>
          <w:tab w:val="right" w:leader="dot" w:pos="8306"/>
        </w:tabs>
      </w:pPr>
      <w:hyperlink w:anchor="_Toc30480" w:history="1">
        <w:r>
          <w:rPr>
            <w:rFonts w:ascii="仿宋" w:eastAsia="仿宋" w:hAnsi="仿宋" w:cs="仿宋" w:hint="eastAsia"/>
            <w:lang w:eastAsia="zh-CN"/>
          </w:rPr>
          <w:t>(三)、设备选型方案</w:t>
        </w:r>
        <w:r>
          <w:tab/>
        </w:r>
        <w:r>
          <w:fldChar w:fldCharType="begin"/>
        </w:r>
        <w:r>
          <w:instrText xml:space="preserve"> PAGEREF _Toc30480 \h </w:instrText>
        </w:r>
        <w:r>
          <w:fldChar w:fldCharType="separate"/>
        </w:r>
        <w:r>
          <w:t>15</w:t>
        </w:r>
        <w:r>
          <w:fldChar w:fldCharType="end"/>
        </w:r>
      </w:hyperlink>
    </w:p>
    <w:p>
      <w:pPr>
        <w:pStyle w:val="TOC1"/>
        <w:tabs>
          <w:tab w:val="right" w:leader="dot" w:pos="8306"/>
        </w:tabs>
      </w:pPr>
      <w:hyperlink w:anchor="_Toc22542" w:history="1">
        <w:r>
          <w:rPr>
            <w:rFonts w:ascii="仿宋" w:eastAsia="仿宋" w:hAnsi="仿宋" w:cs="仿宋" w:hint="eastAsia"/>
            <w:lang w:eastAsia="zh-CN"/>
          </w:rPr>
          <w:t>四、市场分析、调研</w:t>
        </w:r>
        <w:r>
          <w:tab/>
        </w:r>
        <w:r>
          <w:fldChar w:fldCharType="begin"/>
        </w:r>
        <w:r>
          <w:instrText xml:space="preserve"> PAGEREF _Toc22542 \h </w:instrText>
        </w:r>
        <w:r>
          <w:fldChar w:fldCharType="separate"/>
        </w:r>
        <w:r>
          <w:t>17</w:t>
        </w:r>
        <w:r>
          <w:fldChar w:fldCharType="end"/>
        </w:r>
      </w:hyperlink>
    </w:p>
    <w:p>
      <w:pPr>
        <w:pStyle w:val="TOC2"/>
        <w:tabs>
          <w:tab w:val="right" w:leader="dot" w:pos="8306"/>
        </w:tabs>
      </w:pPr>
      <w:hyperlink w:anchor="_Toc24882" w:history="1">
        <w:r>
          <w:rPr>
            <w:rFonts w:ascii="仿宋" w:eastAsia="仿宋" w:hAnsi="仿宋" w:cs="仿宋" w:hint="eastAsia"/>
            <w:lang w:eastAsia="zh-CN"/>
          </w:rPr>
          <w:t>(一)、棕、藤、草制品行业分析</w:t>
        </w:r>
        <w:r>
          <w:tab/>
        </w:r>
        <w:r>
          <w:fldChar w:fldCharType="begin"/>
        </w:r>
        <w:r>
          <w:instrText xml:space="preserve"> PAGEREF _Toc24882 \h </w:instrText>
        </w:r>
        <w:r>
          <w:fldChar w:fldCharType="separate"/>
        </w:r>
        <w:r>
          <w:t>17</w:t>
        </w:r>
        <w:r>
          <w:fldChar w:fldCharType="end"/>
        </w:r>
      </w:hyperlink>
    </w:p>
    <w:p>
      <w:pPr>
        <w:pStyle w:val="TOC2"/>
        <w:tabs>
          <w:tab w:val="right" w:leader="dot" w:pos="8306"/>
        </w:tabs>
      </w:pPr>
      <w:hyperlink w:anchor="_Toc25432" w:history="1">
        <w:r>
          <w:rPr>
            <w:rFonts w:ascii="仿宋" w:eastAsia="仿宋" w:hAnsi="仿宋" w:cs="仿宋" w:hint="eastAsia"/>
            <w:lang w:eastAsia="zh-CN"/>
          </w:rPr>
          <w:t>(二)、棕、藤、草制品市场分析预测</w:t>
        </w:r>
        <w:r>
          <w:tab/>
        </w:r>
        <w:r>
          <w:fldChar w:fldCharType="begin"/>
        </w:r>
        <w:r>
          <w:instrText xml:space="preserve"> PAGEREF _Toc25432 \h </w:instrText>
        </w:r>
        <w:r>
          <w:fldChar w:fldCharType="separate"/>
        </w:r>
        <w:r>
          <w:t>17</w:t>
        </w:r>
        <w:r>
          <w:fldChar w:fldCharType="end"/>
        </w:r>
      </w:hyperlink>
    </w:p>
    <w:p>
      <w:pPr>
        <w:pStyle w:val="TOC1"/>
        <w:tabs>
          <w:tab w:val="right" w:leader="dot" w:pos="8306"/>
        </w:tabs>
      </w:pPr>
      <w:hyperlink w:anchor="_Toc24164" w:history="1">
        <w:r>
          <w:rPr>
            <w:rFonts w:ascii="仿宋" w:eastAsia="仿宋" w:hAnsi="仿宋" w:cs="仿宋" w:hint="eastAsia"/>
            <w:lang w:eastAsia="zh-CN"/>
          </w:rPr>
          <w:t>五、棕、藤、草制品项目选址可行性分析</w:t>
        </w:r>
        <w:r>
          <w:tab/>
        </w:r>
        <w:r>
          <w:fldChar w:fldCharType="begin"/>
        </w:r>
        <w:r>
          <w:instrText xml:space="preserve"> PAGEREF _Toc24164 \h </w:instrText>
        </w:r>
        <w:r>
          <w:fldChar w:fldCharType="separate"/>
        </w:r>
        <w:r>
          <w:t>18</w:t>
        </w:r>
        <w:r>
          <w:fldChar w:fldCharType="end"/>
        </w:r>
      </w:hyperlink>
    </w:p>
    <w:p>
      <w:pPr>
        <w:pStyle w:val="TOC2"/>
        <w:tabs>
          <w:tab w:val="right" w:leader="dot" w:pos="8306"/>
        </w:tabs>
      </w:pPr>
      <w:hyperlink w:anchor="_Toc6710" w:history="1">
        <w:r>
          <w:rPr>
            <w:rFonts w:ascii="仿宋" w:eastAsia="仿宋" w:hAnsi="仿宋" w:cs="仿宋" w:hint="eastAsia"/>
            <w:lang w:eastAsia="zh-CN"/>
          </w:rPr>
          <w:t>(一)、棕、藤、草制品项目选址</w:t>
        </w:r>
        <w:r>
          <w:tab/>
        </w:r>
        <w:r>
          <w:fldChar w:fldCharType="begin"/>
        </w:r>
        <w:r>
          <w:instrText xml:space="preserve"> PAGEREF _Toc6710 \h </w:instrText>
        </w:r>
        <w:r>
          <w:fldChar w:fldCharType="separate"/>
        </w:r>
        <w:r>
          <w:t>18</w:t>
        </w:r>
        <w:r>
          <w:fldChar w:fldCharType="end"/>
        </w:r>
      </w:hyperlink>
    </w:p>
    <w:p>
      <w:pPr>
        <w:pStyle w:val="TOC2"/>
        <w:tabs>
          <w:tab w:val="right" w:leader="dot" w:pos="8306"/>
        </w:tabs>
      </w:pPr>
      <w:hyperlink w:anchor="_Toc2956" w:history="1">
        <w:r>
          <w:rPr>
            <w:rFonts w:ascii="仿宋" w:eastAsia="仿宋" w:hAnsi="仿宋" w:cs="仿宋" w:hint="eastAsia"/>
            <w:lang w:eastAsia="zh-CN"/>
          </w:rPr>
          <w:t>(二)、用地控制指标</w:t>
        </w:r>
        <w:r>
          <w:tab/>
        </w:r>
        <w:r>
          <w:fldChar w:fldCharType="begin"/>
        </w:r>
        <w:r>
          <w:instrText xml:space="preserve"> PAGEREF _Toc2956 \h </w:instrText>
        </w:r>
        <w:r>
          <w:fldChar w:fldCharType="separate"/>
        </w:r>
        <w:r>
          <w:t>18</w:t>
        </w:r>
        <w:r>
          <w:fldChar w:fldCharType="end"/>
        </w:r>
      </w:hyperlink>
    </w:p>
    <w:p>
      <w:pPr>
        <w:pStyle w:val="TOC2"/>
        <w:tabs>
          <w:tab w:val="right" w:leader="dot" w:pos="8306"/>
        </w:tabs>
      </w:pPr>
      <w:hyperlink w:anchor="_Toc1561" w:history="1">
        <w:r>
          <w:rPr>
            <w:rFonts w:ascii="仿宋" w:eastAsia="仿宋" w:hAnsi="仿宋" w:cs="仿宋" w:hint="eastAsia"/>
            <w:lang w:eastAsia="zh-CN"/>
          </w:rPr>
          <w:t>(三)、节约用地措施</w:t>
        </w:r>
        <w:r>
          <w:tab/>
        </w:r>
        <w:r>
          <w:fldChar w:fldCharType="begin"/>
        </w:r>
        <w:r>
          <w:instrText xml:space="preserve"> PAGEREF _Toc1561 \h </w:instrText>
        </w:r>
        <w:r>
          <w:fldChar w:fldCharType="separate"/>
        </w:r>
        <w:r>
          <w:t>20</w:t>
        </w:r>
        <w:r>
          <w:fldChar w:fldCharType="end"/>
        </w:r>
      </w:hyperlink>
    </w:p>
    <w:p>
      <w:pPr>
        <w:pStyle w:val="TOC2"/>
        <w:tabs>
          <w:tab w:val="right" w:leader="dot" w:pos="8306"/>
        </w:tabs>
      </w:pPr>
      <w:hyperlink w:anchor="_Toc13296" w:history="1">
        <w:r>
          <w:rPr>
            <w:rFonts w:ascii="仿宋" w:eastAsia="仿宋" w:hAnsi="仿宋" w:cs="仿宋" w:hint="eastAsia"/>
            <w:lang w:eastAsia="zh-CN"/>
          </w:rPr>
          <w:t>(四)、总图布置方案</w:t>
        </w:r>
        <w:r>
          <w:tab/>
        </w:r>
        <w:r>
          <w:fldChar w:fldCharType="begin"/>
        </w:r>
        <w:r>
          <w:instrText xml:space="preserve"> PAGEREF _Toc13296 \h </w:instrText>
        </w:r>
        <w:r>
          <w:fldChar w:fldCharType="separate"/>
        </w:r>
        <w:r>
          <w:t>22</w:t>
        </w:r>
        <w:r>
          <w:fldChar w:fldCharType="end"/>
        </w:r>
      </w:hyperlink>
    </w:p>
    <w:p>
      <w:pPr>
        <w:pStyle w:val="TOC2"/>
        <w:tabs>
          <w:tab w:val="right" w:leader="dot" w:pos="8306"/>
        </w:tabs>
      </w:pPr>
      <w:hyperlink w:anchor="_Toc30305" w:history="1">
        <w:r>
          <w:rPr>
            <w:rFonts w:ascii="仿宋" w:eastAsia="仿宋" w:hAnsi="仿宋" w:cs="仿宋" w:hint="eastAsia"/>
            <w:lang w:eastAsia="zh-CN"/>
          </w:rPr>
          <w:t>(五)、选址综合评价</w:t>
        </w:r>
        <w:r>
          <w:tab/>
        </w:r>
        <w:r>
          <w:fldChar w:fldCharType="begin"/>
        </w:r>
        <w:r>
          <w:instrText xml:space="preserve"> PAGEREF _Toc30305 \h </w:instrText>
        </w:r>
        <w:r>
          <w:fldChar w:fldCharType="separate"/>
        </w:r>
        <w:r>
          <w:t>23</w:t>
        </w:r>
        <w:r>
          <w:fldChar w:fldCharType="end"/>
        </w:r>
      </w:hyperlink>
    </w:p>
    <w:p>
      <w:pPr>
        <w:pStyle w:val="TOC1"/>
        <w:tabs>
          <w:tab w:val="right" w:leader="dot" w:pos="8306"/>
        </w:tabs>
      </w:pPr>
      <w:hyperlink w:anchor="_Toc7648" w:history="1">
        <w:r>
          <w:rPr>
            <w:rFonts w:ascii="仿宋" w:eastAsia="仿宋" w:hAnsi="仿宋" w:cs="仿宋" w:hint="eastAsia"/>
            <w:lang w:eastAsia="zh-CN"/>
          </w:rPr>
          <w:t>六、棕、藤、草制品项目可持续发展</w:t>
        </w:r>
        <w:r>
          <w:tab/>
        </w:r>
        <w:r>
          <w:fldChar w:fldCharType="begin"/>
        </w:r>
        <w:r>
          <w:instrText xml:space="preserve"> PAGEREF _Toc7648 \h </w:instrText>
        </w:r>
        <w:r>
          <w:fldChar w:fldCharType="separate"/>
        </w:r>
        <w:r>
          <w:t>24</w:t>
        </w:r>
        <w:r>
          <w:fldChar w:fldCharType="end"/>
        </w:r>
      </w:hyperlink>
    </w:p>
    <w:p>
      <w:pPr>
        <w:pStyle w:val="TOC2"/>
        <w:tabs>
          <w:tab w:val="right" w:leader="dot" w:pos="8306"/>
        </w:tabs>
      </w:pPr>
      <w:hyperlink w:anchor="_Toc8927" w:history="1">
        <w:r>
          <w:rPr>
            <w:rFonts w:ascii="仿宋" w:eastAsia="仿宋" w:hAnsi="仿宋" w:cs="仿宋" w:hint="eastAsia"/>
            <w:lang w:eastAsia="zh-CN"/>
          </w:rPr>
          <w:t>(一)、可持续战略与实践</w:t>
        </w:r>
        <w:r>
          <w:tab/>
        </w:r>
        <w:r>
          <w:fldChar w:fldCharType="begin"/>
        </w:r>
        <w:r>
          <w:instrText xml:space="preserve"> PAGEREF _Toc8927 \h </w:instrText>
        </w:r>
        <w:r>
          <w:fldChar w:fldCharType="separate"/>
        </w:r>
        <w:r>
          <w:t>24</w:t>
        </w:r>
        <w:r>
          <w:fldChar w:fldCharType="end"/>
        </w:r>
      </w:hyperlink>
    </w:p>
    <w:p>
      <w:pPr>
        <w:pStyle w:val="TOC2"/>
        <w:tabs>
          <w:tab w:val="right" w:leader="dot" w:pos="8306"/>
        </w:tabs>
      </w:pPr>
      <w:hyperlink w:anchor="_Toc2462" w:history="1">
        <w:r>
          <w:rPr>
            <w:rFonts w:ascii="仿宋" w:eastAsia="仿宋" w:hAnsi="仿宋" w:cs="仿宋" w:hint="eastAsia"/>
            <w:lang w:eastAsia="zh-CN"/>
          </w:rPr>
          <w:t>(二)、环保与社会责任</w:t>
        </w:r>
        <w:r>
          <w:tab/>
        </w:r>
        <w:r>
          <w:fldChar w:fldCharType="begin"/>
        </w:r>
        <w:r>
          <w:instrText xml:space="preserve"> PAGEREF _Toc2462 \h </w:instrText>
        </w:r>
        <w:r>
          <w:fldChar w:fldCharType="separate"/>
        </w:r>
        <w:r>
          <w:t>24</w:t>
        </w:r>
        <w:r>
          <w:fldChar w:fldCharType="end"/>
        </w:r>
      </w:hyperlink>
    </w:p>
    <w:p>
      <w:pPr>
        <w:pStyle w:val="TOC1"/>
        <w:tabs>
          <w:tab w:val="right" w:leader="dot" w:pos="8306"/>
        </w:tabs>
      </w:pPr>
      <w:hyperlink w:anchor="_Toc31647" w:history="1">
        <w:r>
          <w:rPr>
            <w:rFonts w:ascii="仿宋" w:eastAsia="仿宋" w:hAnsi="仿宋" w:cs="仿宋" w:hint="eastAsia"/>
            <w:lang w:eastAsia="zh-CN"/>
          </w:rPr>
          <w:t>七、生产安全保护</w:t>
        </w:r>
        <w:r>
          <w:tab/>
        </w:r>
        <w:r>
          <w:fldChar w:fldCharType="begin"/>
        </w:r>
        <w:r>
          <w:instrText xml:space="preserve"> PAGEREF _Toc31647 \h </w:instrText>
        </w:r>
        <w:r>
          <w:fldChar w:fldCharType="separate"/>
        </w:r>
        <w:r>
          <w:t>25</w:t>
        </w:r>
        <w:r>
          <w:fldChar w:fldCharType="end"/>
        </w:r>
      </w:hyperlink>
    </w:p>
    <w:p>
      <w:pPr>
        <w:pStyle w:val="TOC2"/>
        <w:tabs>
          <w:tab w:val="right" w:leader="dot" w:pos="8306"/>
        </w:tabs>
      </w:pPr>
      <w:hyperlink w:anchor="_Toc23696" w:history="1">
        <w:r>
          <w:rPr>
            <w:rFonts w:ascii="仿宋" w:eastAsia="仿宋" w:hAnsi="仿宋" w:cs="仿宋" w:hint="eastAsia"/>
            <w:lang w:eastAsia="zh-CN"/>
          </w:rPr>
          <w:t>(一)、消防安全</w:t>
        </w:r>
        <w:r>
          <w:tab/>
        </w:r>
        <w:r>
          <w:fldChar w:fldCharType="begin"/>
        </w:r>
        <w:r>
          <w:instrText xml:space="preserve"> PAGEREF _Toc23696 \h </w:instrText>
        </w:r>
        <w:r>
          <w:fldChar w:fldCharType="separate"/>
        </w:r>
        <w:r>
          <w:t>25</w:t>
        </w:r>
        <w:r>
          <w:fldChar w:fldCharType="end"/>
        </w:r>
      </w:hyperlink>
    </w:p>
    <w:p>
      <w:pPr>
        <w:pStyle w:val="TOC2"/>
        <w:tabs>
          <w:tab w:val="right" w:leader="dot" w:pos="8306"/>
        </w:tabs>
      </w:pPr>
      <w:hyperlink w:anchor="_Toc22480" w:history="1">
        <w:r>
          <w:rPr>
            <w:rFonts w:ascii="仿宋" w:eastAsia="仿宋" w:hAnsi="仿宋" w:cs="仿宋" w:hint="eastAsia"/>
            <w:lang w:eastAsia="zh-CN"/>
          </w:rPr>
          <w:t>(二)、防火防爆总图布置措施</w:t>
        </w:r>
        <w:r>
          <w:tab/>
        </w:r>
        <w:r>
          <w:fldChar w:fldCharType="begin"/>
        </w:r>
        <w:r>
          <w:instrText xml:space="preserve"> PAGEREF _Toc22480 \h </w:instrText>
        </w:r>
        <w:r>
          <w:fldChar w:fldCharType="separate"/>
        </w:r>
        <w:r>
          <w:t>27</w:t>
        </w:r>
        <w:r>
          <w:fldChar w:fldCharType="end"/>
        </w:r>
      </w:hyperlink>
    </w:p>
    <w:p>
      <w:pPr>
        <w:pStyle w:val="TOC2"/>
        <w:tabs>
          <w:tab w:val="right" w:leader="dot" w:pos="8306"/>
        </w:tabs>
      </w:pPr>
      <w:hyperlink w:anchor="_Toc773" w:history="1">
        <w:r>
          <w:rPr>
            <w:rFonts w:ascii="仿宋" w:eastAsia="仿宋" w:hAnsi="仿宋" w:cs="仿宋" w:hint="eastAsia"/>
            <w:lang w:eastAsia="zh-CN"/>
          </w:rPr>
          <w:t>(三)、自然灾害防范措施</w:t>
        </w:r>
        <w:r>
          <w:tab/>
        </w:r>
        <w:r>
          <w:fldChar w:fldCharType="begin"/>
        </w:r>
        <w:r>
          <w:instrText xml:space="preserve"> PAGEREF _Toc773 \h </w:instrText>
        </w:r>
        <w:r>
          <w:fldChar w:fldCharType="separate"/>
        </w:r>
        <w:r>
          <w:t>28</w:t>
        </w:r>
        <w:r>
          <w:fldChar w:fldCharType="end"/>
        </w:r>
      </w:hyperlink>
    </w:p>
    <w:p>
      <w:pPr>
        <w:pStyle w:val="TOC2"/>
        <w:tabs>
          <w:tab w:val="right" w:leader="dot" w:pos="8306"/>
        </w:tabs>
      </w:pPr>
      <w:hyperlink w:anchor="_Toc1274" w:history="1">
        <w:r>
          <w:rPr>
            <w:rFonts w:ascii="仿宋" w:eastAsia="仿宋" w:hAnsi="仿宋" w:cs="仿宋" w:hint="eastAsia"/>
            <w:lang w:eastAsia="zh-CN"/>
          </w:rPr>
          <w:t>(四)、安全色及安全标志使用要求</w:t>
        </w:r>
        <w:r>
          <w:tab/>
        </w:r>
        <w:r>
          <w:fldChar w:fldCharType="begin"/>
        </w:r>
        <w:r>
          <w:instrText xml:space="preserve"> PAGEREF _Toc1274 \h </w:instrText>
        </w:r>
        <w:r>
          <w:fldChar w:fldCharType="separate"/>
        </w:r>
        <w:r>
          <w:t>29</w:t>
        </w:r>
        <w:r>
          <w:fldChar w:fldCharType="end"/>
        </w:r>
      </w:hyperlink>
    </w:p>
    <w:p>
      <w:pPr>
        <w:pStyle w:val="TOC2"/>
        <w:tabs>
          <w:tab w:val="right" w:leader="dot" w:pos="8306"/>
        </w:tabs>
      </w:pPr>
      <w:hyperlink w:anchor="_Toc9486" w:history="1">
        <w:r>
          <w:rPr>
            <w:rFonts w:ascii="仿宋" w:eastAsia="仿宋" w:hAnsi="仿宋" w:cs="仿宋" w:hint="eastAsia"/>
            <w:lang w:eastAsia="zh-CN"/>
          </w:rPr>
          <w:t>(五)、防尘防毒措施</w:t>
        </w:r>
        <w:r>
          <w:tab/>
        </w:r>
        <w:r>
          <w:fldChar w:fldCharType="begin"/>
        </w:r>
        <w:r>
          <w:instrText xml:space="preserve"> PAGEREF _Toc9486 \h </w:instrText>
        </w:r>
        <w:r>
          <w:fldChar w:fldCharType="separate"/>
        </w:r>
        <w:r>
          <w:t>30</w:t>
        </w:r>
        <w:r>
          <w:fldChar w:fldCharType="end"/>
        </w:r>
      </w:hyperlink>
    </w:p>
    <w:p>
      <w:pPr>
        <w:pStyle w:val="TOC2"/>
        <w:tabs>
          <w:tab w:val="right" w:leader="dot" w:pos="8306"/>
        </w:tabs>
      </w:pPr>
      <w:hyperlink w:anchor="_Toc235" w:history="1">
        <w:r>
          <w:rPr>
            <w:rFonts w:ascii="仿宋" w:eastAsia="仿宋" w:hAnsi="仿宋" w:cs="仿宋" w:hint="eastAsia"/>
            <w:lang w:eastAsia="zh-CN"/>
          </w:rPr>
          <w:t>(六)、防静电、触电防护及防雷措施</w:t>
        </w:r>
        <w:r>
          <w:tab/>
        </w:r>
        <w:r>
          <w:fldChar w:fldCharType="begin"/>
        </w:r>
        <w:r>
          <w:instrText xml:space="preserve"> PAGEREF _Toc235 \h </w:instrText>
        </w:r>
        <w:r>
          <w:fldChar w:fldCharType="separate"/>
        </w:r>
        <w:r>
          <w:t>31</w:t>
        </w:r>
        <w:r>
          <w:fldChar w:fldCharType="end"/>
        </w:r>
      </w:hyperlink>
    </w:p>
    <w:p>
      <w:pPr>
        <w:pStyle w:val="TOC2"/>
        <w:tabs>
          <w:tab w:val="right" w:leader="dot" w:pos="8306"/>
        </w:tabs>
      </w:pPr>
      <w:hyperlink w:anchor="_Toc28477" w:history="1">
        <w:r>
          <w:rPr>
            <w:rFonts w:ascii="仿宋" w:eastAsia="仿宋" w:hAnsi="仿宋" w:cs="仿宋" w:hint="eastAsia"/>
            <w:lang w:eastAsia="zh-CN"/>
          </w:rPr>
          <w:t>(七)、机械设备安全保障措施</w:t>
        </w:r>
        <w:r>
          <w:tab/>
        </w:r>
        <w:r>
          <w:fldChar w:fldCharType="begin"/>
        </w:r>
        <w:r>
          <w:instrText xml:space="preserve"> PAGEREF _Toc28477 \h </w:instrText>
        </w:r>
        <w:r>
          <w:fldChar w:fldCharType="separate"/>
        </w:r>
        <w:r>
          <w:t>32</w:t>
        </w:r>
        <w:r>
          <w:fldChar w:fldCharType="end"/>
        </w:r>
      </w:hyperlink>
    </w:p>
    <w:p>
      <w:pPr>
        <w:pStyle w:val="TOC1"/>
        <w:tabs>
          <w:tab w:val="right" w:leader="dot" w:pos="8306"/>
        </w:tabs>
      </w:pPr>
      <w:hyperlink w:anchor="_Toc15356" w:history="1">
        <w:r>
          <w:rPr>
            <w:rFonts w:ascii="仿宋" w:eastAsia="仿宋" w:hAnsi="仿宋" w:cs="仿宋" w:hint="eastAsia"/>
            <w:lang w:eastAsia="zh-CN"/>
          </w:rPr>
          <w:t>八、棕、藤、草制品项目人力资源管理</w:t>
        </w:r>
        <w:r>
          <w:tab/>
        </w:r>
        <w:r>
          <w:fldChar w:fldCharType="begin"/>
        </w:r>
        <w:r>
          <w:instrText xml:space="preserve"> PAGEREF _Toc15356 \h </w:instrText>
        </w:r>
        <w:r>
          <w:fldChar w:fldCharType="separate"/>
        </w:r>
        <w:r>
          <w:t>34</w:t>
        </w:r>
        <w:r>
          <w:fldChar w:fldCharType="end"/>
        </w:r>
      </w:hyperlink>
    </w:p>
    <w:p>
      <w:pPr>
        <w:pStyle w:val="TOC2"/>
        <w:tabs>
          <w:tab w:val="right" w:leader="dot" w:pos="8306"/>
        </w:tabs>
      </w:pPr>
      <w:hyperlink w:anchor="_Toc30283" w:history="1">
        <w:r>
          <w:rPr>
            <w:rFonts w:ascii="仿宋" w:eastAsia="仿宋" w:hAnsi="仿宋" w:cs="仿宋" w:hint="eastAsia"/>
            <w:lang w:eastAsia="zh-CN"/>
          </w:rPr>
          <w:t>(一)、建立健全的预算管理制度</w:t>
        </w:r>
        <w:r>
          <w:tab/>
        </w:r>
        <w:r>
          <w:fldChar w:fldCharType="begin"/>
        </w:r>
        <w:r>
          <w:instrText xml:space="preserve"> PAGEREF _Toc30283 \h </w:instrText>
        </w:r>
        <w:r>
          <w:fldChar w:fldCharType="separate"/>
        </w:r>
        <w:r>
          <w:t>34</w:t>
        </w:r>
        <w:r>
          <w:fldChar w:fldCharType="end"/>
        </w:r>
      </w:hyperlink>
    </w:p>
    <w:p>
      <w:pPr>
        <w:pStyle w:val="TOC2"/>
        <w:tabs>
          <w:tab w:val="right" w:leader="dot" w:pos="8306"/>
        </w:tabs>
      </w:pPr>
      <w:hyperlink w:anchor="_Toc28325" w:history="1">
        <w:r>
          <w:rPr>
            <w:rFonts w:ascii="仿宋" w:eastAsia="仿宋" w:hAnsi="仿宋" w:cs="仿宋" w:hint="eastAsia"/>
            <w:lang w:eastAsia="zh-CN"/>
          </w:rPr>
          <w:t>(二)、加强资金流动监控</w:t>
        </w:r>
        <w:r>
          <w:tab/>
        </w:r>
        <w:r>
          <w:fldChar w:fldCharType="begin"/>
        </w:r>
        <w:r>
          <w:instrText xml:space="preserve"> PAGEREF _Toc28325 \h </w:instrText>
        </w:r>
        <w:r>
          <w:fldChar w:fldCharType="separate"/>
        </w:r>
        <w:r>
          <w:t>36</w:t>
        </w:r>
        <w:r>
          <w:fldChar w:fldCharType="end"/>
        </w:r>
      </w:hyperlink>
    </w:p>
    <w:p>
      <w:pPr>
        <w:pStyle w:val="TOC2"/>
        <w:tabs>
          <w:tab w:val="right" w:leader="dot" w:pos="8306"/>
        </w:tabs>
      </w:pPr>
      <w:hyperlink w:anchor="_Toc13553" w:history="1">
        <w:r>
          <w:rPr>
            <w:rFonts w:ascii="仿宋" w:eastAsia="仿宋" w:hAnsi="仿宋" w:cs="仿宋" w:hint="eastAsia"/>
            <w:lang w:eastAsia="zh-CN"/>
          </w:rPr>
          <w:t>(三)、制定完善的风险控制机制</w:t>
        </w:r>
        <w:r>
          <w:tab/>
        </w:r>
        <w:r>
          <w:fldChar w:fldCharType="begin"/>
        </w:r>
        <w:r>
          <w:instrText xml:space="preserve"> PAGEREF _Toc13553 \h </w:instrText>
        </w:r>
        <w:r>
          <w:fldChar w:fldCharType="separate"/>
        </w:r>
        <w:r>
          <w:t>37</w:t>
        </w:r>
        <w:r>
          <w:fldChar w:fldCharType="end"/>
        </w:r>
      </w:hyperlink>
    </w:p>
    <w:p>
      <w:pPr>
        <w:pStyle w:val="TOC2"/>
        <w:tabs>
          <w:tab w:val="right" w:leader="dot" w:pos="8306"/>
        </w:tabs>
      </w:pPr>
      <w:hyperlink w:anchor="_Toc9330" w:history="1">
        <w:r>
          <w:rPr>
            <w:rFonts w:ascii="仿宋" w:eastAsia="仿宋" w:hAnsi="仿宋" w:cs="仿宋" w:hint="eastAsia"/>
            <w:lang w:eastAsia="zh-CN"/>
          </w:rPr>
          <w:t>(四)、优化成本管理</w:t>
        </w:r>
        <w:r>
          <w:tab/>
        </w:r>
        <w:r>
          <w:fldChar w:fldCharType="begin"/>
        </w:r>
        <w:r>
          <w:instrText xml:space="preserve"> PAGEREF _Toc9330 \h </w:instrText>
        </w:r>
        <w:r>
          <w:fldChar w:fldCharType="separate"/>
        </w:r>
        <w:r>
          <w:t>38</w:t>
        </w:r>
        <w:r>
          <w:fldChar w:fldCharType="end"/>
        </w:r>
      </w:hyperlink>
    </w:p>
    <w:p>
      <w:pPr>
        <w:pStyle w:val="TOC1"/>
        <w:tabs>
          <w:tab w:val="right" w:leader="dot" w:pos="8306"/>
        </w:tabs>
      </w:pPr>
      <w:hyperlink w:anchor="_Toc23923" w:history="1">
        <w:r>
          <w:rPr>
            <w:rFonts w:ascii="仿宋" w:eastAsia="仿宋" w:hAnsi="仿宋" w:cs="仿宋" w:hint="eastAsia"/>
            <w:lang w:eastAsia="zh-CN"/>
          </w:rPr>
          <w:t>九、棕、藤、草制品项目风险管理</w:t>
        </w:r>
        <w:r>
          <w:tab/>
        </w:r>
        <w:r>
          <w:fldChar w:fldCharType="begin"/>
        </w:r>
        <w:r>
          <w:instrText xml:space="preserve"> PAGEREF _Toc23923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28" w:history="1">
        <w:r>
          <w:rPr>
            <w:rFonts w:ascii="仿宋" w:eastAsia="仿宋" w:hAnsi="仿宋" w:cs="仿宋" w:hint="eastAsia"/>
            <w:lang w:eastAsia="zh-CN"/>
          </w:rPr>
          <w:t>(一)、风险识别与评估</w:t>
        </w:r>
        <w:r>
          <w:tab/>
        </w:r>
        <w:r>
          <w:fldChar w:fldCharType="begin"/>
        </w:r>
        <w:r>
          <w:instrText xml:space="preserve"> PAGEREF _Toc28628 \h </w:instrText>
        </w:r>
        <w:r>
          <w:fldChar w:fldCharType="separate"/>
        </w:r>
        <w:r>
          <w:t>39</w:t>
        </w:r>
        <w:r>
          <w:fldChar w:fldCharType="end"/>
        </w:r>
      </w:hyperlink>
    </w:p>
    <w:p>
      <w:pPr>
        <w:pStyle w:val="TOC2"/>
        <w:tabs>
          <w:tab w:val="right" w:leader="dot" w:pos="8306"/>
        </w:tabs>
      </w:pPr>
      <w:hyperlink w:anchor="_Toc17589" w:history="1">
        <w:r>
          <w:rPr>
            <w:rFonts w:ascii="仿宋" w:eastAsia="仿宋" w:hAnsi="仿宋" w:cs="仿宋" w:hint="eastAsia"/>
            <w:lang w:eastAsia="zh-CN"/>
          </w:rPr>
          <w:t>(二)、风险应对策略</w:t>
        </w:r>
        <w:r>
          <w:tab/>
        </w:r>
        <w:r>
          <w:fldChar w:fldCharType="begin"/>
        </w:r>
        <w:r>
          <w:instrText xml:space="preserve"> PAGEREF _Toc17589 \h </w:instrText>
        </w:r>
        <w:r>
          <w:fldChar w:fldCharType="separate"/>
        </w:r>
        <w:r>
          <w:t>41</w:t>
        </w:r>
        <w:r>
          <w:fldChar w:fldCharType="end"/>
        </w:r>
      </w:hyperlink>
    </w:p>
    <w:p>
      <w:pPr>
        <w:pStyle w:val="TOC2"/>
        <w:tabs>
          <w:tab w:val="right" w:leader="dot" w:pos="8306"/>
        </w:tabs>
      </w:pPr>
      <w:hyperlink w:anchor="_Toc5488" w:history="1">
        <w:r>
          <w:rPr>
            <w:rFonts w:ascii="仿宋" w:eastAsia="仿宋" w:hAnsi="仿宋" w:cs="仿宋" w:hint="eastAsia"/>
            <w:lang w:eastAsia="zh-CN"/>
          </w:rPr>
          <w:t>(三)、风险监控与控制</w:t>
        </w:r>
        <w:r>
          <w:tab/>
        </w:r>
        <w:r>
          <w:fldChar w:fldCharType="begin"/>
        </w:r>
        <w:r>
          <w:instrText xml:space="preserve"> PAGEREF _Toc5488 \h </w:instrText>
        </w:r>
        <w:r>
          <w:fldChar w:fldCharType="separate"/>
        </w:r>
        <w:r>
          <w:t>42</w:t>
        </w:r>
        <w:r>
          <w:fldChar w:fldCharType="end"/>
        </w:r>
      </w:hyperlink>
    </w:p>
    <w:p>
      <w:pPr>
        <w:pStyle w:val="TOC1"/>
        <w:tabs>
          <w:tab w:val="right" w:leader="dot" w:pos="8306"/>
        </w:tabs>
      </w:pPr>
      <w:hyperlink w:anchor="_Toc6871" w:history="1">
        <w:r>
          <w:rPr>
            <w:rFonts w:ascii="仿宋" w:eastAsia="仿宋" w:hAnsi="仿宋" w:cs="仿宋" w:hint="eastAsia"/>
            <w:lang w:eastAsia="zh-CN"/>
          </w:rPr>
          <w:t>十、棕、藤、草制品项目技术管理</w:t>
        </w:r>
        <w:r>
          <w:tab/>
        </w:r>
        <w:r>
          <w:fldChar w:fldCharType="begin"/>
        </w:r>
        <w:r>
          <w:instrText xml:space="preserve"> PAGEREF _Toc6871 \h </w:instrText>
        </w:r>
        <w:r>
          <w:fldChar w:fldCharType="separate"/>
        </w:r>
        <w:r>
          <w:t>43</w:t>
        </w:r>
        <w:r>
          <w:fldChar w:fldCharType="end"/>
        </w:r>
      </w:hyperlink>
    </w:p>
    <w:p>
      <w:pPr>
        <w:pStyle w:val="TOC2"/>
        <w:tabs>
          <w:tab w:val="right" w:leader="dot" w:pos="8306"/>
        </w:tabs>
      </w:pPr>
      <w:hyperlink w:anchor="_Toc13005" w:history="1">
        <w:r>
          <w:rPr>
            <w:rFonts w:ascii="仿宋" w:eastAsia="仿宋" w:hAnsi="仿宋" w:cs="仿宋" w:hint="eastAsia"/>
            <w:lang w:eastAsia="zh-CN"/>
          </w:rPr>
          <w:t>(一)、技术方案选用方向</w:t>
        </w:r>
        <w:r>
          <w:tab/>
        </w:r>
        <w:r>
          <w:fldChar w:fldCharType="begin"/>
        </w:r>
        <w:r>
          <w:instrText xml:space="preserve"> PAGEREF _Toc13005 \h </w:instrText>
        </w:r>
        <w:r>
          <w:fldChar w:fldCharType="separate"/>
        </w:r>
        <w:r>
          <w:t>43</w:t>
        </w:r>
        <w:r>
          <w:fldChar w:fldCharType="end"/>
        </w:r>
      </w:hyperlink>
    </w:p>
    <w:p>
      <w:pPr>
        <w:pStyle w:val="TOC2"/>
        <w:tabs>
          <w:tab w:val="right" w:leader="dot" w:pos="8306"/>
        </w:tabs>
      </w:pPr>
      <w:hyperlink w:anchor="_Toc1434" w:history="1">
        <w:r>
          <w:rPr>
            <w:rFonts w:ascii="仿宋" w:eastAsia="仿宋" w:hAnsi="仿宋" w:cs="仿宋" w:hint="eastAsia"/>
            <w:lang w:eastAsia="zh-CN"/>
          </w:rPr>
          <w:t>(二)、工艺技术方案选用原则</w:t>
        </w:r>
        <w:r>
          <w:tab/>
        </w:r>
        <w:r>
          <w:fldChar w:fldCharType="begin"/>
        </w:r>
        <w:r>
          <w:instrText xml:space="preserve"> PAGEREF _Toc1434 \h </w:instrText>
        </w:r>
        <w:r>
          <w:fldChar w:fldCharType="separate"/>
        </w:r>
        <w:r>
          <w:t>45</w:t>
        </w:r>
        <w:r>
          <w:fldChar w:fldCharType="end"/>
        </w:r>
      </w:hyperlink>
    </w:p>
    <w:p>
      <w:pPr>
        <w:pStyle w:val="TOC2"/>
        <w:tabs>
          <w:tab w:val="right" w:leader="dot" w:pos="8306"/>
        </w:tabs>
      </w:pPr>
      <w:hyperlink w:anchor="_Toc17301" w:history="1">
        <w:r>
          <w:rPr>
            <w:rFonts w:ascii="仿宋" w:eastAsia="仿宋" w:hAnsi="仿宋" w:cs="仿宋" w:hint="eastAsia"/>
            <w:lang w:eastAsia="zh-CN"/>
          </w:rPr>
          <w:t>(三)、工艺技术方案要求</w:t>
        </w:r>
        <w:r>
          <w:tab/>
        </w:r>
        <w:r>
          <w:fldChar w:fldCharType="begin"/>
        </w:r>
        <w:r>
          <w:instrText xml:space="preserve"> PAGEREF _Toc17301 \h </w:instrText>
        </w:r>
        <w:r>
          <w:fldChar w:fldCharType="separate"/>
        </w:r>
        <w:r>
          <w:t>47</w:t>
        </w:r>
        <w:r>
          <w:fldChar w:fldCharType="end"/>
        </w:r>
      </w:hyperlink>
    </w:p>
    <w:p>
      <w:pPr>
        <w:pStyle w:val="TOC1"/>
        <w:tabs>
          <w:tab w:val="right" w:leader="dot" w:pos="8306"/>
        </w:tabs>
      </w:pPr>
      <w:hyperlink w:anchor="_Toc4907" w:history="1">
        <w:r>
          <w:rPr>
            <w:rFonts w:ascii="仿宋" w:eastAsia="仿宋" w:hAnsi="仿宋" w:cs="仿宋" w:hint="eastAsia"/>
            <w:lang w:eastAsia="zh-CN"/>
          </w:rPr>
          <w:t>十一、棕、藤、草制品项目投资规划</w:t>
        </w:r>
        <w:r>
          <w:tab/>
        </w:r>
        <w:r>
          <w:fldChar w:fldCharType="begin"/>
        </w:r>
        <w:r>
          <w:instrText xml:space="preserve"> PAGEREF _Toc4907 \h </w:instrText>
        </w:r>
        <w:r>
          <w:fldChar w:fldCharType="separate"/>
        </w:r>
        <w:r>
          <w:t>50</w:t>
        </w:r>
        <w:r>
          <w:fldChar w:fldCharType="end"/>
        </w:r>
      </w:hyperlink>
    </w:p>
    <w:p>
      <w:pPr>
        <w:pStyle w:val="TOC2"/>
        <w:tabs>
          <w:tab w:val="right" w:leader="dot" w:pos="8306"/>
        </w:tabs>
      </w:pPr>
      <w:hyperlink w:anchor="_Toc16841" w:history="1">
        <w:r>
          <w:rPr>
            <w:rFonts w:ascii="仿宋" w:eastAsia="仿宋" w:hAnsi="仿宋" w:cs="仿宋" w:hint="eastAsia"/>
            <w:lang w:eastAsia="zh-CN"/>
          </w:rPr>
          <w:t>(一)、棕、藤、草制品项目总投资估算</w:t>
        </w:r>
        <w:r>
          <w:tab/>
        </w:r>
        <w:r>
          <w:fldChar w:fldCharType="begin"/>
        </w:r>
        <w:r>
          <w:instrText xml:space="preserve"> PAGEREF _Toc16841 \h </w:instrText>
        </w:r>
        <w:r>
          <w:fldChar w:fldCharType="separate"/>
        </w:r>
        <w:r>
          <w:t>50</w:t>
        </w:r>
        <w:r>
          <w:fldChar w:fldCharType="end"/>
        </w:r>
      </w:hyperlink>
    </w:p>
    <w:p>
      <w:pPr>
        <w:pStyle w:val="TOC2"/>
        <w:tabs>
          <w:tab w:val="right" w:leader="dot" w:pos="8306"/>
        </w:tabs>
      </w:pPr>
      <w:hyperlink w:anchor="_Toc28672" w:history="1">
        <w:r>
          <w:rPr>
            <w:rFonts w:ascii="仿宋" w:eastAsia="仿宋" w:hAnsi="仿宋" w:cs="仿宋" w:hint="eastAsia"/>
            <w:lang w:eastAsia="zh-CN"/>
          </w:rPr>
          <w:t>(二)、资金筹措</w:t>
        </w:r>
        <w:r>
          <w:tab/>
        </w:r>
        <w:r>
          <w:fldChar w:fldCharType="begin"/>
        </w:r>
        <w:r>
          <w:instrText xml:space="preserve"> PAGEREF _Toc28672 \h </w:instrText>
        </w:r>
        <w:r>
          <w:fldChar w:fldCharType="separate"/>
        </w:r>
        <w:r>
          <w:t>51</w:t>
        </w:r>
        <w:r>
          <w:fldChar w:fldCharType="end"/>
        </w:r>
      </w:hyperlink>
    </w:p>
    <w:p>
      <w:pPr>
        <w:pStyle w:val="TOC1"/>
        <w:tabs>
          <w:tab w:val="right" w:leader="dot" w:pos="8306"/>
        </w:tabs>
      </w:pPr>
      <w:hyperlink w:anchor="_Toc16528" w:history="1">
        <w:r>
          <w:rPr>
            <w:rFonts w:ascii="仿宋" w:eastAsia="仿宋" w:hAnsi="仿宋" w:cs="仿宋" w:hint="eastAsia"/>
            <w:lang w:eastAsia="zh-CN"/>
          </w:rPr>
          <w:t>十二、棕、藤、草制品项目社会影响</w:t>
        </w:r>
        <w:r>
          <w:tab/>
        </w:r>
        <w:r>
          <w:fldChar w:fldCharType="begin"/>
        </w:r>
        <w:r>
          <w:instrText xml:space="preserve"> PAGEREF _Toc16528 \h </w:instrText>
        </w:r>
        <w:r>
          <w:fldChar w:fldCharType="separate"/>
        </w:r>
        <w:r>
          <w:t>52</w:t>
        </w:r>
        <w:r>
          <w:fldChar w:fldCharType="end"/>
        </w:r>
      </w:hyperlink>
    </w:p>
    <w:p>
      <w:pPr>
        <w:pStyle w:val="TOC2"/>
        <w:tabs>
          <w:tab w:val="right" w:leader="dot" w:pos="8306"/>
        </w:tabs>
      </w:pPr>
      <w:hyperlink w:anchor="_Toc24817" w:history="1">
        <w:r>
          <w:rPr>
            <w:rFonts w:ascii="仿宋" w:eastAsia="仿宋" w:hAnsi="仿宋" w:cs="仿宋" w:hint="eastAsia"/>
            <w:lang w:eastAsia="zh-CN"/>
          </w:rPr>
          <w:t>(一)、社会责任与义务</w:t>
        </w:r>
        <w:r>
          <w:tab/>
        </w:r>
        <w:r>
          <w:fldChar w:fldCharType="begin"/>
        </w:r>
        <w:r>
          <w:instrText xml:space="preserve"> PAGEREF _Toc24817 \h </w:instrText>
        </w:r>
        <w:r>
          <w:fldChar w:fldCharType="separate"/>
        </w:r>
        <w:r>
          <w:t>52</w:t>
        </w:r>
        <w:r>
          <w:fldChar w:fldCharType="end"/>
        </w:r>
      </w:hyperlink>
    </w:p>
    <w:p>
      <w:pPr>
        <w:pStyle w:val="TOC2"/>
        <w:tabs>
          <w:tab w:val="right" w:leader="dot" w:pos="8306"/>
        </w:tabs>
      </w:pPr>
      <w:hyperlink w:anchor="_Toc7822" w:history="1">
        <w:r>
          <w:rPr>
            <w:rFonts w:ascii="仿宋" w:eastAsia="仿宋" w:hAnsi="仿宋" w:cs="仿宋" w:hint="eastAsia"/>
            <w:lang w:eastAsia="zh-CN"/>
          </w:rPr>
          <w:t>(二)、社会参与与沟通</w:t>
        </w:r>
        <w:r>
          <w:tab/>
        </w:r>
        <w:r>
          <w:fldChar w:fldCharType="begin"/>
        </w:r>
        <w:r>
          <w:instrText xml:space="preserve"> PAGEREF _Toc7822 \h </w:instrText>
        </w:r>
        <w:r>
          <w:fldChar w:fldCharType="separate"/>
        </w:r>
        <w:r>
          <w:t>52</w:t>
        </w:r>
        <w:r>
          <w:fldChar w:fldCharType="end"/>
        </w:r>
      </w:hyperlink>
    </w:p>
    <w:p>
      <w:pPr>
        <w:pStyle w:val="TOC1"/>
        <w:tabs>
          <w:tab w:val="right" w:leader="dot" w:pos="8306"/>
        </w:tabs>
      </w:pPr>
      <w:hyperlink w:anchor="_Toc19116" w:history="1">
        <w:r>
          <w:rPr>
            <w:rFonts w:ascii="仿宋" w:eastAsia="仿宋" w:hAnsi="仿宋" w:cs="仿宋" w:hint="eastAsia"/>
            <w:lang w:eastAsia="zh-CN"/>
          </w:rPr>
          <w:t>十三、质量管理体系</w:t>
        </w:r>
        <w:r>
          <w:tab/>
        </w:r>
        <w:r>
          <w:fldChar w:fldCharType="begin"/>
        </w:r>
        <w:r>
          <w:instrText xml:space="preserve"> PAGEREF _Toc19116 \h </w:instrText>
        </w:r>
        <w:r>
          <w:fldChar w:fldCharType="separate"/>
        </w:r>
        <w:r>
          <w:t>53</w:t>
        </w:r>
        <w:r>
          <w:fldChar w:fldCharType="end"/>
        </w:r>
      </w:hyperlink>
    </w:p>
    <w:p>
      <w:pPr>
        <w:pStyle w:val="TOC2"/>
        <w:tabs>
          <w:tab w:val="right" w:leader="dot" w:pos="8306"/>
        </w:tabs>
      </w:pPr>
      <w:hyperlink w:anchor="_Toc5091" w:history="1">
        <w:r>
          <w:rPr>
            <w:rFonts w:ascii="仿宋" w:eastAsia="仿宋" w:hAnsi="仿宋" w:cs="仿宋" w:hint="eastAsia"/>
            <w:lang w:eastAsia="zh-CN"/>
          </w:rPr>
          <w:t>(一)、质量目标与方针</w:t>
        </w:r>
        <w:r>
          <w:tab/>
        </w:r>
        <w:r>
          <w:fldChar w:fldCharType="begin"/>
        </w:r>
        <w:r>
          <w:instrText xml:space="preserve"> PAGEREF _Toc5091 \h </w:instrText>
        </w:r>
        <w:r>
          <w:fldChar w:fldCharType="separate"/>
        </w:r>
        <w:r>
          <w:t>53</w:t>
        </w:r>
        <w:r>
          <w:fldChar w:fldCharType="end"/>
        </w:r>
      </w:hyperlink>
    </w:p>
    <w:p>
      <w:pPr>
        <w:pStyle w:val="TOC2"/>
        <w:tabs>
          <w:tab w:val="right" w:leader="dot" w:pos="8306"/>
        </w:tabs>
      </w:pPr>
      <w:hyperlink w:anchor="_Toc6709" w:history="1">
        <w:r>
          <w:rPr>
            <w:rFonts w:ascii="仿宋" w:eastAsia="仿宋" w:hAnsi="仿宋" w:cs="仿宋" w:hint="eastAsia"/>
            <w:lang w:eastAsia="zh-CN"/>
          </w:rPr>
          <w:t>(二)、质量管理责任</w:t>
        </w:r>
        <w:r>
          <w:tab/>
        </w:r>
        <w:r>
          <w:fldChar w:fldCharType="begin"/>
        </w:r>
        <w:r>
          <w:instrText xml:space="preserve"> PAGEREF _Toc6709 \h </w:instrText>
        </w:r>
        <w:r>
          <w:fldChar w:fldCharType="separate"/>
        </w:r>
        <w:r>
          <w:t>54</w:t>
        </w:r>
        <w:r>
          <w:fldChar w:fldCharType="end"/>
        </w:r>
      </w:hyperlink>
    </w:p>
    <w:p>
      <w:pPr>
        <w:pStyle w:val="TOC2"/>
        <w:tabs>
          <w:tab w:val="right" w:leader="dot" w:pos="8306"/>
        </w:tabs>
      </w:pPr>
      <w:hyperlink w:anchor="_Toc16715" w:history="1">
        <w:r>
          <w:rPr>
            <w:rFonts w:ascii="仿宋" w:eastAsia="仿宋" w:hAnsi="仿宋" w:cs="仿宋" w:hint="eastAsia"/>
            <w:lang w:eastAsia="zh-CN"/>
          </w:rPr>
          <w:t>(三)、质量管理体系文件</w:t>
        </w:r>
        <w:r>
          <w:tab/>
        </w:r>
        <w:r>
          <w:fldChar w:fldCharType="begin"/>
        </w:r>
        <w:r>
          <w:instrText xml:space="preserve"> PAGEREF _Toc16715 \h </w:instrText>
        </w:r>
        <w:r>
          <w:fldChar w:fldCharType="separate"/>
        </w:r>
        <w:r>
          <w:t>56</w:t>
        </w:r>
        <w:r>
          <w:fldChar w:fldCharType="end"/>
        </w:r>
      </w:hyperlink>
    </w:p>
    <w:p>
      <w:pPr>
        <w:pStyle w:val="TOC2"/>
        <w:tabs>
          <w:tab w:val="right" w:leader="dot" w:pos="8306"/>
        </w:tabs>
      </w:pPr>
      <w:hyperlink w:anchor="_Toc15899" w:history="1">
        <w:r>
          <w:rPr>
            <w:rFonts w:ascii="仿宋" w:eastAsia="仿宋" w:hAnsi="仿宋" w:cs="仿宋" w:hint="eastAsia"/>
            <w:lang w:eastAsia="zh-CN"/>
          </w:rPr>
          <w:t>(四)、质量培训与教育</w:t>
        </w:r>
        <w:r>
          <w:tab/>
        </w:r>
        <w:r>
          <w:fldChar w:fldCharType="begin"/>
        </w:r>
        <w:r>
          <w:instrText xml:space="preserve"> PAGEREF _Toc15899 \h </w:instrText>
        </w:r>
        <w:r>
          <w:fldChar w:fldCharType="separate"/>
        </w:r>
        <w:r>
          <w:t>58</w:t>
        </w:r>
        <w:r>
          <w:fldChar w:fldCharType="end"/>
        </w:r>
      </w:hyperlink>
    </w:p>
    <w:p>
      <w:pPr>
        <w:pStyle w:val="TOC2"/>
        <w:tabs>
          <w:tab w:val="right" w:leader="dot" w:pos="8306"/>
        </w:tabs>
      </w:pPr>
      <w:hyperlink w:anchor="_Toc20711" w:history="1">
        <w:r>
          <w:rPr>
            <w:rFonts w:ascii="仿宋" w:eastAsia="仿宋" w:hAnsi="仿宋" w:cs="仿宋" w:hint="eastAsia"/>
            <w:lang w:eastAsia="zh-CN"/>
          </w:rPr>
          <w:t>(五)、质量审核与评价</w:t>
        </w:r>
        <w:r>
          <w:tab/>
        </w:r>
        <w:r>
          <w:fldChar w:fldCharType="begin"/>
        </w:r>
        <w:r>
          <w:instrText xml:space="preserve"> PAGEREF _Toc20711 \h </w:instrText>
        </w:r>
        <w:r>
          <w:fldChar w:fldCharType="separate"/>
        </w:r>
        <w:r>
          <w:t>59</w:t>
        </w:r>
        <w:r>
          <w:fldChar w:fldCharType="end"/>
        </w:r>
      </w:hyperlink>
    </w:p>
    <w:p>
      <w:pPr>
        <w:pStyle w:val="TOC2"/>
        <w:tabs>
          <w:tab w:val="right" w:leader="dot" w:pos="8306"/>
        </w:tabs>
      </w:pPr>
      <w:hyperlink w:anchor="_Toc7803" w:history="1">
        <w:r>
          <w:rPr>
            <w:rFonts w:ascii="仿宋" w:eastAsia="仿宋" w:hAnsi="仿宋" w:cs="仿宋" w:hint="eastAsia"/>
            <w:lang w:eastAsia="zh-CN"/>
          </w:rPr>
          <w:t>(六)、不符合与纠正措施</w:t>
        </w:r>
        <w:r>
          <w:tab/>
        </w:r>
        <w:r>
          <w:fldChar w:fldCharType="begin"/>
        </w:r>
        <w:r>
          <w:instrText xml:space="preserve"> PAGEREF _Toc7803 \h </w:instrText>
        </w:r>
        <w:r>
          <w:fldChar w:fldCharType="separate"/>
        </w:r>
        <w:r>
          <w:t>60</w:t>
        </w:r>
        <w:r>
          <w:fldChar w:fldCharType="end"/>
        </w:r>
      </w:hyperlink>
    </w:p>
    <w:p>
      <w:pPr>
        <w:pStyle w:val="TOC1"/>
        <w:tabs>
          <w:tab w:val="right" w:leader="dot" w:pos="8306"/>
        </w:tabs>
      </w:pPr>
      <w:hyperlink w:anchor="_Toc32451" w:history="1">
        <w:r>
          <w:rPr>
            <w:rFonts w:ascii="仿宋" w:eastAsia="仿宋" w:hAnsi="仿宋" w:cs="仿宋" w:hint="eastAsia"/>
            <w:lang w:eastAsia="zh-CN"/>
          </w:rPr>
          <w:t>十四、棕、藤、草制品项目变更管理</w:t>
        </w:r>
        <w:r>
          <w:tab/>
        </w:r>
        <w:r>
          <w:fldChar w:fldCharType="begin"/>
        </w:r>
        <w:r>
          <w:instrText xml:space="preserve"> PAGEREF _Toc32451 \h </w:instrText>
        </w:r>
        <w:r>
          <w:fldChar w:fldCharType="separate"/>
        </w:r>
        <w:r>
          <w:t>61</w:t>
        </w:r>
        <w:r>
          <w:fldChar w:fldCharType="end"/>
        </w:r>
      </w:hyperlink>
    </w:p>
    <w:p>
      <w:pPr>
        <w:pStyle w:val="TOC2"/>
        <w:tabs>
          <w:tab w:val="right" w:leader="dot" w:pos="8306"/>
        </w:tabs>
      </w:pPr>
      <w:hyperlink w:anchor="_Toc12821" w:history="1">
        <w:r>
          <w:rPr>
            <w:rFonts w:ascii="仿宋" w:eastAsia="仿宋" w:hAnsi="仿宋" w:cs="仿宋" w:hint="eastAsia"/>
            <w:lang w:eastAsia="zh-CN"/>
          </w:rPr>
          <w:t>(一)、变更申请与评估</w:t>
        </w:r>
        <w:r>
          <w:tab/>
        </w:r>
        <w:r>
          <w:fldChar w:fldCharType="begin"/>
        </w:r>
        <w:r>
          <w:instrText xml:space="preserve"> PAGEREF _Toc12821 \h </w:instrText>
        </w:r>
        <w:r>
          <w:fldChar w:fldCharType="separate"/>
        </w:r>
        <w:r>
          <w:t>61</w:t>
        </w:r>
        <w:r>
          <w:fldChar w:fldCharType="end"/>
        </w:r>
      </w:hyperlink>
    </w:p>
    <w:p>
      <w:pPr>
        <w:pStyle w:val="TOC2"/>
        <w:tabs>
          <w:tab w:val="right" w:leader="dot" w:pos="8306"/>
        </w:tabs>
      </w:pPr>
      <w:hyperlink w:anchor="_Toc19985" w:history="1">
        <w:r>
          <w:rPr>
            <w:rFonts w:ascii="仿宋" w:eastAsia="仿宋" w:hAnsi="仿宋" w:cs="仿宋" w:hint="eastAsia"/>
            <w:lang w:eastAsia="zh-CN"/>
          </w:rPr>
          <w:t>(二)、变更实施与控制</w:t>
        </w:r>
        <w:r>
          <w:tab/>
        </w:r>
        <w:r>
          <w:fldChar w:fldCharType="begin"/>
        </w:r>
        <w:r>
          <w:instrText xml:space="preserve"> PAGEREF _Toc19985 \h </w:instrText>
        </w:r>
        <w:r>
          <w:fldChar w:fldCharType="separate"/>
        </w:r>
        <w:r>
          <w:t>62</w:t>
        </w:r>
        <w:r>
          <w:fldChar w:fldCharType="end"/>
        </w:r>
      </w:hyperlink>
    </w:p>
    <w:p>
      <w:pPr>
        <w:pStyle w:val="TOC1"/>
        <w:tabs>
          <w:tab w:val="right" w:leader="dot" w:pos="8306"/>
        </w:tabs>
      </w:pPr>
      <w:hyperlink w:anchor="_Toc246" w:history="1">
        <w:r>
          <w:rPr>
            <w:rFonts w:ascii="仿宋" w:eastAsia="仿宋" w:hAnsi="仿宋" w:cs="仿宋" w:hint="eastAsia"/>
            <w:lang w:eastAsia="zh-CN"/>
          </w:rPr>
          <w:t>十五、风险识别与分类</w:t>
        </w:r>
        <w:r>
          <w:tab/>
        </w:r>
        <w:r>
          <w:fldChar w:fldCharType="begin"/>
        </w:r>
        <w:r>
          <w:instrText xml:space="preserve"> PAGEREF _Toc246 \h </w:instrText>
        </w:r>
        <w:r>
          <w:fldChar w:fldCharType="separate"/>
        </w:r>
        <w:r>
          <w:t>63</w:t>
        </w:r>
        <w:r>
          <w:fldChar w:fldCharType="end"/>
        </w:r>
      </w:hyperlink>
    </w:p>
    <w:p>
      <w:pPr>
        <w:pStyle w:val="TOC2"/>
        <w:tabs>
          <w:tab w:val="right" w:leader="dot" w:pos="8306"/>
        </w:tabs>
      </w:pPr>
      <w:hyperlink w:anchor="_Toc6573" w:history="1">
        <w:r>
          <w:rPr>
            <w:rFonts w:ascii="仿宋" w:eastAsia="仿宋" w:hAnsi="仿宋" w:cs="仿宋" w:hint="eastAsia"/>
            <w:lang w:eastAsia="zh-CN"/>
          </w:rPr>
          <w:t>(一)、风险识别</w:t>
        </w:r>
        <w:r>
          <w:tab/>
        </w:r>
        <w:r>
          <w:fldChar w:fldCharType="begin"/>
        </w:r>
        <w:r>
          <w:instrText xml:space="preserve"> PAGEREF _Toc6573 \h </w:instrText>
        </w:r>
        <w:r>
          <w:fldChar w:fldCharType="separate"/>
        </w:r>
        <w:r>
          <w:t>63</w:t>
        </w:r>
        <w:r>
          <w:fldChar w:fldCharType="end"/>
        </w:r>
      </w:hyperlink>
    </w:p>
    <w:p>
      <w:pPr>
        <w:pStyle w:val="TOC2"/>
        <w:tabs>
          <w:tab w:val="right" w:leader="dot" w:pos="8306"/>
        </w:tabs>
      </w:pPr>
      <w:hyperlink w:anchor="_Toc10629" w:history="1">
        <w:r>
          <w:rPr>
            <w:rFonts w:ascii="仿宋" w:eastAsia="仿宋" w:hAnsi="仿宋" w:cs="仿宋" w:hint="eastAsia"/>
            <w:lang w:eastAsia="zh-CN"/>
          </w:rPr>
          <w:t>(二)、风险分类</w:t>
        </w:r>
        <w:r>
          <w:tab/>
        </w:r>
        <w:r>
          <w:fldChar w:fldCharType="begin"/>
        </w:r>
        <w:r>
          <w:instrText xml:space="preserve"> PAGEREF _Toc10629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36"/>
      <w:r>
        <w:rPr>
          <w:rFonts w:ascii="仿宋" w:eastAsia="仿宋" w:hAnsi="仿宋" w:cs="仿宋" w:hint="eastAsia"/>
          <w:sz w:val="28"/>
          <w:lang w:eastAsia="zh-CN"/>
        </w:rPr>
        <w:t>一、棕、藤、草制品项目概论</w:t>
      </w:r>
      <w:bookmarkEnd w:id="2"/>
    </w:p>
    <w:p>
      <w:pPr>
        <w:pStyle w:val="Heading2"/>
        <w:rPr>
          <w:rFonts w:ascii="仿宋" w:eastAsia="仿宋" w:hAnsi="仿宋" w:cs="仿宋" w:hint="eastAsia"/>
          <w:lang w:eastAsia="zh-CN"/>
        </w:rPr>
      </w:pPr>
      <w:bookmarkStart w:id="3" w:name="_Toc31971"/>
      <w:r>
        <w:rPr>
          <w:rFonts w:ascii="仿宋" w:eastAsia="仿宋" w:hAnsi="仿宋" w:cs="仿宋" w:hint="eastAsia"/>
          <w:lang w:eastAsia="zh-CN"/>
        </w:rPr>
        <w:t>(一)、棕、藤、草制品项目概况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起源追溯至对市场的深入洞察。市场的不断演变与变革为棕、藤、草制品项目提供了难得的机遇。当前市场存在的需求缺口和变革的大环境共同构成了棕、藤、草制品项目的背景。这个棕、藤、草制品项目旨在充分利用市场机遇，填补行业中尚未满足的需求，为客户提供全新的解决方案。市场的变革和需求的增长使得这个棕、藤、草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棕、藤、草制品项目名称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正式命名为棕、藤、草制品。这个名称不仅仅是一个标识，更代表了棕、藤、草制品项目的核心理念和愿景。它蕴含着棕、藤、草制品项目所要解决问题的关键字，具有强烈的表达和辨识度，为棕、藤、草制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棕、藤、草制品项目目标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核心目标是提供一种全新、高效的解决方案，满足客户日益增长的需求。棕、藤、草制品项目追求的不仅仅是满足市场需求，更是在市场中获得卓越的竞争优势。通过不断提升产品或服务的质量和创新水平，棕、藤、草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棕、藤、草制品项目范围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全面涵盖了产品研发、制造、市场推广和售后服务，确保从产品设计到最终用户体验的全方位关注。这一全面的棕、藤、草制品项目范围是为了确保棕、藤、草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棕、藤、草制品项目时间表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棕、藤、草制品项目计划在未来18个月内完成，包括研发、测试、市场试点和正式推出等不同阶段。这个时间表的合理设计是为了确保棕、藤、草制品项目各个阶段的顺利推进，以便按时交付高质量的成果。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棕、藤、草制品项目预算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总预算估算为XX百万美元，主要分配在研发、市场推广、人员培训和运营等方面。这一充足的预算为棕、藤、草制品项目提供了充足的资源，确保棕、藤、草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棕、藤、草制品项目风险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可能面临的风险包括市场接受度低、技术难题、竞争激烈等。棕、藤、草制品项目团队已经制定了相应的风险应对计划，通过前瞻性的风险管理，确保棕、藤、草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棕、藤、草制品项目团队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棕、藤、草制品项目汇聚了一支经验丰富、多领域专业素养的核心团队，确保棕、藤、草制品项目在各个方面都能拥有高水平的执行力。团队的协同作战是棕、藤、草制品项目成功的关键因素之一。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棕、藤、草制品项目背景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棕、藤、草制品项目的背景根植于市场对更高效、创新产品的渴望，同时也受到科技发展对行业格局的深刻改变的影响。这为棕、藤、草制品项目提供了广阔的发展空间和市场需求。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棕、藤、草制品项目现状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截至目前，棕、藤、草制品项目已完成市场调研和技术验证，取得了初步的成功。这为棕、藤、草制品项目在未来的发展奠定了坚实的基础，为更远大的目标打下了坚实的基石。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00"/>
      <w:r>
        <w:rPr>
          <w:rFonts w:ascii="仿宋" w:eastAsia="仿宋" w:hAnsi="仿宋" w:cs="仿宋" w:hint="eastAsia"/>
          <w:sz w:val="28"/>
          <w:lang w:eastAsia="zh-CN"/>
        </w:rPr>
        <w:t>(二)、棕、藤、草制品项目目标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keyword》棕、藤、草制品项目首要业务目标是在市场中占据有利地位，实现产品/服务的成功推广和销售。通过不断提升产品质量、创新性，棕、藤、草制品项目追求成为行业中的领导者，赢得更多客户的青睐。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在科技迅速发展的时代，棕、藤、草制品项目着眼于技术创新。通过持续的研发和技术升级，棕、藤、草制品项目旨在推出更具创新性的产品或服务，以满足市场对新鲜、先进解决方案的需求。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为了建立可持续的客户关系，棕、藤、草制品项目设定了客户满意度目标。通过提供卓越的产品质量和优质的客户服务，棕、藤、草制品项目追求赢得客户的信任和忠诚度，确保他们的满意度达到行业领先水平。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棕、藤、草制品项目注重社会责任和可持续发展。通过实施环保、社会责任棕、藤、草制品项目，棕、藤、草制品项目致力于在经济发展的同时保护环境，促进社会公平，实现可持续经营。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棕、藤、草制品项目的团队是实现目标的核心驱动力。因此，棕、藤、草制品项目设定了团队发展目标，包括提升团队成员的专业技能、培养领导力，以及搭建协同高效的团队工作氛围。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367"/>
      <w:r>
        <w:rPr>
          <w:rFonts w:ascii="仿宋" w:eastAsia="仿宋" w:hAnsi="仿宋" w:cs="仿宋" w:hint="eastAsia"/>
          <w:sz w:val="28"/>
          <w:lang w:eastAsia="zh-CN"/>
        </w:rPr>
        <w:t>(三)、棕、藤、草制品项目提出的理由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棕、藤、草制品项目提出的理由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提出源于对市场机遇的深刻洞察。当前市场中存在的需求缺口和行业发展趋势表明，有巨大的商业机会等待被开发。通过准确捕捉市场机遇，棕、藤、草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理念基于对技术创新的信仰。通过持续的研发和技术投入，棕、藤、草制品项目有望推出更具创新性的产品或服务。在科技飞速发展的当下，棕、藤、草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提出是为了增强企业的行业竞争力。通过提升产品或服务的质量和独特性，棕、藤、草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响应了消费者需求的变化。随着社会和科技的不断发展，消费者对产品和服务的需求也在发生变化。通过深入了解并及时回应消费者的新需求，棕、藤、草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提出是企业战略发展规划的一部分。在面对日益激烈的市场竞争和不断变化的商业环境中，棕、藤、草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提出不仅仅是基于商业考量，还注重社会责任。通过推出环保、社会责任等方面的棕、藤、草制品项目，棕、藤、草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棕、藤、草制品项目的提出反映了对利益相关者期望的关注。包括客户、员工、投资者等利益相关者在企业发展中都有着各自的期望，棕、藤、草制品项目力求在满足这些期望的同时，取得更大的共赢。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305"/>
      <w:r>
        <w:rPr>
          <w:rFonts w:ascii="仿宋" w:eastAsia="仿宋" w:hAnsi="仿宋" w:cs="仿宋" w:hint="eastAsia"/>
          <w:sz w:val="28"/>
          <w:lang w:eastAsia="zh-CN"/>
        </w:rPr>
        <w:t>(四)、棕、藤、草制品项目意义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在实施棕、藤、草制品项目的过程中，我们不仅仅是在追逐商业成功，更是为企业和社会的多个层面创造了深远的意义。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首要意义在于提升企业的市场竞争力。通过持续的创新和对产品质量的高标准要求，棕、藤、草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棕、藤、草制品项目的推进将促使行业技术水平的提升。通过引入先进技术和创新性解决方案，棕、藤、草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棕、藤、草制品项目不仅创造了大量就业机会，提高了就业水平，还注重社会责任和环保。通过参与社会公益事业和推动环保棕、藤、草制品项目，棕、藤、草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综合而言，棕、藤、草制品项目意义重大，不仅推动了企业的发展，也为行业和社会的进步贡献了积极力量。这是一个全面而深刻的影响，将在未来产生可持续的正面效应。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565"/>
      <w:r>
        <w:rPr>
          <w:rFonts w:ascii="仿宋" w:eastAsia="仿宋" w:hAnsi="仿宋" w:cs="仿宋" w:hint="eastAsia"/>
          <w:sz w:val="28"/>
          <w:lang w:eastAsia="zh-CN"/>
        </w:rPr>
        <w:t>(五)、棕、藤、草制品项目背景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在当今迅猛发展的商业环境中，棕、藤、草制品项目的动因根植于对多方面因素的审慎考量。这个棕、藤、草制品项目的提出并非孤立的决策，而是对企业所处背景深入思考的产物。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棕、藤、草制品项目背后的首要原因。科技的迅速发展和全球市场的快速变化使得企业必须灵活应对。棕、藤、草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竞争的激烈程度也是棕、藤、草制品项目背景中不可忽视的一环。企业需要在激烈竞争中脱颖而出，为此，棕、藤、草制品项目致力于打破常规，提供独特的价值主张，以吸引客户并确保市场份额的增长。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技术的迅速发展为企业带来了机遇与挑战。作为棕、藤、草制品项目启动的背景之一，对新兴技术的应用将有助于提升企业的技术水平，使其在不断演进的商业环境中保持竞争优势。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此外，社会对企业责任的期望也在逐渐升高。棕、藤、草制品项目充分融入了社会责任的理念，通过可持续经营和社会公益棕、藤、草制品项目，企图为社会贡献一份力量，在商业成功的同时关注社会价值。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087"/>
      <w:r>
        <w:rPr>
          <w:rFonts w:ascii="仿宋" w:eastAsia="仿宋" w:hAnsi="仿宋" w:cs="仿宋" w:hint="eastAsia"/>
          <w:sz w:val="28"/>
          <w:lang w:eastAsia="zh-CN"/>
        </w:rPr>
        <w:t>二、棕、藤、草制品项目绩效评估</w:t>
      </w:r>
      <w:bookmarkEnd w:id="8"/>
    </w:p>
    <w:p>
      <w:pPr>
        <w:pStyle w:val="Heading2"/>
        <w:rPr>
          <w:rFonts w:ascii="仿宋" w:eastAsia="仿宋" w:hAnsi="仿宋" w:cs="仿宋" w:hint="eastAsia"/>
          <w:lang w:eastAsia="zh-CN"/>
        </w:rPr>
      </w:pPr>
      <w:bookmarkStart w:id="9" w:name="_Toc2334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棕、藤、草制品项目中，我们设计了一套全面的绩效评估指标，以确保棕、藤、草制品项目的可控和成功交付。这些指标跨足棕、藤、草制品项目目标、成本、进度和质量等多个维度，为我们提供了全面洞察棕、藤、草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目标达成率是我们关注的首要指标。我们设定了明确的目标，并通过定期监测和评估，迅速发现并应对潜在的目标偏差。这为棕、藤、草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成本绩效是另一个核心关注点。通过实际成本与预算成本的对比分析，我们深入了解成本差异的原因，及时调整资源分配，保持棕、藤、草制品项目在经济效益方面的合理水平。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进度作为关键的绩效指标之一，得到了精心的关注。我们制定了详细的棕、藤、草制品项目进度计划，并设立了进度符合度指标，确保实际进度与计划进度保持一致。这使我们能够快速发现和解决潜在的进度问题，保持棕、藤、草制品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棕、藤、草制品项目绩效的不可或缺的一环。我们引入了一系列的质量标准和客户满意度指标，以确保棕、藤、草制品项目交付的成果在质量上达到或超越预期水平。通过持续监测这些指标，我们努力提升棕、藤、草制品项目整体质量水平，为棕、藤、草制品项目的成功交付提供有力保障。通过这些科学且全面的绩效评估，我们能够更好地引导棕、藤、草制品项目的持续改进，确保棕、藤、草制品项目目标的顺利达成。</w:t>
      </w:r>
    </w:p>
    <w:p>
      <w:pPr>
        <w:pStyle w:val="Heading2"/>
        <w:ind w:firstLine="560" w:firstLineChars="200"/>
        <w:rPr>
          <w:rFonts w:ascii="仿宋" w:eastAsia="仿宋" w:hAnsi="仿宋" w:cs="仿宋" w:hint="eastAsia"/>
          <w:sz w:val="28"/>
          <w:lang w:eastAsia="zh-CN"/>
        </w:rPr>
      </w:pPr>
      <w:bookmarkStart w:id="10" w:name="_Toc2644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绩效评估是棕、藤、草制品项目中的关键环节，为确保棕、藤、草制品项目达到预期目标，我们采用了多层次、多维度的绩效评估方法。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棕、藤、草制品项目的战略目标对齐，确保每个决策和行动都与棕、藤、草制品项目整体目标保持一致。团队会定期召开战略对齐会议，审视当前工作与棕、藤、草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棕、藤、草制品项目进度、质量、成本和风险等方面。这些指标通过数据收集和分析，为棕、藤、草制品项目管理团队提供了客观的评估依据。例如，我们通过棕、藤、草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棕、藤、草制品项目内部，还考虑了棕、藤、草制品项目对外部环境的影响。我们定期进行干系人满意度调查，以了解各利益相关方对棕、藤、草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这种多层次、多角度的绩效评估方法，使得我们能够全面了解棕、藤、草制品项目的运行状态，及时做出调整，确保棕、藤、草制品项目在不断变化的环境中保持稳健前行。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1692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为了确保棕、藤、草制品项目的有效管理和不断优化，我们采用了精心设计的绩效评估周期。这个周期旨在实现灵活、实时和全面的评估，以适应棕、藤、草制品项目执行中的各种挑战。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棕、藤、草制品项目的不同需求，分为短期、中期和长期。短期评估关注每个迭代或工作周期，以及时发现和解决当前任务中的问题。中期评估涵盖几个迭代，深入了解整体棕、藤、草制品项目的趋势和性能。长期评估则着眼于整个棕、藤、草制品项目阶段，确保棕、藤、草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棕、藤、草制品项目管理工具和协作平台，团队成员能够随时更新和分享棕、藤、草制品项目数据。这种实时性的反馈机制使我们能够及时察觉潜在问题，快速调整，保持棕、藤、草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棕、藤、草制品项目的决策制定密不可分。每个周期的棕、藤、草制品项目回顾会议成为集体总结经验、识别问题深层次原因并找到创新解决方案的平台。这种定期的反思与调整机制使棕、藤、草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0371"/>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517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技术管理特点体现在其创新导向。通过引入最先进的技术趋势和解决方案，棕、藤、草制品项目致力于提升科技含量、提高质量和效率水平。这意味着我们将采用最新的工具和方法，确保棕、藤、草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棕、藤、草制品项目技术管理的显著特征。通过整合不同领域的技术资源，我们实现了跨学科的协同工作。这有助于优化技术架构，提高整体效能。此外，整合性策略还促进了不同技术团队之间的紧密沟通和高效合作，确保棕、藤、草制品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棕、藤、草制品项目所采用的技术。通过不断优化技术方案，棕、藤、草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棕、藤、草制品项目团队将在棕、藤、草制品项目初期识别可能的技术风险，并采取相应的预防和应对措施。通过建立健全的风险评估机制，棕、藤、草制品项目能够在实施过程中及时发现并解决潜在的技术问题，保障棕、藤、草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棕、藤、草制品项目中，技术将成为棕、藤、草制品项目成功的有力支持。这一深度剖析揭示了技术管理在棕、藤、草制品项目实施中的关键作用，为棕、藤、草制品项目的技术基础奠定了坚实的基础。</w:t>
      </w:r>
    </w:p>
    <w:p>
      <w:pPr>
        <w:pStyle w:val="Heading2"/>
        <w:ind w:firstLine="560" w:firstLineChars="200"/>
        <w:rPr>
          <w:rFonts w:ascii="仿宋" w:eastAsia="仿宋" w:hAnsi="仿宋" w:cs="仿宋" w:hint="eastAsia"/>
          <w:sz w:val="28"/>
          <w:lang w:eastAsia="zh-CN"/>
        </w:rPr>
      </w:pPr>
      <w:bookmarkStart w:id="14" w:name="_Toc13027"/>
      <w:r>
        <w:rPr>
          <w:rFonts w:ascii="仿宋" w:eastAsia="仿宋" w:hAnsi="仿宋" w:cs="仿宋" w:hint="eastAsia"/>
          <w:sz w:val="28"/>
          <w:lang w:eastAsia="zh-CN"/>
        </w:rPr>
        <w:t>(二)、棕、藤、草制品项目工艺技术设计方案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棕、藤、草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棕、藤、草制品项目将严格按照相关行业规范要求进行组织。通过有效控制产品质量，棕、藤、草制品项目将致力于为顾客提供优质的棕、藤、草制品项目产品和良好的服务。这体现了棕、藤、草制品项目对于生产活动合规性和质量标准的高度重视，为棕、藤、草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棕、藤、草制品项目注重生态效益和清洁生产原则。棕、藤、草制品项目建设将紧密结合地方特色经济发展，与社会经济发展规划和区域环境保护规划方案相协调一致。通过与当地区域自然生态系统的结合，棕、藤、草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棕、藤、草制品项目产品具有多样化的客户需求和个性化的特点。因此，棕、藤、草制品项目产品规格品种多样，且单批生产数量较小。为满足这一特点，棕、藤、草制品项目承办单位将建设先进的柔性制造生产线。通过广泛应用柔性制造技术，棕、藤、草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棕、藤、草制品项目采用的技术具有较高的技术含量和自动化水平，处于国内先进水平。这一技术选用不仅体现了对生产效率、质量和环境友好性的高标准要求，同时为棕、藤、草制品项目的可持续发展奠定了坚实的基础。</w:t>
      </w:r>
    </w:p>
    <w:p>
      <w:pPr>
        <w:pStyle w:val="Heading2"/>
        <w:ind w:firstLine="560" w:firstLineChars="200"/>
        <w:rPr>
          <w:rFonts w:ascii="仿宋" w:eastAsia="仿宋" w:hAnsi="仿宋" w:cs="仿宋" w:hint="eastAsia"/>
          <w:sz w:val="28"/>
          <w:lang w:eastAsia="zh-CN"/>
        </w:rPr>
      </w:pPr>
      <w:bookmarkStart w:id="15" w:name="_Toc3048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为确保棕、藤、草制品项目的高效生产和技术实施，我们制定了一套精心设计的设备选型方案，以满足棕、藤、草制品项目生产、质量和环保的要求。该方案的主要特点如下：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棕、藤、草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针对棕、藤、草制品项目产品的多样性和小批量生产的特点，我们将建设柔性制造生产线。通过在设备选型中考虑柔性制造技术，可以灵活应对不同产品规格和生产需求，实现生产线的高度灵活性和适应性。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https://d.book118.com/588022130007006046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3A403E"/>
    <w:rsid w:val="383A40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22130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2024-03-01T16:00:00Z</dcterms:created>
  <dcterms:modified xsi:type="dcterms:W3CDTF">2024-03-01T16:01:02Z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6BFAC372A24446139BD0EA6C128C9288_11</vt:lpwstr>
  </property>
  <property fmtid="{D5CDD505-2E9C-101B-9397-08002B2CF9AE}" pid="3" name="KSOProductBuildVer">
    <vt:lpwstr>2052-12.1.0.16388</vt:lpwstr>
  </property>
</Properties>
</file>