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高性能陶瓷刀具材料行业相关公司筹备报告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32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_Toc32325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_Toc26817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_Toc11751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_Toc11159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_Toc31312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_Toc26936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_Toc13305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_Toc21306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8" w:history="1">
        <w:r>
          <w:rPr>
            <w:rFonts w:ascii="仿宋" w:eastAsia="仿宋" w:hAnsi="仿宋" w:cs="仿宋" w:hint="eastAsia"/>
            <w:lang w:eastAsia="zh-CN"/>
          </w:rPr>
          <w:t>(七)、高性能陶瓷刀具材料项目建设必要性分析</w:t>
        </w:r>
        <w:r>
          <w:tab/>
        </w:r>
        <w:r>
          <w:fldChar w:fldCharType="begin"/>
        </w:r>
        <w:r>
          <w:instrText xml:space="preserve"> PAGEREF _Toc25878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_Toc22038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_Toc28428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_Toc4246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_Toc14641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_Toc19154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_Toc29385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_Toc14888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_Toc16580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76" w:history="1">
        <w:r>
          <w:rPr>
            <w:rFonts w:ascii="仿宋" w:eastAsia="仿宋" w:hAnsi="仿宋" w:cs="仿宋" w:hint="eastAsia"/>
            <w:lang w:eastAsia="zh-CN"/>
          </w:rPr>
          <w:t>四、高性能陶瓷刀具材料筹建公司基本信息</w:t>
        </w:r>
        <w:r>
          <w:tab/>
        </w:r>
        <w:r>
          <w:fldChar w:fldCharType="begin"/>
        </w:r>
        <w:r>
          <w:instrText xml:space="preserve"> PAGEREF _Toc25076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_Toc15814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_Toc4315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_Toc13802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_Toc13831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_Toc18754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_Toc28809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0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_Toc17600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_Toc25381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_Toc19358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_Toc22610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08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_Toc8508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6" w:history="1">
        <w:r>
          <w:rPr>
            <w:rFonts w:ascii="仿宋" w:eastAsia="仿宋" w:hAnsi="仿宋" w:cs="仿宋" w:hint="eastAsia"/>
            <w:lang w:eastAsia="zh-CN"/>
          </w:rPr>
          <w:t>(一)、高性能陶瓷刀具材料项目进度安排</w:t>
        </w:r>
        <w:r>
          <w:tab/>
        </w:r>
        <w:r>
          <w:fldChar w:fldCharType="begin"/>
        </w:r>
        <w:r>
          <w:instrText xml:space="preserve"> PAGEREF _Toc12506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2" w:history="1">
        <w:r>
          <w:rPr>
            <w:rFonts w:ascii="仿宋" w:eastAsia="仿宋" w:hAnsi="仿宋" w:cs="仿宋" w:hint="eastAsia"/>
            <w:lang w:eastAsia="zh-CN"/>
          </w:rPr>
          <w:t>(二)、高性能陶瓷刀具材料项目实施保障措施</w:t>
        </w:r>
        <w:r>
          <w:tab/>
        </w:r>
        <w:r>
          <w:fldChar w:fldCharType="begin"/>
        </w:r>
        <w:r>
          <w:instrText xml:space="preserve"> PAGEREF _Toc23712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3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_Toc15453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5" w:history="1">
        <w:r>
          <w:rPr>
            <w:rFonts w:ascii="仿宋" w:eastAsia="仿宋" w:hAnsi="仿宋" w:cs="仿宋" w:hint="eastAsia"/>
            <w:lang w:eastAsia="zh-CN"/>
          </w:rPr>
          <w:t>(一)、高性能陶瓷刀具材料项目背景分析</w:t>
        </w:r>
        <w:r>
          <w:tab/>
        </w:r>
        <w:r>
          <w:fldChar w:fldCharType="begin"/>
        </w:r>
        <w:r>
          <w:instrText xml:space="preserve"> PAGEREF _Toc23335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0" w:history="1">
        <w:r>
          <w:rPr>
            <w:rFonts w:ascii="仿宋" w:eastAsia="仿宋" w:hAnsi="仿宋" w:cs="仿宋" w:hint="eastAsia"/>
            <w:lang w:eastAsia="zh-CN"/>
          </w:rPr>
          <w:t>(二)、高性能陶瓷刀具材料项目建设必要性分析</w:t>
        </w:r>
        <w:r>
          <w:tab/>
        </w:r>
        <w:r>
          <w:fldChar w:fldCharType="begin"/>
        </w:r>
        <w:r>
          <w:instrText xml:space="preserve"> PAGEREF _Toc20280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_Toc8805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_Toc30897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95" w:history="1">
        <w:r>
          <w:rPr>
            <w:rFonts w:ascii="仿宋" w:eastAsia="仿宋" w:hAnsi="仿宋" w:cs="仿宋" w:hint="eastAsia"/>
            <w:lang w:eastAsia="zh-CN"/>
          </w:rPr>
          <w:t>八、高性能陶瓷刀具材料项目经济效益</w:t>
        </w:r>
        <w:r>
          <w:tab/>
        </w:r>
        <w:r>
          <w:fldChar w:fldCharType="begin"/>
        </w:r>
        <w:r>
          <w:instrText xml:space="preserve"> PAGEREF _Toc11395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94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_Toc14943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_Toc27780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5" w:history="1">
        <w:r>
          <w:rPr>
            <w:rFonts w:ascii="仿宋" w:eastAsia="仿宋" w:hAnsi="仿宋" w:cs="仿宋" w:hint="eastAsia"/>
            <w:lang w:eastAsia="zh-CN"/>
          </w:rPr>
          <w:t>(三)、高性能陶瓷刀具材料项目盈利能力分析</w:t>
        </w:r>
        <w:r>
          <w:tab/>
        </w:r>
        <w:r>
          <w:fldChar w:fldCharType="begin"/>
        </w:r>
        <w:r>
          <w:instrText xml:space="preserve"> PAGEREF _Toc31705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_Toc29118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_Toc9424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_Toc22782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_Toc7792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_Toc27796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_Toc31853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_Toc7433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1" w:history="1">
        <w:r>
          <w:rPr>
            <w:rFonts w:ascii="仿宋" w:eastAsia="仿宋" w:hAnsi="仿宋" w:cs="仿宋" w:hint="eastAsia"/>
            <w:lang w:eastAsia="zh-CN"/>
          </w:rPr>
          <w:t>(五)、高性能陶瓷刀具材料项目总投资</w:t>
        </w:r>
        <w:r>
          <w:tab/>
        </w:r>
        <w:r>
          <w:fldChar w:fldCharType="begin"/>
        </w:r>
        <w:r>
          <w:instrText xml:space="preserve"> PAGEREF _Toc19951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_Toc14717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1" w:history="1">
        <w:r>
          <w:rPr>
            <w:rFonts w:ascii="仿宋" w:eastAsia="仿宋" w:hAnsi="仿宋" w:cs="仿宋" w:hint="eastAsia"/>
            <w:lang w:eastAsia="zh-CN"/>
          </w:rPr>
          <w:t>十、高性能陶瓷刀具材料项目风险分析</w:t>
        </w:r>
        <w:r>
          <w:tab/>
        </w:r>
        <w:r>
          <w:fldChar w:fldCharType="begin"/>
        </w:r>
        <w:r>
          <w:instrText xml:space="preserve"> PAGEREF _Toc6341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0" w:history="1">
        <w:r>
          <w:rPr>
            <w:rFonts w:ascii="仿宋" w:eastAsia="仿宋" w:hAnsi="仿宋" w:cs="仿宋" w:hint="eastAsia"/>
            <w:lang w:eastAsia="zh-CN"/>
          </w:rPr>
          <w:t>(一)、高性能陶瓷刀具材料项目风险分析</w:t>
        </w:r>
        <w:r>
          <w:tab/>
        </w:r>
        <w:r>
          <w:fldChar w:fldCharType="begin"/>
        </w:r>
        <w:r>
          <w:instrText xml:space="preserve"> PAGEREF _Toc32520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6" w:history="1">
        <w:r>
          <w:rPr>
            <w:rFonts w:ascii="仿宋" w:eastAsia="仿宋" w:hAnsi="仿宋" w:cs="仿宋" w:hint="eastAsia"/>
            <w:lang w:eastAsia="zh-CN"/>
          </w:rPr>
          <w:t>(二)、高性能陶瓷刀具材料项目风险对策</w:t>
        </w:r>
        <w:r>
          <w:tab/>
        </w:r>
        <w:r>
          <w:fldChar w:fldCharType="begin"/>
        </w:r>
        <w:r>
          <w:instrText xml:space="preserve"> PAGEREF _Toc16926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_Toc20654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_Toc12601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_Toc28627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_Toc17541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32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81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75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15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https://d.book118.com/588023052015006031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高性能陶瓷刀具材料行业相关公司筹备报告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高性能陶瓷刀具材料行业相关公司筹备报告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高性能陶瓷刀具材料行业相关公司筹备报告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高性能陶瓷刀具材料行业相关公司筹备报告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高性能陶瓷刀具材料行业相关公司筹备报告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8023052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2024-01-15T11:49:00Z</dcterms:created>
  <dcterms:modified xsi:type="dcterms:W3CDTF">2024-01-15T11:50:02Z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1FBD9F235BA744829695E38873DD2E1F_11</vt:lpwstr>
  </property>
  <property fmtid="{D5CDD505-2E9C-101B-9397-08002B2CF9AE}" pid="3" name="KSOProductBuildVer">
    <vt:lpwstr>2052-12.1.0.16120</vt:lpwstr>
  </property>
</Properties>
</file>